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17CC" w14:textId="77777777" w:rsidR="00BD0DAB" w:rsidRPr="003B04B5" w:rsidRDefault="00BD0DAB" w:rsidP="00DB5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Informații post 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5456"/>
      </w:tblGrid>
      <w:tr w:rsidR="00BD0DAB" w:rsidRPr="003B04B5" w14:paraId="13F017CF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CD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CE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BD0DAB" w:rsidRPr="003B04B5" w14:paraId="13F017D2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0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1" w14:textId="77777777" w:rsidR="00BD0DAB" w:rsidRPr="003B04B5" w:rsidRDefault="00863888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3B04B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Litere şi Arte</w:t>
            </w:r>
          </w:p>
        </w:tc>
      </w:tr>
      <w:tr w:rsidR="00BD0DAB" w:rsidRPr="003B04B5" w14:paraId="13F017D5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3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4" w14:textId="62C40ED2" w:rsidR="00BD0DAB" w:rsidRPr="002B1098" w:rsidRDefault="000A1CCF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</w:t>
            </w:r>
          </w:p>
        </w:tc>
      </w:tr>
      <w:tr w:rsidR="00BD0DAB" w:rsidRPr="003B04B5" w14:paraId="13F017D8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6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7" w14:textId="76FABB12" w:rsidR="00BD0DAB" w:rsidRPr="002B1098" w:rsidRDefault="00913F0C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</w:tr>
      <w:tr w:rsidR="00927494" w:rsidRPr="003B04B5" w14:paraId="13F017DB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9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DA" w14:textId="235AB647" w:rsidR="00BD0DAB" w:rsidRPr="002B1098" w:rsidRDefault="00913F0C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Asistent</w:t>
            </w:r>
            <w:r w:rsidR="0052158D" w:rsidRPr="002B10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63888" w:rsidRPr="002B10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Universitar</w:t>
            </w:r>
          </w:p>
        </w:tc>
      </w:tr>
      <w:tr w:rsidR="00BD0DAB" w:rsidRPr="003B04B5" w14:paraId="13F017E4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DC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F60E8" w14:textId="442CD33F" w:rsidR="00B82098" w:rsidRDefault="00B82098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Acompaniament lied-oratoriu 1</w:t>
            </w:r>
          </w:p>
          <w:p w14:paraId="474386A1" w14:textId="272E2F17" w:rsidR="00B82098" w:rsidRDefault="00B82098" w:rsidP="00B8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Acompaniament lied-oratoriu 2</w:t>
            </w:r>
          </w:p>
          <w:p w14:paraId="0490A9AE" w14:textId="42DA10EA" w:rsidR="00B82098" w:rsidRDefault="00B82098" w:rsidP="00B8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Acompaniament lied-oratoriu 3</w:t>
            </w:r>
          </w:p>
          <w:p w14:paraId="3CCA2DDC" w14:textId="00C2C641" w:rsidR="00B82098" w:rsidRDefault="00B82098" w:rsidP="00B8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Acompaniament lied-oratoriu 4</w:t>
            </w:r>
          </w:p>
          <w:p w14:paraId="7BAA6E19" w14:textId="544EAA32" w:rsidR="00DB6078" w:rsidRDefault="00DB6078" w:rsidP="00DB6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AAD9E8" w14:textId="73767BE2" w:rsidR="00DB6078" w:rsidRDefault="00DB6078" w:rsidP="00DB6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DE3ACC" w14:textId="76AA3108" w:rsidR="00DB6078" w:rsidRPr="002B1098" w:rsidRDefault="00DB6078" w:rsidP="00DB6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27FF95" w14:textId="644869B2" w:rsidR="00DB6078" w:rsidRPr="002B1098" w:rsidRDefault="00DB6078" w:rsidP="00DB6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0BCAAC" w14:textId="7A4784AC" w:rsidR="00DB6078" w:rsidRPr="002B1098" w:rsidRDefault="00DB6078" w:rsidP="00DB6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4C06B7" w14:textId="310CD81A" w:rsidR="00DB6078" w:rsidRDefault="00DB6078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B49F28" w14:textId="3E07C90F" w:rsidR="007F36C4" w:rsidRPr="002B1098" w:rsidRDefault="0005682E" w:rsidP="00AB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canto</w:t>
            </w:r>
            <w:proofErr w:type="spellEnd"/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3F017E3" w14:textId="198C3A62" w:rsidR="0005682E" w:rsidRPr="002B1098" w:rsidRDefault="0005682E" w:rsidP="00A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Acompaniament canto </w:t>
            </w:r>
            <w:r w:rsidR="00014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536" w:rsidRPr="003B04B5" w14:paraId="13F017E7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5" w14:textId="5622387F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E6" w14:textId="49AF5550" w:rsidR="00BD0DAB" w:rsidRPr="002B1098" w:rsidRDefault="00CF0E0F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Muzică</w:t>
            </w:r>
          </w:p>
        </w:tc>
      </w:tr>
      <w:tr w:rsidR="00927494" w:rsidRPr="003B04B5" w14:paraId="13F017EA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8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9" w14:textId="2A549204" w:rsidR="00BD0DAB" w:rsidRPr="002B1098" w:rsidRDefault="006B14D4" w:rsidP="007F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hu-HU"/>
              </w:rPr>
            </w:pP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>Post vacant prevăzut</w:t>
            </w:r>
            <w:r w:rsidRPr="002B10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Statul de funcții al Departamentului de </w:t>
            </w:r>
            <w:r w:rsidR="005F2F85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din cadrul Facultății de Litere şi Arte. Disciplinele aferente postului sunt cuprinse în planu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rile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de învățământ al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elor</w:t>
            </w:r>
            <w:r w:rsidRPr="002B1098">
              <w:rPr>
                <w:rFonts w:ascii="Times New Roman" w:hAnsi="Times New Roman" w:cs="Times New Roman"/>
                <w:sz w:val="24"/>
                <w:szCs w:val="24"/>
              </w:rPr>
              <w:t xml:space="preserve"> de studii universitare de licență la 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</w:rPr>
              <w:t>specializ</w:t>
            </w:r>
            <w:r w:rsidR="00427E7A" w:rsidRPr="002B1098">
              <w:rPr>
                <w:rFonts w:ascii="Times New Roman" w:hAnsi="Times New Roman" w:cs="Times New Roman"/>
                <w:sz w:val="24"/>
                <w:szCs w:val="24"/>
              </w:rPr>
              <w:t>area Interpretare muzicală - Canto</w:t>
            </w:r>
            <w:r w:rsidR="007F36C4" w:rsidRPr="002B10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927494" w:rsidRPr="003B04B5" w14:paraId="13F017ED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B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C" w14:textId="77777777" w:rsidR="00BD0DAB" w:rsidRPr="003B04B5" w:rsidRDefault="00FE0013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Activități didactice (predare, examinare, coordonare lucrări de licență și disertații) și de cercetare, precum și acțiuni de promovare a specializărilor din cadrul postului.</w:t>
            </w:r>
          </w:p>
        </w:tc>
      </w:tr>
      <w:tr w:rsidR="00927494" w:rsidRPr="003B04B5" w14:paraId="13F017F1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EE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 probelor de concurs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2561B" w14:textId="11407B41" w:rsidR="003674D6" w:rsidRPr="00B64D9F" w:rsidRDefault="003C2B24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9F">
              <w:rPr>
                <w:rFonts w:ascii="Times New Roman" w:hAnsi="Times New Roman" w:cs="Times New Roman"/>
                <w:sz w:val="24"/>
                <w:szCs w:val="24"/>
              </w:rPr>
              <w:t>Concurs de dosare</w:t>
            </w:r>
            <w:r w:rsidR="004A2B81" w:rsidRPr="00B64D9F">
              <w:rPr>
                <w:rFonts w:ascii="Times New Roman" w:hAnsi="Times New Roman" w:cs="Times New Roman"/>
                <w:sz w:val="24"/>
                <w:szCs w:val="24"/>
              </w:rPr>
              <w:t>: analiza dosarului de înscriere</w:t>
            </w:r>
          </w:p>
          <w:p w14:paraId="36E6A51E" w14:textId="4B762619" w:rsidR="003674D6" w:rsidRPr="00B64D9F" w:rsidRDefault="003674D6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5EC0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companierea la pian a </w:t>
            </w:r>
            <w:r w:rsidR="00AB118F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unui </w:t>
            </w:r>
            <w:r w:rsidR="00C95A23" w:rsidRPr="00B64D9F">
              <w:rPr>
                <w:rFonts w:ascii="Times New Roman" w:hAnsi="Times New Roman" w:cs="Times New Roman"/>
                <w:sz w:val="24"/>
                <w:szCs w:val="24"/>
              </w:rPr>
              <w:t>recital</w:t>
            </w:r>
            <w:r w:rsidR="003C2B24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EC0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de arii și lieduri </w:t>
            </w:r>
            <w:r w:rsidR="007B392D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sau </w:t>
            </w:r>
            <w:r w:rsidR="00AB118F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a unui </w:t>
            </w:r>
            <w:r w:rsidR="007B392D" w:rsidRPr="00B64D9F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E65EC0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ectacol </w:t>
            </w:r>
            <w:r w:rsidR="00AB118F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de operă </w:t>
            </w:r>
            <w:r w:rsidR="003C2B24" w:rsidRPr="00B64D9F">
              <w:rPr>
                <w:rFonts w:ascii="Times New Roman" w:hAnsi="Times New Roman" w:cs="Times New Roman"/>
                <w:sz w:val="24"/>
                <w:szCs w:val="24"/>
              </w:rPr>
              <w:t>de 45 minute</w:t>
            </w:r>
            <w:r w:rsidR="003D6E06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 susținut de </w:t>
            </w:r>
            <w:r w:rsidR="002F75B7" w:rsidRPr="00B64D9F">
              <w:rPr>
                <w:rFonts w:ascii="Times New Roman" w:hAnsi="Times New Roman" w:cs="Times New Roman"/>
                <w:sz w:val="24"/>
                <w:szCs w:val="24"/>
              </w:rPr>
              <w:t>studenții programului de studii Interpretare muzicală – Canto din cadrul Universității Creștine Partium</w:t>
            </w:r>
            <w:r w:rsidR="003C2B24" w:rsidRPr="00B64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017EF" w14:textId="4959349C" w:rsidR="003C2B24" w:rsidRPr="00B64D9F" w:rsidRDefault="003C2B24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9F">
              <w:rPr>
                <w:rFonts w:ascii="Times New Roman" w:hAnsi="Times New Roman" w:cs="Times New Roman"/>
                <w:sz w:val="24"/>
                <w:szCs w:val="24"/>
                <w:lang w:val="ro-RO" w:eastAsia="hu-HU"/>
              </w:rPr>
              <w:t xml:space="preserve">În cadrul prelegerii candidatul prezintă cele mai semnificative rezultate profesionale anterioare şi planul de dezvoltare a carierei universitare. </w:t>
            </w:r>
          </w:p>
          <w:p w14:paraId="13F017F0" w14:textId="06B35779" w:rsidR="008A6652" w:rsidRPr="00B64D9F" w:rsidRDefault="003C2B24" w:rsidP="0094511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Pentru candidaţii care nu provin din învăţământul superior este necesară susţinerea unui curs, în faţa studenţilor, în prezenţa comisiei de concurs. Tema </w:t>
            </w:r>
            <w:r w:rsidR="0042404C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și repertoriul </w:t>
            </w:r>
            <w:r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cursului </w:t>
            </w:r>
            <w:r w:rsidR="0042404C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44ABD" w:rsidRPr="00B64D9F">
              <w:rPr>
                <w:rFonts w:ascii="Times New Roman" w:hAnsi="Times New Roman" w:cs="Times New Roman"/>
                <w:sz w:val="24"/>
                <w:szCs w:val="24"/>
              </w:rPr>
              <w:t xml:space="preserve">acompaniament </w:t>
            </w:r>
            <w:r w:rsidRPr="00B64D9F">
              <w:rPr>
                <w:rFonts w:ascii="Times New Roman" w:hAnsi="Times New Roman" w:cs="Times New Roman"/>
                <w:sz w:val="24"/>
                <w:szCs w:val="24"/>
              </w:rPr>
              <w:t>se anunţă candidaţilor cu 48 de ore înainte de susţinere.</w:t>
            </w:r>
          </w:p>
        </w:tc>
      </w:tr>
      <w:tr w:rsidR="00927494" w:rsidRPr="003B04B5" w14:paraId="13F017F7" w14:textId="77777777" w:rsidTr="006831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17F2" w14:textId="77777777" w:rsidR="00BD0DAB" w:rsidRPr="003B04B5" w:rsidRDefault="00BD0DAB" w:rsidP="00DB5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7F3" w14:textId="77777777" w:rsidR="003C2B24" w:rsidRPr="003B04B5" w:rsidRDefault="003C2B24" w:rsidP="003C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Dosarul de concurs al candidaților este transmis membrilor comisiei de concurs.</w:t>
            </w:r>
          </w:p>
          <w:p w14:paraId="13F017F4" w14:textId="77777777" w:rsidR="003C2B24" w:rsidRPr="003B04B5" w:rsidRDefault="003C2B24" w:rsidP="003C2B2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În raportul comisiei de concurs, semnat de toţi membrii, se evaluează dosarul fiecărui candidat, activitatea didactică şi</w:t>
            </w:r>
            <w:r w:rsidR="0041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ştiinţifică a candidatului, prelegerea publică susţinută de acesta.</w:t>
            </w:r>
          </w:p>
          <w:p w14:paraId="13F017F6" w14:textId="168AEC8C" w:rsidR="00BD0DAB" w:rsidRPr="00F55B92" w:rsidRDefault="003C2B24" w:rsidP="00DB5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Comisia decide, cu majoritate de voturi, să recomande unul dintre candidaţi în vederea ocup</w:t>
            </w:r>
            <w:bookmarkStart w:id="0" w:name="_GoBack"/>
            <w:bookmarkEnd w:id="0"/>
            <w:r w:rsidRPr="003B04B5">
              <w:rPr>
                <w:rFonts w:ascii="Times New Roman" w:hAnsi="Times New Roman" w:cs="Times New Roman"/>
                <w:sz w:val="24"/>
                <w:szCs w:val="24"/>
              </w:rPr>
              <w:t>ării postului.</w:t>
            </w:r>
          </w:p>
        </w:tc>
      </w:tr>
    </w:tbl>
    <w:p w14:paraId="13F017F8" w14:textId="77777777" w:rsidR="00980092" w:rsidRPr="003B04B5" w:rsidRDefault="00980092" w:rsidP="00DA34A0">
      <w:pPr>
        <w:spacing w:after="0" w:line="240" w:lineRule="auto"/>
        <w:jc w:val="both"/>
        <w:rPr>
          <w:sz w:val="24"/>
          <w:szCs w:val="24"/>
        </w:rPr>
      </w:pPr>
    </w:p>
    <w:sectPr w:rsidR="00980092" w:rsidRPr="003B04B5" w:rsidSect="00DA34A0">
      <w:pgSz w:w="11906" w:h="16838"/>
      <w:pgMar w:top="73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014269"/>
    <w:rsid w:val="0005155B"/>
    <w:rsid w:val="0005682E"/>
    <w:rsid w:val="000A1CCF"/>
    <w:rsid w:val="00111287"/>
    <w:rsid w:val="002150F1"/>
    <w:rsid w:val="002711F9"/>
    <w:rsid w:val="002B1098"/>
    <w:rsid w:val="002F75B7"/>
    <w:rsid w:val="00320536"/>
    <w:rsid w:val="003472A0"/>
    <w:rsid w:val="003674D6"/>
    <w:rsid w:val="003A3B6C"/>
    <w:rsid w:val="003B04B5"/>
    <w:rsid w:val="003C2B24"/>
    <w:rsid w:val="003D6E06"/>
    <w:rsid w:val="003F7F83"/>
    <w:rsid w:val="00410AF7"/>
    <w:rsid w:val="0042404C"/>
    <w:rsid w:val="00424E1B"/>
    <w:rsid w:val="00427E7A"/>
    <w:rsid w:val="0043269A"/>
    <w:rsid w:val="00444ABD"/>
    <w:rsid w:val="004A2B81"/>
    <w:rsid w:val="0052158D"/>
    <w:rsid w:val="0055398A"/>
    <w:rsid w:val="005F2F85"/>
    <w:rsid w:val="00683111"/>
    <w:rsid w:val="006B14D4"/>
    <w:rsid w:val="00725FEB"/>
    <w:rsid w:val="00770880"/>
    <w:rsid w:val="007B392D"/>
    <w:rsid w:val="007D6DB3"/>
    <w:rsid w:val="007F36C4"/>
    <w:rsid w:val="00863888"/>
    <w:rsid w:val="008A6652"/>
    <w:rsid w:val="00907146"/>
    <w:rsid w:val="00913F0C"/>
    <w:rsid w:val="00927494"/>
    <w:rsid w:val="0094511E"/>
    <w:rsid w:val="00980092"/>
    <w:rsid w:val="009E0BE7"/>
    <w:rsid w:val="00A459CE"/>
    <w:rsid w:val="00A95F4B"/>
    <w:rsid w:val="00AB118F"/>
    <w:rsid w:val="00AB11DD"/>
    <w:rsid w:val="00B324DC"/>
    <w:rsid w:val="00B42606"/>
    <w:rsid w:val="00B64D9F"/>
    <w:rsid w:val="00B82098"/>
    <w:rsid w:val="00BD0DAB"/>
    <w:rsid w:val="00C62E1C"/>
    <w:rsid w:val="00C70BFB"/>
    <w:rsid w:val="00C82E88"/>
    <w:rsid w:val="00C95A23"/>
    <w:rsid w:val="00CF0E0F"/>
    <w:rsid w:val="00D35A4B"/>
    <w:rsid w:val="00DA34A0"/>
    <w:rsid w:val="00DB531C"/>
    <w:rsid w:val="00DB6078"/>
    <w:rsid w:val="00E65EC0"/>
    <w:rsid w:val="00F009A9"/>
    <w:rsid w:val="00F05AAD"/>
    <w:rsid w:val="00F54D9C"/>
    <w:rsid w:val="00F55B92"/>
    <w:rsid w:val="00F93E3F"/>
    <w:rsid w:val="00F962E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1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3</cp:revision>
  <cp:lastPrinted>2013-01-04T14:08:00Z</cp:lastPrinted>
  <dcterms:created xsi:type="dcterms:W3CDTF">2024-12-09T08:12:00Z</dcterms:created>
  <dcterms:modified xsi:type="dcterms:W3CDTF">2024-12-09T08:17:00Z</dcterms:modified>
</cp:coreProperties>
</file>