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BA" w:rsidRPr="00AE3FBA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AE3FBA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AE3FBA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66FE7" w:rsidRPr="00771210" w:rsidRDefault="00366FE7" w:rsidP="00771210">
      <w:pPr>
        <w:tabs>
          <w:tab w:val="left" w:pos="2430"/>
        </w:tabs>
        <w:spacing w:after="0" w:line="240" w:lineRule="auto"/>
        <w:jc w:val="center"/>
        <w:rPr>
          <w:rFonts w:ascii="Arial Narrow" w:eastAsia="Times New Roman" w:hAnsi="Arial Narrow"/>
          <w:b/>
          <w:color w:val="215868" w:themeColor="accent5" w:themeShade="80"/>
          <w:sz w:val="36"/>
          <w:szCs w:val="36"/>
          <w:lang w:eastAsia="hu-HU"/>
        </w:rPr>
      </w:pPr>
      <w:r w:rsidRPr="00771210">
        <w:rPr>
          <w:rFonts w:ascii="Arial Narrow" w:eastAsia="Times New Roman" w:hAnsi="Arial Narrow"/>
          <w:b/>
          <w:color w:val="215868" w:themeColor="accent5" w:themeShade="80"/>
          <w:sz w:val="36"/>
          <w:szCs w:val="36"/>
          <w:lang w:eastAsia="hu-HU"/>
        </w:rPr>
        <w:t>EGYETEMI KUTATÁSI PROGRAM</w:t>
      </w: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E3FBA" w:rsidRPr="00282E37" w:rsidRDefault="00AE3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66FE7" w:rsidRPr="00282E37" w:rsidRDefault="00366FE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hu-HU"/>
        </w:rPr>
      </w:pPr>
    </w:p>
    <w:p w:rsidR="00366FE7" w:rsidRPr="00282E37" w:rsidRDefault="00366FE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hu-HU"/>
        </w:rPr>
      </w:pPr>
    </w:p>
    <w:p w:rsidR="00366FE7" w:rsidRPr="00282E37" w:rsidRDefault="00366FE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hu-HU"/>
        </w:rPr>
      </w:pPr>
    </w:p>
    <w:p w:rsidR="00366FE7" w:rsidRPr="00282E37" w:rsidRDefault="00366FE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hu-HU"/>
        </w:rPr>
      </w:pPr>
    </w:p>
    <w:p w:rsidR="00366FE7" w:rsidRPr="00282E37" w:rsidRDefault="00366FE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hu-HU"/>
        </w:rPr>
      </w:pPr>
    </w:p>
    <w:p w:rsidR="00AE3FBA" w:rsidRPr="00771210" w:rsidRDefault="005A0BC7">
      <w:pPr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  <w:lang w:eastAsia="hu-HU"/>
        </w:rPr>
      </w:pPr>
      <w:r w:rsidRPr="00771210">
        <w:rPr>
          <w:rFonts w:ascii="Arial Narrow" w:eastAsia="Times New Roman" w:hAnsi="Arial Narrow"/>
          <w:b/>
          <w:sz w:val="40"/>
          <w:szCs w:val="40"/>
          <w:lang w:eastAsia="hu-HU"/>
        </w:rPr>
        <w:t>KUTATÁSI TÁMOGATÁSOK ELSZÁMOLÁSI SZABÁLYZATA</w:t>
      </w: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color w:val="538135"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color w:val="538135"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color w:val="538135"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color w:val="538135"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color w:val="538135"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</w:p>
    <w:p w:rsidR="00AE3FBA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  <w:lang w:eastAsia="hu-HU"/>
        </w:rPr>
      </w:pPr>
      <w:r w:rsidRPr="00771210">
        <w:rPr>
          <w:rFonts w:ascii="Arial Narrow" w:eastAsia="Times New Roman" w:hAnsi="Arial Narrow"/>
          <w:b/>
          <w:sz w:val="44"/>
          <w:szCs w:val="44"/>
          <w:lang w:eastAsia="hu-HU"/>
        </w:rPr>
        <w:t>20</w:t>
      </w:r>
      <w:r w:rsidR="00131910" w:rsidRPr="00771210">
        <w:rPr>
          <w:rFonts w:ascii="Arial Narrow" w:eastAsia="Times New Roman" w:hAnsi="Arial Narrow"/>
          <w:b/>
          <w:sz w:val="44"/>
          <w:szCs w:val="44"/>
          <w:lang w:eastAsia="hu-HU"/>
        </w:rPr>
        <w:t>2</w:t>
      </w:r>
      <w:r w:rsidR="00771210" w:rsidRPr="00771210">
        <w:rPr>
          <w:rFonts w:ascii="Arial Narrow" w:eastAsia="Times New Roman" w:hAnsi="Arial Narrow"/>
          <w:b/>
          <w:sz w:val="44"/>
          <w:szCs w:val="44"/>
          <w:lang w:eastAsia="hu-HU"/>
        </w:rPr>
        <w:t>4</w:t>
      </w:r>
    </w:p>
    <w:p w:rsidR="005A0BC7" w:rsidRPr="00771210" w:rsidRDefault="00AE3FBA">
      <w:pPr>
        <w:spacing w:after="0" w:line="240" w:lineRule="auto"/>
        <w:jc w:val="center"/>
        <w:rPr>
          <w:rFonts w:ascii="Arial Narrow" w:eastAsia="Times New Roman" w:hAnsi="Arial Narrow"/>
          <w:b/>
          <w:color w:val="538135"/>
          <w:sz w:val="44"/>
          <w:szCs w:val="44"/>
          <w:lang w:eastAsia="hu-HU"/>
        </w:rPr>
      </w:pPr>
      <w:r w:rsidRPr="00771210">
        <w:rPr>
          <w:rFonts w:ascii="Arial Narrow" w:eastAsia="Times New Roman" w:hAnsi="Arial Narrow"/>
          <w:b/>
          <w:color w:val="538135"/>
          <w:sz w:val="44"/>
          <w:szCs w:val="44"/>
          <w:lang w:eastAsia="hu-HU"/>
        </w:rPr>
        <w:br w:type="page"/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366FE7" w:rsidRPr="00771210" w:rsidRDefault="00366FE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366FE7" w:rsidRPr="00771210" w:rsidRDefault="00366FE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C16601" w:rsidRPr="00771210" w:rsidRDefault="00C1660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C16601" w:rsidRPr="00771210" w:rsidRDefault="00C1660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Sapientia </w:t>
      </w:r>
      <w:r w:rsidR="00C16601" w:rsidRPr="00771210">
        <w:rPr>
          <w:rFonts w:ascii="Arial Narrow" w:eastAsia="Times New Roman" w:hAnsi="Arial Narrow"/>
          <w:sz w:val="24"/>
          <w:szCs w:val="24"/>
          <w:lang w:eastAsia="hu-HU"/>
        </w:rPr>
        <w:t>E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gyetemi Kutatási Program kertében zajló pályázatok kutatási költségeinek támogatására az Egyetem </w:t>
      </w:r>
      <w:r w:rsidR="00926A23" w:rsidRPr="00771210">
        <w:rPr>
          <w:rFonts w:ascii="Arial Narrow" w:eastAsia="Times New Roman" w:hAnsi="Arial Narrow"/>
          <w:sz w:val="24"/>
          <w:szCs w:val="24"/>
          <w:lang w:eastAsia="hu-HU"/>
        </w:rPr>
        <w:t>(Sapientia EMTE/PKE) a Kutatásvezetővel</w:t>
      </w:r>
      <w:r w:rsidR="00926A23" w:rsidRPr="00771210" w:rsidDel="00926A23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támogatási szerződést köt.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támogatási szerződés tartalmazza: a kutatási téma megjelölését, a Kutatásvezető </w:t>
      </w:r>
      <w:r w:rsidR="005B3503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és a kutatócsoport tagjainak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személyes adatait, a támogatás összegét</w:t>
      </w:r>
      <w:r w:rsidR="005B3503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, a jóváhagyott </w:t>
      </w:r>
      <w:r w:rsidR="00926A23" w:rsidRPr="00771210">
        <w:rPr>
          <w:rFonts w:ascii="Arial Narrow" w:eastAsia="Times New Roman" w:hAnsi="Arial Narrow"/>
          <w:sz w:val="24"/>
          <w:szCs w:val="24"/>
          <w:lang w:eastAsia="hu-HU"/>
        </w:rPr>
        <w:t>költségvetését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, a támogatás folyósításának feltételeit és ütemét, a szerződés futamidejét, a felek kötelezettségeit és jogait, illetve egyéb előírásokat.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támogatás jellege </w:t>
      </w:r>
      <w:r w:rsidR="00E06643"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utófinanszírozás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. Ez alól </w:t>
      </w:r>
      <w:r w:rsidR="00E06643"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kivételt képeznek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azok a nagyobb összegű kifizetések, </w:t>
      </w:r>
      <w:r w:rsidR="005B3503" w:rsidRPr="00771210">
        <w:rPr>
          <w:rFonts w:ascii="Arial Narrow" w:eastAsia="Times New Roman" w:hAnsi="Arial Narrow"/>
          <w:sz w:val="24"/>
          <w:szCs w:val="24"/>
          <w:lang w:eastAsia="hu-HU"/>
        </w:rPr>
        <w:t>a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melyeknek megelőlegezésére a kutató csoportnak nincs anyagi lehetősége. Ilyen esetben az eredeti számla vagy pro forma számla alapján kérvényezhető a szállító/szolgáltató közvetlen kifizetése, </w:t>
      </w:r>
      <w:r w:rsidR="00900B18" w:rsidRPr="00771210">
        <w:rPr>
          <w:rFonts w:ascii="Arial Narrow" w:eastAsia="Times New Roman" w:hAnsi="Arial Narrow"/>
          <w:sz w:val="24"/>
          <w:szCs w:val="24"/>
          <w:lang w:eastAsia="hu-HU"/>
        </w:rPr>
        <w:t>betartva a továbbiakban megjelölt alaki és tartalmi követelményeket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.</w:t>
      </w:r>
    </w:p>
    <w:p w:rsidR="00892ACC" w:rsidRPr="00771210" w:rsidRDefault="00892ACC" w:rsidP="00892A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92ACC" w:rsidRPr="00771210" w:rsidRDefault="00892ACC" w:rsidP="00892A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Utazással összefüggő költségek és részvételi díjak megelőlegezése csak kivételes esetekben engedélyezhető. A kiutazás vagy a részvétel (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bármilyen okból történő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) elmaradása esetén a kutatásvezetőnek visszafizetési kötelezettsége keletkezik.</w:t>
      </w:r>
    </w:p>
    <w:p w:rsidR="00892ACC" w:rsidRPr="00771210" w:rsidRDefault="00892A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C41B3C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Külföldi teljesítés esetén fontos tudnivaló, hogy a kutatási költségekből levonásra kerül a banki átutalási illeték. Ennek mértéke változó, azonban legkevesebb 45 €</w:t>
      </w:r>
      <w:r w:rsidR="00C41B3C" w:rsidRPr="00771210">
        <w:rPr>
          <w:rFonts w:ascii="Arial Narrow" w:eastAsia="Times New Roman" w:hAnsi="Arial Narrow"/>
          <w:sz w:val="24"/>
          <w:szCs w:val="24"/>
          <w:lang w:eastAsia="hu-HU"/>
        </w:rPr>
        <w:t>.</w:t>
      </w:r>
      <w:r w:rsidR="00D7070B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Minden, a</w:t>
      </w:r>
      <w:r w:rsidR="00AE3FBA" w:rsidRPr="00771210">
        <w:rPr>
          <w:rFonts w:ascii="Arial Narrow" w:eastAsia="Times New Roman" w:hAnsi="Arial Narrow"/>
          <w:sz w:val="24"/>
          <w:szCs w:val="24"/>
          <w:lang w:eastAsia="hu-HU"/>
        </w:rPr>
        <w:t>z EU</w:t>
      </w:r>
      <w:r w:rsidR="00D7070B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tagállamaiból tervezett beszerzésről a támogatási szerződés megkötésekor előzetesen egyeztetni kell az Egyetem gazdasági hivatalával, </w:t>
      </w:r>
      <w:r w:rsidR="003265D3" w:rsidRPr="00771210">
        <w:rPr>
          <w:rFonts w:ascii="Arial Narrow" w:eastAsia="Times New Roman" w:hAnsi="Arial Narrow"/>
          <w:sz w:val="24"/>
          <w:szCs w:val="24"/>
          <w:lang w:eastAsia="hu-HU"/>
        </w:rPr>
        <w:t>és a</w:t>
      </w:r>
      <w:r w:rsidR="00D83EB2" w:rsidRPr="00771210">
        <w:rPr>
          <w:rFonts w:ascii="Arial Narrow" w:eastAsia="Times New Roman" w:hAnsi="Arial Narrow"/>
          <w:sz w:val="24"/>
          <w:szCs w:val="24"/>
          <w:lang w:eastAsia="hu-HU"/>
        </w:rPr>
        <w:t>z utólagosan</w:t>
      </w:r>
      <w:r w:rsidR="003265D3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befizetendő áfa összege </w:t>
      </w:r>
      <w:r w:rsidR="00D7070B" w:rsidRPr="00771210">
        <w:rPr>
          <w:rFonts w:ascii="Arial Narrow" w:eastAsia="Times New Roman" w:hAnsi="Arial Narrow"/>
          <w:sz w:val="24"/>
          <w:szCs w:val="24"/>
          <w:lang w:eastAsia="hu-HU"/>
        </w:rPr>
        <w:t>a megítélt kutatási költségekből kerül levonásra.</w:t>
      </w:r>
    </w:p>
    <w:p w:rsidR="00AE3FBA" w:rsidRPr="00771210" w:rsidRDefault="00AE3FB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</w:t>
      </w:r>
      <w:r w:rsidR="004656E9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közvetlen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kifizetés 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és utólagos támogatás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feltétele, hogy a számla alaki és tartalmi szempontból is megfeleljen az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Egyetemi </w:t>
      </w:r>
      <w:r w:rsidR="00A9643C" w:rsidRPr="00771210">
        <w:rPr>
          <w:rFonts w:ascii="Arial Narrow" w:eastAsia="Times New Roman" w:hAnsi="Arial Narrow"/>
          <w:sz w:val="24"/>
          <w:szCs w:val="24"/>
          <w:lang w:eastAsia="hu-HU"/>
        </w:rPr>
        <w:t>K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utatási </w:t>
      </w:r>
      <w:r w:rsidR="00A9643C" w:rsidRPr="00771210">
        <w:rPr>
          <w:rFonts w:ascii="Arial Narrow" w:eastAsia="Times New Roman" w:hAnsi="Arial Narrow"/>
          <w:sz w:val="24"/>
          <w:szCs w:val="24"/>
          <w:lang w:eastAsia="hu-HU"/>
        </w:rPr>
        <w:t>P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>rogram előírásainak, az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elszámolás </w:t>
      </w:r>
      <w:r w:rsidR="00D83EB2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és a pályázati kiírás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követelményeinek, és hogy a Kutatásvezető kérvényezze a közvetlen átutalást.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4656E9" w:rsidRPr="00771210" w:rsidRDefault="004656E9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Amennyiben a közvetlen kifizetés egy utólagosan teljesítésre kerülő esemény</w:t>
      </w:r>
      <w:r w:rsidR="00F34278" w:rsidRPr="00771210">
        <w:rPr>
          <w:rFonts w:ascii="Arial Narrow" w:eastAsia="Times New Roman" w:hAnsi="Arial Narrow"/>
          <w:sz w:val="24"/>
          <w:szCs w:val="24"/>
          <w:lang w:eastAsia="hu-HU"/>
        </w:rPr>
        <w:t>hez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(áruszállítás, utazás, konferenciadíj, egyéb szolgáltatás</w:t>
      </w:r>
      <w:r w:rsidR="00F34278" w:rsidRPr="00771210">
        <w:rPr>
          <w:rFonts w:ascii="Arial Narrow" w:eastAsia="Times New Roman" w:hAnsi="Arial Narrow"/>
          <w:sz w:val="24"/>
          <w:szCs w:val="24"/>
          <w:lang w:eastAsia="hu-HU"/>
        </w:rPr>
        <w:t>) köthető, és az esemény nem következik be, meghiúsul vagy nem bizonylatolható a teljesítése, a támogatott a kifizetett összeg visszafizetésére kötelezhető.</w:t>
      </w:r>
    </w:p>
    <w:p w:rsidR="00F34278" w:rsidRPr="00771210" w:rsidRDefault="00F3427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Mivel a kutatási költségek támogatása elszámolásköteles külföldi támogatásból származik, az elszámolásra vagy kifizetésre leadott számlák, nyugták nem lehetnek egy hónaposnál régebbiek (a </w:t>
      </w:r>
      <w:r w:rsidR="00300BB0" w:rsidRPr="00771210">
        <w:rPr>
          <w:rFonts w:ascii="Arial Narrow" w:eastAsia="Times New Roman" w:hAnsi="Arial Narrow"/>
          <w:sz w:val="24"/>
          <w:szCs w:val="24"/>
          <w:lang w:eastAsia="hu-HU"/>
        </w:rPr>
        <w:t>megtérítés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kérvényezése és a bizonylat kiállításának dátuma közötti eltérés).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 beszerzéseket és egyéb kiadásokat körültekintő</w:t>
      </w:r>
      <w:r w:rsidR="00D83EB2" w:rsidRPr="00771210">
        <w:rPr>
          <w:rFonts w:ascii="Arial Narrow" w:eastAsia="Times New Roman" w:hAnsi="Arial Narrow"/>
          <w:sz w:val="24"/>
          <w:szCs w:val="24"/>
          <w:lang w:eastAsia="hu-HU"/>
        </w:rPr>
        <w:t>en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, az árak és minőség előzetes piaci összehasonlítása után kell elrendelni és végrehajtani. A kiadásoknak a </w:t>
      </w:r>
      <w:r w:rsidR="00D83EB2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pályázatban megjelölt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kutatási célt kell szolgálniuk, és meg kell felelniük a szerződésbe foglalt (a költségek besorolása szerinti) rendeltetésnek.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AE3FBA">
      <w:pPr>
        <w:pStyle w:val="BodyText"/>
        <w:rPr>
          <w:rFonts w:ascii="Arial Narrow" w:hAnsi="Arial Narrow" w:cs="Times New Roman"/>
          <w:sz w:val="24"/>
          <w:szCs w:val="24"/>
        </w:rPr>
      </w:pPr>
      <w:r w:rsidRPr="00771210">
        <w:rPr>
          <w:rFonts w:ascii="Arial Narrow" w:hAnsi="Arial Narrow" w:cs="Times New Roman"/>
          <w:sz w:val="24"/>
          <w:szCs w:val="24"/>
        </w:rPr>
        <w:t xml:space="preserve">Figyelem! </w:t>
      </w:r>
      <w:r w:rsidR="005A0BC7" w:rsidRPr="00771210">
        <w:rPr>
          <w:rFonts w:ascii="Arial Narrow" w:hAnsi="Arial Narrow" w:cs="Times New Roman"/>
          <w:sz w:val="24"/>
          <w:szCs w:val="24"/>
        </w:rPr>
        <w:t>A támogatónak jogában áll egyes kiadások gazdaságosságának, időszerűségének és rendeltetésszerű hasznosításának ellenőrzését kezdeményezni.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I. A</w:t>
      </w:r>
      <w:r w:rsidR="00601923"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z elszámolás és</w:t>
      </w:r>
      <w:r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 xml:space="preserve"> bizonylatolás alaki és tartalmi követelményei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I. 1.</w:t>
      </w:r>
      <w:r w:rsidR="00F34278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1.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Pr="00771210">
        <w:rPr>
          <w:rFonts w:ascii="Arial Narrow" w:eastAsia="Times New Roman" w:hAnsi="Arial Narrow"/>
          <w:sz w:val="24"/>
          <w:szCs w:val="24"/>
          <w:u w:val="single"/>
          <w:lang w:eastAsia="hu-HU"/>
        </w:rPr>
        <w:t>Alaki követelmények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: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192E2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</w:t>
      </w:r>
      <w:r w:rsidR="00C41B3C" w:rsidRPr="00771210">
        <w:rPr>
          <w:rFonts w:ascii="Arial Narrow" w:eastAsia="Times New Roman" w:hAnsi="Arial Narrow"/>
          <w:sz w:val="24"/>
          <w:szCs w:val="24"/>
          <w:lang w:eastAsia="hu-HU"/>
        </w:rPr>
        <w:t>kiadások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bizonylatolására csatolni kell az alább, a II. fejezetben felsorolt bizonylatokat</w:t>
      </w:r>
      <w:r w:rsidR="00C41B3C" w:rsidRPr="00771210">
        <w:rPr>
          <w:rFonts w:ascii="Arial Narrow" w:eastAsia="Times New Roman" w:hAnsi="Arial Narrow"/>
          <w:sz w:val="24"/>
          <w:szCs w:val="24"/>
          <w:lang w:eastAsia="hu-HU"/>
        </w:rPr>
        <w:t>,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annak megfelelően, hogy melyik költségtételbe sorolhatók.</w:t>
      </w:r>
    </w:p>
    <w:p w:rsidR="005A0BC7" w:rsidRPr="00771210" w:rsidRDefault="005A0BC7" w:rsidP="00192E2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szerződésben foglaltak teljesítésének lezárásakor le kell adni az I.4. </w:t>
      </w:r>
      <w:proofErr w:type="gramStart"/>
      <w:r w:rsidRPr="00771210">
        <w:rPr>
          <w:rFonts w:ascii="Arial Narrow" w:eastAsia="Times New Roman" w:hAnsi="Arial Narrow"/>
          <w:sz w:val="24"/>
          <w:szCs w:val="24"/>
          <w:lang w:eastAsia="hu-HU"/>
        </w:rPr>
        <w:t>pontnál</w:t>
      </w:r>
      <w:proofErr w:type="gramEnd"/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 bemutatott 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Elszámolási összesítő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t.</w:t>
      </w:r>
    </w:p>
    <w:p w:rsidR="00C16601" w:rsidRPr="00771210" w:rsidRDefault="00C1660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lastRenderedPageBreak/>
        <w:t>A szabályosan kitöltött számlán és kifizetési bizonylaton a vevőnél a</w:t>
      </w:r>
      <w:r w:rsidR="008D64AA" w:rsidRPr="00771210">
        <w:rPr>
          <w:rFonts w:ascii="Arial Narrow" w:eastAsia="Times New Roman" w:hAnsi="Arial Narrow"/>
          <w:sz w:val="24"/>
          <w:szCs w:val="24"/>
          <w:lang w:eastAsia="hu-HU"/>
        </w:rPr>
        <w:t>z alábbi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adatokat kell feltüntetni:</w:t>
      </w:r>
    </w:p>
    <w:p w:rsidR="00AE3FBA" w:rsidRPr="00771210" w:rsidRDefault="00AE3FBA">
      <w:pPr>
        <w:spacing w:after="0" w:line="240" w:lineRule="auto"/>
        <w:ind w:firstLine="220"/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</w:pPr>
    </w:p>
    <w:p w:rsidR="00892ACC" w:rsidRPr="00771210" w:rsidRDefault="00892ACC" w:rsidP="00892ACC">
      <w:pPr>
        <w:spacing w:after="0" w:line="240" w:lineRule="auto"/>
        <w:ind w:firstLine="220"/>
        <w:rPr>
          <w:rFonts w:ascii="Arial Narrow" w:eastAsia="Times New Roman" w:hAnsi="Arial Narrow"/>
          <w:b/>
          <w:bCs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>Universitatea</w:t>
      </w:r>
      <w:r w:rsidRPr="00771210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 xml:space="preserve"> Sapientia</w:t>
      </w:r>
    </w:p>
    <w:p w:rsidR="00892ACC" w:rsidRPr="00771210" w:rsidRDefault="00892ACC" w:rsidP="00892ACC">
      <w:pPr>
        <w:spacing w:after="0" w:line="240" w:lineRule="auto"/>
        <w:ind w:firstLineChars="100" w:firstLine="241"/>
        <w:rPr>
          <w:rFonts w:ascii="Arial Narrow" w:eastAsia="Times New Roman" w:hAnsi="Arial Narrow"/>
          <w:b/>
          <w:bCs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Cluj</w:t>
      </w:r>
    </w:p>
    <w:p w:rsidR="00892ACC" w:rsidRPr="00771210" w:rsidRDefault="00892ACC" w:rsidP="00892ACC">
      <w:pPr>
        <w:spacing w:after="0" w:line="240" w:lineRule="auto"/>
        <w:ind w:firstLineChars="100" w:firstLine="240"/>
        <w:rPr>
          <w:rFonts w:ascii="Arial Narrow" w:eastAsia="Times New Roman" w:hAnsi="Arial Narrow"/>
          <w:bCs/>
          <w:sz w:val="24"/>
          <w:szCs w:val="24"/>
          <w:lang w:eastAsia="hu-HU"/>
        </w:rPr>
      </w:pPr>
      <w:proofErr w:type="gramStart"/>
      <w:r w:rsidRPr="00771210">
        <w:rPr>
          <w:rFonts w:ascii="Arial Narrow" w:eastAsia="Times New Roman" w:hAnsi="Arial Narrow"/>
          <w:bCs/>
          <w:i/>
          <w:sz w:val="24"/>
          <w:szCs w:val="24"/>
          <w:lang w:eastAsia="hu-HU"/>
        </w:rPr>
        <w:t>adóazonosító</w:t>
      </w:r>
      <w:proofErr w:type="gramEnd"/>
      <w:r w:rsidRPr="00771210">
        <w:rPr>
          <w:rFonts w:ascii="Arial Narrow" w:eastAsia="Times New Roman" w:hAnsi="Arial Narrow"/>
          <w:bCs/>
          <w:sz w:val="24"/>
          <w:szCs w:val="24"/>
          <w:lang w:eastAsia="hu-HU"/>
        </w:rPr>
        <w:t xml:space="preserve"> (cod fiscal/VAT) </w:t>
      </w:r>
      <w:r w:rsidRPr="00771210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 xml:space="preserve">RO 14645945 </w:t>
      </w:r>
    </w:p>
    <w:p w:rsidR="00892ACC" w:rsidRPr="00771210" w:rsidRDefault="00892ACC" w:rsidP="00892ACC">
      <w:pPr>
        <w:spacing w:after="0" w:line="240" w:lineRule="auto"/>
        <w:ind w:left="24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proofErr w:type="gramStart"/>
      <w:r w:rsidRPr="00771210">
        <w:rPr>
          <w:rFonts w:ascii="Arial Narrow" w:eastAsia="Times New Roman" w:hAnsi="Arial Narrow"/>
          <w:bCs/>
          <w:i/>
          <w:sz w:val="24"/>
          <w:szCs w:val="24"/>
          <w:lang w:eastAsia="hu-HU"/>
        </w:rPr>
        <w:t>külföldről</w:t>
      </w:r>
      <w:proofErr w:type="gramEnd"/>
      <w:r w:rsidRPr="00771210">
        <w:rPr>
          <w:rFonts w:ascii="Arial Narrow" w:eastAsia="Times New Roman" w:hAnsi="Arial Narrow"/>
          <w:bCs/>
          <w:i/>
          <w:sz w:val="24"/>
          <w:szCs w:val="24"/>
          <w:lang w:eastAsia="hu-HU"/>
        </w:rPr>
        <w:t xml:space="preserve"> történő árubeszerzés esetén a számlát áfamentesen kell kiállíttatni</w:t>
      </w:r>
    </w:p>
    <w:p w:rsidR="00892ACC" w:rsidRPr="00771210" w:rsidRDefault="00892ACC" w:rsidP="00892ACC">
      <w:pPr>
        <w:spacing w:after="0" w:line="240" w:lineRule="auto"/>
        <w:ind w:firstLineChars="100" w:firstLine="241"/>
        <w:jc w:val="both"/>
        <w:rPr>
          <w:rFonts w:ascii="Arial Narrow" w:eastAsia="Times New Roman" w:hAnsi="Arial Narrow"/>
          <w:b/>
          <w:bCs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cont bancar: RO39 OTPV 2000 0007 3814 RO01</w:t>
      </w:r>
    </w:p>
    <w:p w:rsidR="00892ACC" w:rsidRPr="00771210" w:rsidRDefault="00892ACC" w:rsidP="00892ACC">
      <w:pPr>
        <w:spacing w:after="0" w:line="240" w:lineRule="auto"/>
        <w:ind w:firstLineChars="100" w:firstLine="241"/>
        <w:jc w:val="both"/>
        <w:rPr>
          <w:rFonts w:ascii="Arial Narrow" w:eastAsia="Times New Roman" w:hAnsi="Arial Narrow"/>
          <w:b/>
          <w:bCs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banca: OTP Bank Cluj</w:t>
      </w:r>
    </w:p>
    <w:p w:rsidR="00892ACC" w:rsidRPr="00771210" w:rsidRDefault="00892ACC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366FE7" w:rsidRPr="00771210" w:rsidRDefault="00D83EB2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proofErr w:type="gramStart"/>
      <w:r w:rsidRPr="00771210">
        <w:rPr>
          <w:rFonts w:ascii="Arial Narrow" w:eastAsia="Times New Roman" w:hAnsi="Arial Narrow"/>
          <w:sz w:val="24"/>
          <w:szCs w:val="24"/>
          <w:lang w:eastAsia="hu-HU"/>
        </w:rPr>
        <w:t>illetve</w:t>
      </w:r>
      <w:proofErr w:type="gramEnd"/>
    </w:p>
    <w:p w:rsidR="00366FE7" w:rsidRPr="00771210" w:rsidRDefault="00366FE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366FE7" w:rsidRPr="00771210" w:rsidRDefault="00366FE7" w:rsidP="00366FE7">
      <w:pPr>
        <w:spacing w:after="0" w:line="240" w:lineRule="auto"/>
        <w:ind w:firstLineChars="100" w:firstLine="241"/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 xml:space="preserve">Universitatea </w:t>
      </w:r>
      <w:proofErr w:type="spellStart"/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>Creştină</w:t>
      </w:r>
      <w:proofErr w:type="spellEnd"/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 xml:space="preserve"> </w:t>
      </w:r>
      <w:proofErr w:type="spellStart"/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>Partium</w:t>
      </w:r>
      <w:proofErr w:type="spellEnd"/>
    </w:p>
    <w:p w:rsidR="00366FE7" w:rsidRPr="00771210" w:rsidRDefault="00366FE7" w:rsidP="00366FE7">
      <w:pPr>
        <w:spacing w:after="0" w:line="240" w:lineRule="auto"/>
        <w:ind w:firstLineChars="100" w:firstLine="241"/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>Oradea</w:t>
      </w:r>
    </w:p>
    <w:p w:rsidR="00366FE7" w:rsidRPr="00771210" w:rsidRDefault="00366FE7" w:rsidP="00366FE7">
      <w:pPr>
        <w:spacing w:after="0" w:line="240" w:lineRule="auto"/>
        <w:ind w:firstLineChars="100" w:firstLine="241"/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>CUI: 24693826</w:t>
      </w:r>
    </w:p>
    <w:p w:rsidR="00366FE7" w:rsidRPr="00771210" w:rsidRDefault="00366FE7" w:rsidP="00366FE7">
      <w:pPr>
        <w:spacing w:after="0" w:line="240" w:lineRule="auto"/>
        <w:ind w:firstLineChars="100" w:firstLine="241"/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>cont bancar RO91OTPV221000290701RO01</w:t>
      </w:r>
    </w:p>
    <w:p w:rsidR="00366FE7" w:rsidRPr="00771210" w:rsidRDefault="00366FE7" w:rsidP="00366FE7">
      <w:pPr>
        <w:spacing w:after="0" w:line="240" w:lineRule="auto"/>
        <w:ind w:firstLineChars="100" w:firstLine="241"/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</w:pPr>
      <w:r w:rsidRPr="00771210">
        <w:rPr>
          <w:rFonts w:ascii="Arial Narrow" w:eastAsia="Times New Roman" w:hAnsi="Arial Narrow"/>
          <w:b/>
          <w:bCs/>
          <w:sz w:val="24"/>
          <w:szCs w:val="24"/>
          <w:lang w:val="ro-RO" w:eastAsia="hu-HU"/>
        </w:rPr>
        <w:t>banca: OTP Bank Oradea</w:t>
      </w:r>
    </w:p>
    <w:p w:rsidR="00366FE7" w:rsidRPr="00771210" w:rsidRDefault="00366FE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300BB0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Más vevő adataival </w:t>
      </w:r>
      <w:r w:rsidR="005A0BC7" w:rsidRPr="00771210">
        <w:rPr>
          <w:rFonts w:ascii="Arial Narrow" w:eastAsia="Times New Roman" w:hAnsi="Arial Narrow"/>
          <w:sz w:val="24"/>
          <w:szCs w:val="24"/>
          <w:lang w:eastAsia="hu-HU"/>
        </w:rPr>
        <w:t>kiállított vagy hiányosan kitöltött számlákat (beleértve a külföldi számlákat is) nem tud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>j</w:t>
      </w:r>
      <w:r w:rsidR="005A0BC7" w:rsidRPr="00771210">
        <w:rPr>
          <w:rFonts w:ascii="Arial Narrow" w:eastAsia="Times New Roman" w:hAnsi="Arial Narrow"/>
          <w:sz w:val="24"/>
          <w:szCs w:val="24"/>
          <w:lang w:eastAsia="hu-HU"/>
        </w:rPr>
        <w:t>u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>k</w:t>
      </w:r>
      <w:r w:rsidR="005A0BC7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elfogadni.</w:t>
      </w:r>
    </w:p>
    <w:p w:rsidR="008D64AA" w:rsidRPr="00771210" w:rsidRDefault="008D64AA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D64AA" w:rsidRPr="00771210" w:rsidRDefault="008D64AA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Az utazá</w:t>
      </w:r>
      <w:r w:rsidR="0084379E" w:rsidRPr="00771210">
        <w:rPr>
          <w:rFonts w:ascii="Arial Narrow" w:eastAsia="Times New Roman" w:hAnsi="Arial Narrow"/>
          <w:sz w:val="24"/>
          <w:szCs w:val="24"/>
          <w:lang w:eastAsia="hu-HU"/>
        </w:rPr>
        <w:t>sról, szállásról és konferencia-részvételi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díjról </w:t>
      </w:r>
      <w:r w:rsidR="00E06643"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saját névre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(nem az egyetem nevére) kiállított bizonylatokat kell bemutatni.</w:t>
      </w:r>
    </w:p>
    <w:p w:rsidR="00AE3FBA" w:rsidRPr="00771210" w:rsidRDefault="00AE3FBA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</w:t>
      </w:r>
      <w:r w:rsidR="008E1F3B" w:rsidRPr="00771210">
        <w:rPr>
          <w:rFonts w:ascii="Arial Narrow" w:eastAsia="Times New Roman" w:hAnsi="Arial Narrow"/>
          <w:sz w:val="24"/>
          <w:szCs w:val="24"/>
          <w:lang w:eastAsia="hu-HU"/>
        </w:rPr>
        <w:t>számlán az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eladó adatai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>nak (megnevezés, adóazonosító, székhely)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kell </w:t>
      </w:r>
      <w:r w:rsidR="00641E84" w:rsidRPr="00771210">
        <w:rPr>
          <w:rFonts w:ascii="Arial Narrow" w:eastAsia="Times New Roman" w:hAnsi="Arial Narrow"/>
          <w:sz w:val="24"/>
          <w:szCs w:val="24"/>
          <w:lang w:eastAsia="hu-HU"/>
        </w:rPr>
        <w:t>szerepelniük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.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u w:val="single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I. </w:t>
      </w:r>
      <w:r w:rsidR="00F34278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1.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2. </w:t>
      </w:r>
      <w:r w:rsidRPr="00771210">
        <w:rPr>
          <w:rFonts w:ascii="Arial Narrow" w:eastAsia="Times New Roman" w:hAnsi="Arial Narrow"/>
          <w:sz w:val="24"/>
          <w:szCs w:val="24"/>
          <w:u w:val="single"/>
          <w:lang w:eastAsia="hu-HU"/>
        </w:rPr>
        <w:t>Tartalmi követelmények: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 kiadásokat az egyes költségtételekre a szerződésben rögzített összegek keretén belül lehet elszámolni.</w:t>
      </w:r>
    </w:p>
    <w:p w:rsidR="00AE3FBA" w:rsidRPr="00771210" w:rsidRDefault="00AE3FBA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 bizonylatoknak a szerződésben a felhasználásra megjelölt időszakból k</w:t>
      </w:r>
      <w:r w:rsidR="00300BB0" w:rsidRPr="00771210">
        <w:rPr>
          <w:rFonts w:ascii="Arial Narrow" w:eastAsia="Times New Roman" w:hAnsi="Arial Narrow"/>
          <w:sz w:val="24"/>
          <w:szCs w:val="24"/>
          <w:lang w:eastAsia="hu-HU"/>
        </w:rPr>
        <w:t>ell származniuk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.</w:t>
      </w:r>
    </w:p>
    <w:p w:rsidR="00AE3FBA" w:rsidRPr="00771210" w:rsidRDefault="00AE3FBA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Egyhónaposnál régebbi bizonylatokat a támogató nem fogad el.</w:t>
      </w:r>
    </w:p>
    <w:p w:rsidR="00AE3FBA" w:rsidRPr="00771210" w:rsidRDefault="00AE3FBA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Az 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Elszámolási összesítő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t a szerződésben megjelölt időpontig le kell adni, </w:t>
      </w:r>
      <w:r w:rsidR="0084379E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mely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után további támogatás folyósítása</w:t>
      </w:r>
      <w:r w:rsidR="0088154D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már nem igényelhető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.</w:t>
      </w:r>
      <w:r w:rsidR="00301E09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="00301E09" w:rsidRPr="00771210">
        <w:rPr>
          <w:rFonts w:ascii="Arial Narrow" w:eastAsia="Times New Roman" w:hAnsi="Arial Narrow"/>
          <w:color w:val="FF0000"/>
          <w:sz w:val="24"/>
          <w:szCs w:val="24"/>
          <w:lang w:eastAsia="hu-HU"/>
        </w:rPr>
        <w:t xml:space="preserve">Figyelem! A Kutatásvezetőnek kötelessége megtartani minden eredetiben leadott pénzügyi bizonylatról egy másolatot is, melyek alapján majd elkészítheti az </w:t>
      </w:r>
      <w:r w:rsidR="00301E09" w:rsidRPr="00771210">
        <w:rPr>
          <w:rFonts w:ascii="Arial Narrow" w:eastAsia="Times New Roman" w:hAnsi="Arial Narrow"/>
          <w:i/>
          <w:color w:val="FF0000"/>
          <w:sz w:val="24"/>
          <w:szCs w:val="24"/>
          <w:lang w:eastAsia="hu-HU"/>
        </w:rPr>
        <w:t>Elszámolási összesítő</w:t>
      </w:r>
      <w:r w:rsidR="00301E09" w:rsidRPr="00771210">
        <w:rPr>
          <w:rFonts w:ascii="Arial Narrow" w:eastAsia="Times New Roman" w:hAnsi="Arial Narrow"/>
          <w:color w:val="FF0000"/>
          <w:sz w:val="24"/>
          <w:szCs w:val="24"/>
          <w:lang w:eastAsia="hu-HU"/>
        </w:rPr>
        <w:t>t a futamidő végén.</w:t>
      </w:r>
    </w:p>
    <w:p w:rsidR="00AE3FBA" w:rsidRPr="00771210" w:rsidRDefault="00AE3FBA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Kutatásvezető akkor tett eleget elszámolási kötelezettségeinek, amikor az 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Elszámolási összesítő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t </w:t>
      </w:r>
      <w:r w:rsidR="0084379E" w:rsidRPr="00771210">
        <w:rPr>
          <w:rFonts w:ascii="Arial Narrow" w:eastAsia="Times New Roman" w:hAnsi="Arial Narrow"/>
          <w:sz w:val="24"/>
          <w:szCs w:val="24"/>
          <w:lang w:eastAsia="hu-HU"/>
        </w:rPr>
        <w:t>leadta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és minden bizonylatot eredetiben, az előírásoknak megfelelően eljuttatott a </w:t>
      </w:r>
      <w:r w:rsidR="0088154D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Gazdasági </w:t>
      </w:r>
      <w:r w:rsidR="00C849E1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Főigazgatóság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munkatársához.</w:t>
      </w:r>
    </w:p>
    <w:p w:rsidR="00F34278" w:rsidRPr="00771210" w:rsidRDefault="00F34278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F34278" w:rsidRPr="00771210" w:rsidRDefault="00F34278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I.1.3. </w:t>
      </w:r>
      <w:r w:rsidR="00601923" w:rsidRPr="00771210">
        <w:rPr>
          <w:rFonts w:ascii="Arial Narrow" w:eastAsia="Times New Roman" w:hAnsi="Arial Narrow"/>
          <w:sz w:val="24"/>
          <w:szCs w:val="24"/>
          <w:u w:val="single"/>
          <w:lang w:eastAsia="hu-HU"/>
        </w:rPr>
        <w:t>Elszámolhatósági megszorítások</w:t>
      </w:r>
    </w:p>
    <w:p w:rsidR="00F34278" w:rsidRPr="00771210" w:rsidRDefault="00F34278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282E37" w:rsidRPr="00771210" w:rsidRDefault="00282E37" w:rsidP="00282E37">
      <w:pPr>
        <w:pStyle w:val="BodyTextIndent"/>
        <w:autoSpaceDE w:val="0"/>
        <w:autoSpaceDN w:val="0"/>
        <w:spacing w:after="0" w:line="240" w:lineRule="auto"/>
        <w:ind w:left="0"/>
        <w:jc w:val="both"/>
        <w:rPr>
          <w:rFonts w:ascii="Arial Narrow" w:hAnsi="Arial Narrow"/>
          <w:sz w:val="24"/>
        </w:rPr>
      </w:pPr>
      <w:r w:rsidRPr="00771210">
        <w:rPr>
          <w:rFonts w:ascii="Arial Narrow" w:hAnsi="Arial Narrow"/>
          <w:sz w:val="24"/>
        </w:rPr>
        <w:t>Az elszámolhatóság feltétele, hogy a kiadások megfeleljenek a költséghatékonyság, koherencia és az indoklásokkal alátámasztott költségtervnek.</w:t>
      </w:r>
      <w:r w:rsidR="00C16601" w:rsidRPr="00771210">
        <w:rPr>
          <w:rFonts w:ascii="Arial Narrow" w:hAnsi="Arial Narrow"/>
          <w:sz w:val="24"/>
        </w:rPr>
        <w:t xml:space="preserve"> Ez azt jelenti, hogy </w:t>
      </w:r>
      <w:r w:rsidRPr="00771210">
        <w:rPr>
          <w:rFonts w:ascii="Arial Narrow" w:hAnsi="Arial Narrow"/>
          <w:sz w:val="24"/>
        </w:rPr>
        <w:t>a pályáza</w:t>
      </w:r>
      <w:r w:rsidR="00C16601" w:rsidRPr="00771210">
        <w:rPr>
          <w:rFonts w:ascii="Arial Narrow" w:hAnsi="Arial Narrow"/>
          <w:sz w:val="24"/>
        </w:rPr>
        <w:t>tban megjelölt célokhoz és elvár</w:t>
      </w:r>
      <w:r w:rsidRPr="00771210">
        <w:rPr>
          <w:rFonts w:ascii="Arial Narrow" w:hAnsi="Arial Narrow"/>
          <w:sz w:val="24"/>
        </w:rPr>
        <w:t>á</w:t>
      </w:r>
      <w:r w:rsidR="00C16601" w:rsidRPr="00771210">
        <w:rPr>
          <w:rFonts w:ascii="Arial Narrow" w:hAnsi="Arial Narrow"/>
          <w:sz w:val="24"/>
        </w:rPr>
        <w:t>s</w:t>
      </w:r>
      <w:r w:rsidRPr="00771210">
        <w:rPr>
          <w:rFonts w:ascii="Arial Narrow" w:hAnsi="Arial Narrow"/>
          <w:sz w:val="24"/>
        </w:rPr>
        <w:t>okhoz közvetlenül köthető tételek számolhatók el.</w:t>
      </w:r>
    </w:p>
    <w:p w:rsidR="00F34278" w:rsidRPr="00771210" w:rsidRDefault="00F34278" w:rsidP="00300BB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u w:val="single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I. 3. </w:t>
      </w:r>
      <w:r w:rsidRPr="00771210">
        <w:rPr>
          <w:rFonts w:ascii="Arial Narrow" w:eastAsia="Times New Roman" w:hAnsi="Arial Narrow"/>
          <w:sz w:val="24"/>
          <w:szCs w:val="24"/>
          <w:u w:val="single"/>
          <w:lang w:eastAsia="hu-HU"/>
        </w:rPr>
        <w:t>Számla: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SZÁMLA (</w:t>
      </w:r>
      <w:r w:rsidRPr="00771210">
        <w:rPr>
          <w:rFonts w:ascii="Arial Narrow" w:eastAsia="Times New Roman" w:hAnsi="Arial Narrow"/>
          <w:i/>
          <w:sz w:val="24"/>
          <w:szCs w:val="24"/>
          <w:lang w:val="ro-RO" w:eastAsia="hu-HU"/>
        </w:rPr>
        <w:t>factură fiscală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)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71210">
        <w:rPr>
          <w:rFonts w:ascii="Arial Narrow" w:hAnsi="Arial Narrow"/>
          <w:sz w:val="24"/>
          <w:szCs w:val="24"/>
        </w:rPr>
        <w:t xml:space="preserve">A </w:t>
      </w:r>
      <w:r w:rsidRPr="00771210">
        <w:rPr>
          <w:rFonts w:ascii="Arial Narrow" w:hAnsi="Arial Narrow"/>
          <w:b/>
          <w:bCs/>
          <w:sz w:val="24"/>
          <w:szCs w:val="24"/>
        </w:rPr>
        <w:t>számla</w:t>
      </w:r>
      <w:r w:rsidRPr="00771210">
        <w:rPr>
          <w:rFonts w:ascii="Arial Narrow" w:hAnsi="Arial Narrow"/>
          <w:sz w:val="24"/>
          <w:szCs w:val="24"/>
        </w:rPr>
        <w:t xml:space="preserve"> olyan </w:t>
      </w:r>
      <w:hyperlink r:id="rId8" w:tooltip="Bizonylat" w:history="1">
        <w:r w:rsidRPr="00771210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bizonylat</w:t>
        </w:r>
      </w:hyperlink>
      <w:r w:rsidRPr="00771210">
        <w:rPr>
          <w:rFonts w:ascii="Arial Narrow" w:hAnsi="Arial Narrow"/>
          <w:sz w:val="24"/>
          <w:szCs w:val="24"/>
        </w:rPr>
        <w:t xml:space="preserve">, amelyet </w:t>
      </w:r>
      <w:hyperlink r:id="rId9" w:tooltip="Áru" w:history="1">
        <w:r w:rsidRPr="00771210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áru</w:t>
        </w:r>
      </w:hyperlink>
      <w:r w:rsidRPr="00771210">
        <w:rPr>
          <w:rFonts w:ascii="Arial Narrow" w:hAnsi="Arial Narrow"/>
          <w:sz w:val="24"/>
          <w:szCs w:val="24"/>
        </w:rPr>
        <w:t xml:space="preserve"> értékesítésekor vagy </w:t>
      </w:r>
      <w:hyperlink r:id="rId10" w:tooltip="Szolgáltatás (megíratlan szócikk)" w:history="1">
        <w:r w:rsidRPr="00771210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szolgáltatás</w:t>
        </w:r>
      </w:hyperlink>
      <w:r w:rsidRPr="00771210">
        <w:rPr>
          <w:rFonts w:ascii="Arial Narrow" w:hAnsi="Arial Narrow"/>
          <w:sz w:val="24"/>
          <w:szCs w:val="24"/>
        </w:rPr>
        <w:t xml:space="preserve"> teljesítésekor állítanak ki.</w:t>
      </w:r>
      <w:r w:rsidR="00AE3FBA" w:rsidRPr="00771210">
        <w:rPr>
          <w:rFonts w:ascii="Arial Narrow" w:hAnsi="Arial Narrow"/>
          <w:sz w:val="24"/>
          <w:szCs w:val="24"/>
        </w:rPr>
        <w:t xml:space="preserve"> </w:t>
      </w:r>
      <w:r w:rsidRPr="00771210">
        <w:rPr>
          <w:rFonts w:ascii="Arial Narrow" w:hAnsi="Arial Narrow"/>
          <w:sz w:val="24"/>
          <w:szCs w:val="24"/>
        </w:rPr>
        <w:t>(A mindennapi szóhasználatban gyakran keveredik a számla és a nyugta fogalma. Míg a számla az ügylet teljesítésére vonatkozik, a nyugta az ellenérték átvételét igazolja.)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Amennyiben a számla tartalmából nem derül ki egyértelműen és közérthetően, hogy konkrétan mire vonatkozik, akkor:</w:t>
      </w:r>
    </w:p>
    <w:p w:rsidR="00AE3FBA" w:rsidRPr="00771210" w:rsidRDefault="00AE3FB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AE3FBA" w:rsidRPr="00771210" w:rsidRDefault="005A0BC7" w:rsidP="00FD22B0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áruvásárlás esetében rövid magyarázatot kell mellékelni (pl. kódolt áru vagy rövidített megnevezésekkel </w:t>
      </w:r>
      <w:r w:rsidR="0088154D" w:rsidRPr="00771210">
        <w:rPr>
          <w:rFonts w:ascii="Arial Narrow" w:eastAsia="Times New Roman" w:hAnsi="Arial Narrow"/>
          <w:sz w:val="24"/>
          <w:szCs w:val="24"/>
          <w:lang w:eastAsia="hu-HU"/>
        </w:rPr>
        <w:t>megjelölt tételek esetében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="0088154D" w:rsidRPr="00771210">
        <w:rPr>
          <w:rFonts w:ascii="Arial Narrow" w:eastAsia="Times New Roman" w:hAnsi="Arial Narrow"/>
          <w:sz w:val="24"/>
          <w:szCs w:val="24"/>
          <w:lang w:eastAsia="hu-HU"/>
        </w:rPr>
        <w:t>pontosítani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, hogy mi is a megvásárolt tárgy: ez főképpen a technikai</w:t>
      </w:r>
      <w:r w:rsidR="00AE3FBA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cikkek számlázásánál gyakori);</w:t>
      </w:r>
    </w:p>
    <w:p w:rsidR="005A0BC7" w:rsidRPr="00771210" w:rsidRDefault="005A0BC7" w:rsidP="00AE3FB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szolgáltatás esetén szerződést kell kötni a szolgáltatóval, melyben részletezésre kerül a szolgáltatás tartalma, illetve egyéb jellemzői.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691118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Az Egyetem részéről az elszámolásra leadott számla ellenértéke csak akkor </w:t>
      </w:r>
      <w:r w:rsidR="00FA3180" w:rsidRPr="00771210">
        <w:rPr>
          <w:rFonts w:ascii="Arial Narrow" w:eastAsia="Times New Roman" w:hAnsi="Arial Narrow"/>
          <w:sz w:val="24"/>
          <w:szCs w:val="24"/>
          <w:lang w:eastAsia="hu-HU"/>
        </w:rPr>
        <w:t>téríthető/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fizethető ki, ha </w:t>
      </w:r>
      <w:r w:rsidR="00FA3180" w:rsidRPr="00771210">
        <w:rPr>
          <w:rFonts w:ascii="Arial Narrow" w:eastAsia="Times New Roman" w:hAnsi="Arial Narrow"/>
          <w:sz w:val="24"/>
          <w:szCs w:val="24"/>
          <w:lang w:eastAsia="hu-HU"/>
        </w:rPr>
        <w:t>a Kutatásvezető igazolja, hogy a számlába foglalt áru vagy szolgáltatás az általa vezetett kutatás keretében került hasznosításra.</w:t>
      </w:r>
    </w:p>
    <w:p w:rsidR="00AE3FBA" w:rsidRPr="00771210" w:rsidRDefault="00AE3FB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FA318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Az igazolást a </w:t>
      </w:r>
      <w:r w:rsidR="00691118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Kutatásvezető </w:t>
      </w:r>
      <w:r w:rsidR="005A0BC7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aláírása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jelenti a számlán</w:t>
      </w:r>
      <w:r w:rsidR="009F78E3" w:rsidRPr="00771210">
        <w:rPr>
          <w:rFonts w:ascii="Arial Narrow" w:eastAsia="Times New Roman" w:hAnsi="Arial Narrow"/>
          <w:sz w:val="24"/>
          <w:szCs w:val="24"/>
          <w:lang w:eastAsia="hu-HU"/>
        </w:rPr>
        <w:t>,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="005A0BC7" w:rsidRPr="00771210">
        <w:rPr>
          <w:rFonts w:ascii="Arial Narrow" w:eastAsia="Times New Roman" w:hAnsi="Arial Narrow"/>
          <w:sz w:val="24"/>
          <w:szCs w:val="24"/>
          <w:lang w:eastAsia="hu-HU"/>
        </w:rPr>
        <w:t>vagy ha a Kutatásvezető mellékel egy levelet</w:t>
      </w:r>
      <w:r w:rsidR="00691118" w:rsidRPr="00771210">
        <w:rPr>
          <w:rFonts w:ascii="Arial Narrow" w:eastAsia="Times New Roman" w:hAnsi="Arial Narrow"/>
          <w:sz w:val="24"/>
          <w:szCs w:val="24"/>
          <w:lang w:eastAsia="hu-HU"/>
        </w:rPr>
        <w:t>/e-mailt</w:t>
      </w:r>
      <w:r w:rsidR="005A0BC7" w:rsidRPr="00771210">
        <w:rPr>
          <w:rFonts w:ascii="Arial Narrow" w:eastAsia="Times New Roman" w:hAnsi="Arial Narrow"/>
          <w:sz w:val="24"/>
          <w:szCs w:val="24"/>
          <w:lang w:eastAsia="hu-HU"/>
        </w:rPr>
        <w:t>, miszerint a számla kifizethető a kutatásra megítélt támogatás terhére.</w:t>
      </w:r>
    </w:p>
    <w:p w:rsidR="00635DD4" w:rsidRPr="00771210" w:rsidRDefault="00635DD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635DD4" w:rsidRPr="00771210" w:rsidRDefault="009528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Előlegfizetés csak </w:t>
      </w:r>
      <w:r w:rsidR="00635DD4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15 napon belüli </w:t>
      </w:r>
      <w:r w:rsidR="00635DD4" w:rsidRPr="00771210">
        <w:rPr>
          <w:rFonts w:ascii="Arial Narrow" w:eastAsia="Times New Roman" w:hAnsi="Arial Narrow"/>
          <w:sz w:val="24"/>
          <w:szCs w:val="24"/>
          <w:lang w:eastAsia="hu-HU"/>
        </w:rPr>
        <w:t>teljesítés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esetére vállalható.</w:t>
      </w:r>
    </w:p>
    <w:p w:rsidR="00AE3FBA" w:rsidRPr="00771210" w:rsidRDefault="00AE3FB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528EF" w:rsidRPr="00771210" w:rsidRDefault="00635DD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Amennyiben a </w:t>
      </w:r>
      <w:r w:rsidR="00812F24" w:rsidRPr="00771210">
        <w:rPr>
          <w:rFonts w:ascii="Arial Narrow" w:eastAsia="Times New Roman" w:hAnsi="Arial Narrow"/>
          <w:sz w:val="24"/>
          <w:szCs w:val="24"/>
          <w:lang w:eastAsia="hu-HU"/>
        </w:rPr>
        <w:t>teljesítés (szállítás)</w:t>
      </w:r>
      <w:r w:rsidR="005C4F3C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meghaladja ezt az időszakot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és az előlegről ki</w:t>
      </w:r>
      <w:r w:rsidR="00967E3C" w:rsidRPr="00771210">
        <w:rPr>
          <w:rFonts w:ascii="Arial Narrow" w:eastAsia="Times New Roman" w:hAnsi="Arial Narrow"/>
          <w:sz w:val="24"/>
          <w:szCs w:val="24"/>
          <w:lang w:eastAsia="hu-HU"/>
        </w:rPr>
        <w:t>állított</w:t>
      </w:r>
      <w:r w:rsidR="00812F24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vagy pro forma számla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kifizetésétől számított 15 napon belül a Kutatásszervező nem egészíti ki az </w:t>
      </w:r>
      <w:r w:rsidR="00812F24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elszámolását az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eredeti számlával, az előlegként kifizetett és a Kutatásszervező részére megtérített vagy a szállítónak az Egyetem számlájáról átutalt összeg levonásra kerül a támogatás összegéből.</w:t>
      </w:r>
    </w:p>
    <w:p w:rsidR="00900B18" w:rsidRPr="00771210" w:rsidRDefault="00900B1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127615">
      <w:pPr>
        <w:keepNext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u w:val="single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I. 4. </w:t>
      </w:r>
      <w:r w:rsidRPr="00771210">
        <w:rPr>
          <w:rFonts w:ascii="Arial Narrow" w:eastAsia="Times New Roman" w:hAnsi="Arial Narrow"/>
          <w:sz w:val="24"/>
          <w:szCs w:val="24"/>
          <w:u w:val="single"/>
          <w:lang w:eastAsia="hu-HU"/>
        </w:rPr>
        <w:t>Kifizetési bizonylatok:</w:t>
      </w:r>
    </w:p>
    <w:p w:rsidR="005A0BC7" w:rsidRPr="00771210" w:rsidRDefault="005A0BC7" w:rsidP="00127615">
      <w:pPr>
        <w:keepNext/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NYUGTA (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chitanţă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vagy 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bon de casă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)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Készpénzfizetésnél a kifizetési bizonylat a nyugta (kézzel írott, a vevő adataival kitöltve vagy a pénztárgépből kinyomtatott). Csak számlával együtt érvényes.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KÉSZPÉNZFIZETÉSI SZÁMLA (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bon fiscal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)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Üzemanyagvásárlás esetén a fentiektől eltérően egyetlen bizonylat helyettesíti a számlát és készpénzfizetési bizonylatot, ez a készpénzfizetési számla (bon fiscal). Bankkártyás fizetéskor ehhez kapcsolódik a kártyatulajdonos által aláírt kifizetési bizonylat is.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Ugyancsak készpénzfizetési számlát adhatnak egyes áruk vagy szolgáltatások külföldi vásárlásakor is.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BANKKÁRTYATERHELÉSI SZELVÉNY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Bankkártyás fizetésnél csatolni kell a kártyatulajdonos által aláírt szelvényt is.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SZÁMLAKIVONAT (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extras de cont bancar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)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92ACC" w:rsidRPr="00771210" w:rsidRDefault="00892ACC" w:rsidP="00892A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Internetes bankkártyás vagy internetes bankszolgáltatással való kifizetésnél a hiteles (banki pecséttel ellátott, vagy ezzel egyenértékű) számlakivonat (extras de cont bancar) helyettesíti a kifizetési bizonylatot.</w:t>
      </w:r>
    </w:p>
    <w:p w:rsidR="00892ACC" w:rsidRPr="00771210" w:rsidRDefault="00892A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92ACC" w:rsidRPr="00771210" w:rsidRDefault="00892A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BANKI ÁTUTALÁSI MEGBÍZÁS (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ordin de plată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)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92ACC" w:rsidRDefault="00892ACC" w:rsidP="00892ACC">
      <w:pPr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Banki átutalásnál a kifizetési bizonylat az érvényesített (bank által lepecsételt vagy ezzel egyenértékű) banki átutalási megbízás.</w:t>
      </w:r>
    </w:p>
    <w:p w:rsidR="00771210" w:rsidRPr="00771210" w:rsidRDefault="00771210" w:rsidP="00892ACC">
      <w:pPr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 w:rsidP="00AE3FBA">
      <w:pPr>
        <w:jc w:val="both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lastRenderedPageBreak/>
        <w:t>II. Egyes költségtételek elszámolásához szükséges iratok: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710"/>
        <w:gridCol w:w="6172"/>
      </w:tblGrid>
      <w:tr w:rsidR="005A0BC7" w:rsidRPr="00771210" w:rsidTr="004656E9">
        <w:trPr>
          <w:trHeight w:val="27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A0BC7" w:rsidRPr="00771210" w:rsidRDefault="00C1660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M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egnevezés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A0BC7" w:rsidRPr="00771210" w:rsidRDefault="00C1660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M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egjegyzés</w:t>
            </w:r>
          </w:p>
        </w:tc>
        <w:tc>
          <w:tcPr>
            <w:tcW w:w="335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A0BC7" w:rsidRPr="00771210" w:rsidRDefault="00C1660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E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redeti igazoló iratok:</w:t>
            </w:r>
          </w:p>
        </w:tc>
      </w:tr>
      <w:tr w:rsidR="005A0BC7" w:rsidRPr="00771210" w:rsidTr="004656E9">
        <w:trPr>
          <w:trHeight w:val="136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utazási költségek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4656E9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csak egyetemi alkalmazottak és </w:t>
            </w:r>
            <w:r w:rsidR="004656E9" w:rsidRPr="00771210">
              <w:rPr>
                <w:rFonts w:ascii="Arial Narrow" w:eastAsia="Times New Roman" w:hAnsi="Arial Narrow"/>
                <w:lang w:eastAsia="hu-HU"/>
              </w:rPr>
              <w:t xml:space="preserve">hallgatók </w:t>
            </w:r>
            <w:r w:rsidRPr="00771210">
              <w:rPr>
                <w:rFonts w:ascii="Arial Narrow" w:eastAsia="Times New Roman" w:hAnsi="Arial Narrow"/>
                <w:lang w:eastAsia="hu-HU"/>
              </w:rPr>
              <w:t>részére téríthető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szakszerűen kitöltött és </w:t>
            </w:r>
            <w:r w:rsidR="00851EC1" w:rsidRPr="00771210">
              <w:rPr>
                <w:rFonts w:ascii="Arial Narrow" w:eastAsia="Times New Roman" w:hAnsi="Arial Narrow"/>
                <w:lang w:eastAsia="hu-HU"/>
              </w:rPr>
              <w:t xml:space="preserve">érvényesített </w:t>
            </w:r>
            <w:r w:rsidR="00851EC1" w:rsidRPr="00771210">
              <w:rPr>
                <w:rFonts w:ascii="Arial Narrow" w:eastAsia="Times New Roman" w:hAnsi="Arial Narrow"/>
                <w:b/>
                <w:lang w:eastAsia="hu-HU"/>
              </w:rPr>
              <w:t>kiküldetési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 xml:space="preserve"> rendelvény</w:t>
            </w:r>
          </w:p>
          <w:p w:rsidR="004656E9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b/>
                <w:lang w:eastAsia="hu-HU"/>
              </w:rPr>
              <w:t>üzemanyagszámla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(saját gépkocsival elszámolható </w:t>
            </w:r>
            <w:r w:rsidR="004656E9" w:rsidRPr="00771210">
              <w:rPr>
                <w:rFonts w:ascii="Arial Narrow" w:eastAsia="Times New Roman" w:hAnsi="Arial Narrow"/>
                <w:lang w:eastAsia="hu-HU"/>
              </w:rPr>
              <w:t xml:space="preserve">7,5 </w:t>
            </w:r>
            <w:r w:rsidRPr="00771210">
              <w:rPr>
                <w:rFonts w:ascii="Arial Narrow" w:eastAsia="Times New Roman" w:hAnsi="Arial Narrow"/>
                <w:lang w:eastAsia="hu-HU"/>
              </w:rPr>
              <w:t>l üzemanyag/100 km, az Egyetem gépkocsijával a megfelelő előirányzat szerint számolható el)</w:t>
            </w:r>
            <w:r w:rsidR="002B227C" w:rsidRPr="00771210">
              <w:rPr>
                <w:rFonts w:ascii="Arial Narrow" w:eastAsia="Times New Roman" w:hAnsi="Arial Narrow"/>
                <w:lang w:eastAsia="hu-HU"/>
              </w:rPr>
              <w:t xml:space="preserve">, </w:t>
            </w:r>
            <w:r w:rsidR="00E06643" w:rsidRPr="00771210">
              <w:rPr>
                <w:rFonts w:ascii="Arial Narrow" w:eastAsia="Times New Roman" w:hAnsi="Arial Narrow"/>
                <w:b/>
                <w:lang w:eastAsia="hu-HU"/>
              </w:rPr>
              <w:t>gépkocsi forgalmi engedélye</w:t>
            </w:r>
            <w:r w:rsidR="002B227C" w:rsidRPr="00771210">
              <w:rPr>
                <w:rFonts w:ascii="Arial Narrow" w:eastAsia="Times New Roman" w:hAnsi="Arial Narrow"/>
                <w:lang w:eastAsia="hu-HU"/>
              </w:rPr>
              <w:t xml:space="preserve"> (talon), másolatban</w:t>
            </w:r>
          </w:p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vagy </w:t>
            </w:r>
            <w:r w:rsidR="004656E9" w:rsidRPr="00771210">
              <w:rPr>
                <w:rFonts w:ascii="Arial Narrow" w:eastAsia="Times New Roman" w:hAnsi="Arial Narrow"/>
                <w:b/>
                <w:lang w:eastAsia="hu-HU"/>
              </w:rPr>
              <w:t>menet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jegy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</w:t>
            </w:r>
            <w:r w:rsidR="004656E9" w:rsidRPr="00771210">
              <w:rPr>
                <w:rFonts w:ascii="Arial Narrow" w:eastAsia="Times New Roman" w:hAnsi="Arial Narrow"/>
                <w:lang w:eastAsia="hu-HU"/>
              </w:rPr>
              <w:t>(másodosztályú utazás ellenértéke)</w:t>
            </w:r>
            <w:r w:rsidR="00A739A1" w:rsidRPr="00771210">
              <w:rPr>
                <w:rFonts w:ascii="Arial Narrow" w:eastAsia="Times New Roman" w:hAnsi="Arial Narrow"/>
                <w:lang w:eastAsia="hu-HU"/>
              </w:rPr>
              <w:t xml:space="preserve"> és kifizetési bizonylat. Repülőjegy esetén </w:t>
            </w:r>
            <w:r w:rsidR="00892ACC" w:rsidRPr="00771210">
              <w:rPr>
                <w:rFonts w:ascii="Arial Narrow" w:eastAsia="Times New Roman" w:hAnsi="Arial Narrow"/>
                <w:lang w:eastAsia="hu-HU"/>
              </w:rPr>
              <w:t>a (</w:t>
            </w:r>
            <w:r w:rsidR="00892ACC" w:rsidRPr="00771210">
              <w:rPr>
                <w:rFonts w:ascii="Arial Narrow" w:eastAsia="Times New Roman" w:hAnsi="Arial Narrow"/>
                <w:b/>
                <w:lang w:eastAsia="hu-HU"/>
              </w:rPr>
              <w:t>saját névre szóló</w:t>
            </w:r>
            <w:r w:rsidR="00892ACC" w:rsidRPr="00771210">
              <w:rPr>
                <w:rFonts w:ascii="Arial Narrow" w:eastAsia="Times New Roman" w:hAnsi="Arial Narrow"/>
                <w:lang w:eastAsia="hu-HU"/>
              </w:rPr>
              <w:t xml:space="preserve">) </w:t>
            </w:r>
            <w:r w:rsidR="00A739A1" w:rsidRPr="00771210">
              <w:rPr>
                <w:rFonts w:ascii="Arial Narrow" w:eastAsia="Times New Roman" w:hAnsi="Arial Narrow"/>
                <w:lang w:eastAsia="hu-HU"/>
              </w:rPr>
              <w:t>a beszállókártya másolata is szükséges.</w:t>
            </w:r>
          </w:p>
          <w:p w:rsidR="004656E9" w:rsidRPr="00771210" w:rsidRDefault="005A0BC7" w:rsidP="00A739A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i/>
                <w:lang w:eastAsia="hu-HU"/>
              </w:rPr>
              <w:t>Megjegyzés</w:t>
            </w:r>
            <w:r w:rsidRPr="00771210">
              <w:rPr>
                <w:rFonts w:ascii="Arial Narrow" w:eastAsia="Times New Roman" w:hAnsi="Arial Narrow"/>
                <w:lang w:eastAsia="hu-HU"/>
              </w:rPr>
              <w:t>: az üzemanyagszámla ne legyen az indulás időpontja előtt vagy a visszaérkezés időpontja után 2 napnál régebbi</w:t>
            </w:r>
            <w:r w:rsidR="004656E9" w:rsidRPr="00771210">
              <w:rPr>
                <w:rFonts w:ascii="Arial Narrow" w:eastAsia="Times New Roman" w:hAnsi="Arial Narrow"/>
                <w:lang w:eastAsia="hu-HU"/>
              </w:rPr>
              <w:t>, továbbá az elszámolt úthoz kapcsolódjon</w:t>
            </w:r>
            <w:r w:rsidR="00A739A1" w:rsidRPr="00771210">
              <w:rPr>
                <w:rFonts w:ascii="Arial Narrow" w:eastAsia="Times New Roman" w:hAnsi="Arial Narrow"/>
                <w:lang w:eastAsia="hu-HU"/>
              </w:rPr>
              <w:t>. Az utazási kiadásokról nem kell egyetemi adatokra kérni a számlát.</w:t>
            </w:r>
          </w:p>
        </w:tc>
      </w:tr>
      <w:tr w:rsidR="005A0BC7" w:rsidRPr="00771210" w:rsidTr="004656E9">
        <w:trPr>
          <w:trHeight w:val="8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napidíj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külföldön napi 35 € számolható el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az előbbi költségtípusnál meghatározott alaki és tartalmi szempontok szerint kitöltött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kiküldetési rendelvény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, külföldi kiküldetés esetén a magyarázatban szükséges megjelölni a határ átlépésének napját és pontos </w:t>
            </w:r>
            <w:r w:rsidR="00594F85" w:rsidRPr="00771210">
              <w:rPr>
                <w:rFonts w:ascii="Arial Narrow" w:eastAsia="Times New Roman" w:hAnsi="Arial Narrow"/>
                <w:lang w:eastAsia="hu-HU"/>
              </w:rPr>
              <w:t>időpontját is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(a külföldi napidíj minden, külföldön </w:t>
            </w:r>
            <w:r w:rsidR="00691118" w:rsidRPr="00771210">
              <w:rPr>
                <w:rFonts w:ascii="Arial Narrow" w:eastAsia="Times New Roman" w:hAnsi="Arial Narrow"/>
                <w:lang w:eastAsia="hu-HU"/>
              </w:rPr>
              <w:t>l</w:t>
            </w:r>
            <w:r w:rsidRPr="00771210">
              <w:rPr>
                <w:rFonts w:ascii="Arial Narrow" w:eastAsia="Times New Roman" w:hAnsi="Arial Narrow"/>
                <w:lang w:eastAsia="hu-HU"/>
              </w:rPr>
              <w:t>etöltött 24 óra után és a 12 órásnál hosszabb megkezdett napra jár)</w:t>
            </w:r>
          </w:p>
          <w:p w:rsidR="009528EF" w:rsidRPr="00771210" w:rsidRDefault="009528EF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belföldi napidíj nem számolható el</w:t>
            </w:r>
          </w:p>
        </w:tc>
      </w:tr>
      <w:tr w:rsidR="005A0BC7" w:rsidRPr="00771210" w:rsidTr="004656E9">
        <w:trPr>
          <w:trHeight w:val="8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elszállásolási kiadás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szállodai számla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b/>
                <w:lang w:eastAsia="hu-HU"/>
              </w:rPr>
              <w:t>kiküldetési rendelvény</w:t>
            </w:r>
          </w:p>
          <w:p w:rsidR="005A0BC7" w:rsidRDefault="005A0BC7" w:rsidP="005B35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elszállásolásról </w:t>
            </w:r>
            <w:r w:rsidR="00A739A1" w:rsidRPr="00771210">
              <w:rPr>
                <w:rFonts w:ascii="Arial Narrow" w:eastAsia="Times New Roman" w:hAnsi="Arial Narrow"/>
                <w:b/>
                <w:lang w:eastAsia="hu-HU"/>
              </w:rPr>
              <w:t>(saját névre szóló)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és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kifizetési bizonylat</w:t>
            </w:r>
            <w:r w:rsidR="00A739A1" w:rsidRPr="00771210">
              <w:rPr>
                <w:rFonts w:ascii="Arial Narrow" w:eastAsia="Times New Roman" w:hAnsi="Arial Narrow"/>
                <w:b/>
                <w:lang w:eastAsia="hu-HU"/>
              </w:rPr>
              <w:t xml:space="preserve"> </w:t>
            </w:r>
            <w:r w:rsidR="00892ACC" w:rsidRPr="00771210">
              <w:rPr>
                <w:rFonts w:ascii="Arial Narrow" w:eastAsia="Times New Roman" w:hAnsi="Arial Narrow"/>
                <w:lang w:eastAsia="hu-HU"/>
              </w:rPr>
              <w:t>(felt</w:t>
            </w:r>
            <w:r w:rsidR="005B3503" w:rsidRPr="00771210">
              <w:rPr>
                <w:rFonts w:ascii="Arial Narrow" w:eastAsia="Times New Roman" w:hAnsi="Arial Narrow"/>
                <w:lang w:eastAsia="hu-HU"/>
              </w:rPr>
              <w:t>ü</w:t>
            </w:r>
            <w:r w:rsidR="00892ACC" w:rsidRPr="00771210">
              <w:rPr>
                <w:rFonts w:ascii="Arial Narrow" w:eastAsia="Times New Roman" w:hAnsi="Arial Narrow"/>
                <w:lang w:eastAsia="hu-HU"/>
              </w:rPr>
              <w:t>ntetve rajta az elszállásolt vendégek számát is)</w:t>
            </w:r>
          </w:p>
          <w:p w:rsidR="00D7089C" w:rsidRPr="00771210" w:rsidRDefault="00D7089C" w:rsidP="00D7089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D7089C">
              <w:rPr>
                <w:rFonts w:ascii="Arial Narrow" w:eastAsia="Times New Roman" w:hAnsi="Arial Narrow"/>
                <w:b/>
                <w:lang w:eastAsia="hu-HU"/>
              </w:rPr>
              <w:t>szállásvisszaigazoló e-mail</w:t>
            </w:r>
            <w:r>
              <w:rPr>
                <w:rFonts w:ascii="Arial Narrow" w:eastAsia="Times New Roman" w:hAnsi="Arial Narrow"/>
                <w:lang w:eastAsia="hu-HU"/>
              </w:rPr>
              <w:t xml:space="preserve"> vagy más értesítési dokumentum</w:t>
            </w:r>
            <w:bookmarkStart w:id="0" w:name="_GoBack"/>
            <w:bookmarkEnd w:id="0"/>
          </w:p>
        </w:tc>
      </w:tr>
      <w:tr w:rsidR="005A0BC7" w:rsidRPr="00771210" w:rsidTr="004656E9">
        <w:trPr>
          <w:trHeight w:val="8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857474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k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onferencia</w:t>
            </w:r>
            <w:r w:rsidRPr="00771210">
              <w:rPr>
                <w:rFonts w:ascii="Arial Narrow" w:eastAsia="Times New Roman" w:hAnsi="Arial Narrow"/>
                <w:lang w:eastAsia="hu-HU"/>
              </w:rPr>
              <w:t>-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részvételi kiadásai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részvételi díj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A739A1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(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a résztvevő nevére kiállított</w:t>
            </w:r>
            <w:r w:rsidRPr="00771210">
              <w:rPr>
                <w:rFonts w:ascii="Arial Narrow" w:eastAsia="Times New Roman" w:hAnsi="Arial Narrow"/>
                <w:lang w:eastAsia="hu-HU"/>
              </w:rPr>
              <w:t>)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 </w:t>
            </w:r>
            <w:r w:rsidR="005A0BC7"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 és a </w:t>
            </w:r>
            <w:r w:rsidR="005A0BC7" w:rsidRPr="00771210">
              <w:rPr>
                <w:rFonts w:ascii="Arial Narrow" w:eastAsia="Times New Roman" w:hAnsi="Arial Narrow"/>
                <w:b/>
                <w:lang w:eastAsia="hu-HU"/>
              </w:rPr>
              <w:t>kifizetés bizonylata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, a konferencián való részvétel bizonylatolása (meghívó, a konferencia programja vagy bármilyen egyéb írott anyag, amely igazolja a konferencián való részvételt</w:t>
            </w:r>
            <w:r w:rsidRPr="00771210">
              <w:rPr>
                <w:rFonts w:ascii="Arial Narrow" w:eastAsia="Times New Roman" w:hAnsi="Arial Narrow"/>
                <w:lang w:eastAsia="hu-HU"/>
              </w:rPr>
              <w:t>, részvétei igazolás</w:t>
            </w:r>
            <w:r w:rsidR="00282E37" w:rsidRPr="00771210">
              <w:rPr>
                <w:rFonts w:ascii="Arial Narrow" w:eastAsia="Times New Roman" w:hAnsi="Arial Narrow"/>
                <w:lang w:eastAsia="hu-HU"/>
              </w:rPr>
              <w:t>, beszámoló</w:t>
            </w:r>
            <w:r w:rsidR="00594F85" w:rsidRPr="00771210">
              <w:rPr>
                <w:rFonts w:ascii="Arial Narrow" w:eastAsia="Times New Roman" w:hAnsi="Arial Narrow"/>
                <w:lang w:eastAsia="hu-HU"/>
              </w:rPr>
              <w:t>)</w:t>
            </w:r>
          </w:p>
        </w:tc>
      </w:tr>
      <w:tr w:rsidR="005A0BC7" w:rsidRPr="00771210" w:rsidTr="004656E9">
        <w:trPr>
          <w:trHeight w:val="671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irodai fogyóanyag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05055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b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eszerzés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részletes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irodai fogyóanyagokról és ennek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kifizetési bizonylata</w:t>
            </w:r>
          </w:p>
        </w:tc>
      </w:tr>
      <w:tr w:rsidR="005A0BC7" w:rsidRPr="00771210" w:rsidTr="004656E9">
        <w:trPr>
          <w:trHeight w:val="1249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D91C5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kutatás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specifikus fogyóanyag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05055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b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eszerzés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05055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részletes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="0005055B" w:rsidRPr="00771210">
              <w:rPr>
                <w:rFonts w:ascii="Arial Narrow" w:eastAsia="Times New Roman" w:hAnsi="Arial Narrow"/>
                <w:lang w:eastAsia="hu-HU"/>
              </w:rPr>
              <w:t xml:space="preserve"> kutatás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specifikus fogyóanyagokról és </w:t>
            </w:r>
            <w:r w:rsidR="0005055B" w:rsidRPr="00771210">
              <w:rPr>
                <w:rFonts w:ascii="Arial Narrow" w:eastAsia="Times New Roman" w:hAnsi="Arial Narrow"/>
                <w:lang w:eastAsia="hu-HU"/>
              </w:rPr>
              <w:t xml:space="preserve">azok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kifizetési bizonylata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, valamint kutatásban való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hasznosításnak rövid megjelölése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(pl. kísérlet, mérések, stb.</w:t>
            </w:r>
            <w:r w:rsidR="0005055B" w:rsidRPr="00771210">
              <w:rPr>
                <w:rFonts w:ascii="Arial Narrow" w:eastAsia="Times New Roman" w:hAnsi="Arial Narrow"/>
                <w:lang w:eastAsia="hu-HU"/>
              </w:rPr>
              <w:t xml:space="preserve"> – </w:t>
            </w:r>
            <w:r w:rsidRPr="00771210">
              <w:rPr>
                <w:rFonts w:ascii="Arial Narrow" w:eastAsia="Times New Roman" w:hAnsi="Arial Narrow"/>
                <w:lang w:eastAsia="hu-HU"/>
              </w:rPr>
              <w:t>a Kutatásvezető írja fel a számla hátoldalára)</w:t>
            </w:r>
          </w:p>
        </w:tc>
      </w:tr>
      <w:tr w:rsidR="005A0BC7" w:rsidRPr="00771210" w:rsidTr="004656E9">
        <w:trPr>
          <w:trHeight w:val="8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dokumentációs szolgáltatás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szolgáltatási kiadások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részletes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a szolgáltatásról, vagy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</w:t>
            </w:r>
            <w:r w:rsidR="003F5B41" w:rsidRPr="00771210">
              <w:rPr>
                <w:rFonts w:ascii="Arial Narrow" w:eastAsia="Times New Roman" w:hAnsi="Arial Narrow"/>
                <w:lang w:eastAsia="hu-HU"/>
              </w:rPr>
              <w:t xml:space="preserve">a 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szolgáltatásról és részletező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szerződés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, valamint a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kifizetés bizonylata</w:t>
            </w:r>
          </w:p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dokumentációs szolgáltatásnak minősül pl. </w:t>
            </w:r>
            <w:r w:rsidR="003F5B41" w:rsidRPr="00771210">
              <w:rPr>
                <w:rFonts w:ascii="Arial Narrow" w:eastAsia="Times New Roman" w:hAnsi="Arial Narrow"/>
                <w:lang w:eastAsia="hu-HU"/>
              </w:rPr>
              <w:t xml:space="preserve">a </w:t>
            </w:r>
            <w:r w:rsidRPr="00771210">
              <w:rPr>
                <w:rFonts w:ascii="Arial Narrow" w:eastAsia="Times New Roman" w:hAnsi="Arial Narrow"/>
                <w:lang w:eastAsia="hu-HU"/>
              </w:rPr>
              <w:t>fénymásolás</w:t>
            </w:r>
          </w:p>
        </w:tc>
      </w:tr>
      <w:tr w:rsidR="005A0BC7" w:rsidRPr="00771210" w:rsidTr="004656E9">
        <w:trPr>
          <w:trHeight w:val="8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leltári tárgy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986E8D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b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eszerzés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ACC" w:rsidRPr="00771210" w:rsidRDefault="005A0BC7" w:rsidP="00892A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és a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kifizetés bizonylata</w:t>
            </w:r>
            <w:r w:rsidR="00986E8D" w:rsidRPr="00771210">
              <w:rPr>
                <w:rFonts w:ascii="Arial Narrow" w:eastAsia="Times New Roman" w:hAnsi="Arial Narrow"/>
                <w:lang w:eastAsia="hu-HU"/>
              </w:rPr>
              <w:t>;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kódolt megnevezések esetén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 xml:space="preserve"> </w:t>
            </w:r>
            <w:r w:rsidRPr="00771210">
              <w:rPr>
                <w:rFonts w:ascii="Arial Narrow" w:eastAsia="Times New Roman" w:hAnsi="Arial Narrow"/>
                <w:lang w:eastAsia="hu-HU"/>
              </w:rPr>
              <w:t>szükséges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 xml:space="preserve"> </w:t>
            </w:r>
            <w:r w:rsidRPr="00771210">
              <w:rPr>
                <w:rFonts w:ascii="Arial Narrow" w:eastAsia="Times New Roman" w:hAnsi="Arial Narrow"/>
                <w:lang w:eastAsia="hu-HU"/>
              </w:rPr>
              <w:t>a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 xml:space="preserve"> tételek magyarázata</w:t>
            </w:r>
            <w:r w:rsidR="00892ACC" w:rsidRPr="00771210">
              <w:rPr>
                <w:rFonts w:ascii="Arial Narrow" w:eastAsia="Times New Roman" w:hAnsi="Arial Narrow"/>
                <w:b/>
                <w:lang w:eastAsia="hu-HU"/>
              </w:rPr>
              <w:t xml:space="preserve"> </w:t>
            </w:r>
            <w:r w:rsidR="00892ACC" w:rsidRPr="00771210">
              <w:rPr>
                <w:rFonts w:ascii="Arial Narrow" w:eastAsia="Times New Roman" w:hAnsi="Arial Narrow"/>
                <w:lang w:eastAsia="hu-HU"/>
              </w:rPr>
              <w:t xml:space="preserve">valamint 2500 euró fölötti beszerzés esetén 3 összehasonlító </w:t>
            </w:r>
            <w:r w:rsidR="00892ACC" w:rsidRPr="00771210">
              <w:rPr>
                <w:rFonts w:ascii="Arial Narrow" w:eastAsia="Times New Roman" w:hAnsi="Arial Narrow"/>
                <w:b/>
                <w:lang w:eastAsia="hu-HU"/>
              </w:rPr>
              <w:t>árajánlat</w:t>
            </w:r>
            <w:r w:rsidR="00892ACC" w:rsidRPr="00771210">
              <w:rPr>
                <w:rFonts w:ascii="Arial Narrow" w:eastAsia="Times New Roman" w:hAnsi="Arial Narrow"/>
                <w:lang w:eastAsia="hu-HU"/>
              </w:rPr>
              <w:t xml:space="preserve"> a megvásárolt eszköz árának alátámasztásához (a gazdasági hivatal munkatársai igény esetén eligazítást adnak ebben)</w:t>
            </w:r>
          </w:p>
          <w:p w:rsidR="005A0BC7" w:rsidRPr="00771210" w:rsidRDefault="005A0BC7" w:rsidP="00892A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a kutatási költségek elszámolása után a leltári tárgyakat az Egyetem karai </w:t>
            </w:r>
            <w:r w:rsidR="009528EF" w:rsidRPr="00771210">
              <w:rPr>
                <w:rFonts w:ascii="Arial Narrow" w:eastAsia="Times New Roman" w:hAnsi="Arial Narrow"/>
                <w:lang w:eastAsia="hu-HU"/>
              </w:rPr>
              <w:t xml:space="preserve">(részösszeg elszámolásakor is) beszerzési áron </w:t>
            </w:r>
            <w:r w:rsidRPr="00771210">
              <w:rPr>
                <w:rFonts w:ascii="Arial Narrow" w:eastAsia="Times New Roman" w:hAnsi="Arial Narrow"/>
                <w:lang w:eastAsia="hu-HU"/>
              </w:rPr>
              <w:t>nyilvántartásba</w:t>
            </w:r>
            <w:r w:rsidR="009528EF" w:rsidRPr="00771210">
              <w:rPr>
                <w:rFonts w:ascii="Arial Narrow" w:eastAsia="Times New Roman" w:hAnsi="Arial Narrow"/>
                <w:lang w:eastAsia="hu-HU"/>
              </w:rPr>
              <w:t xml:space="preserve"> </w:t>
            </w:r>
            <w:r w:rsidR="00892ACC" w:rsidRPr="00771210">
              <w:rPr>
                <w:rFonts w:ascii="Arial Narrow" w:eastAsia="Times New Roman" w:hAnsi="Arial Narrow"/>
                <w:lang w:eastAsia="hu-HU"/>
              </w:rPr>
              <w:t>veszik.</w:t>
            </w:r>
          </w:p>
        </w:tc>
      </w:tr>
      <w:tr w:rsidR="005A0BC7" w:rsidRPr="00771210" w:rsidTr="004656E9">
        <w:trPr>
          <w:trHeight w:val="8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986E8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kutatás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specifikus szolgáltatás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szolgáltatási kiadások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részletes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számla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 a szolgáltatás leírásával vagy számla </w:t>
            </w:r>
            <w:r w:rsidR="00022F8F" w:rsidRPr="00771210">
              <w:rPr>
                <w:rFonts w:ascii="Arial Narrow" w:eastAsia="Times New Roman" w:hAnsi="Arial Narrow"/>
                <w:lang w:eastAsia="hu-HU"/>
              </w:rPr>
              <w:t xml:space="preserve">a 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szolgáltatásról és részletező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szerződés</w:t>
            </w:r>
            <w:r w:rsidRPr="00771210">
              <w:rPr>
                <w:rFonts w:ascii="Arial Narrow" w:eastAsia="Times New Roman" w:hAnsi="Arial Narrow"/>
                <w:lang w:eastAsia="hu-HU"/>
              </w:rPr>
              <w:t xml:space="preserve">, valamint a </w:t>
            </w:r>
            <w:r w:rsidRPr="00771210">
              <w:rPr>
                <w:rFonts w:ascii="Arial Narrow" w:eastAsia="Times New Roman" w:hAnsi="Arial Narrow"/>
                <w:b/>
                <w:lang w:eastAsia="hu-HU"/>
              </w:rPr>
              <w:t>kifizetés bizonylata</w:t>
            </w:r>
          </w:p>
        </w:tc>
      </w:tr>
      <w:tr w:rsidR="005A0BC7" w:rsidRPr="00771210" w:rsidTr="004656E9">
        <w:trPr>
          <w:trHeight w:val="2524"/>
        </w:trPr>
        <w:tc>
          <w:tcPr>
            <w:tcW w:w="722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lastRenderedPageBreak/>
              <w:t>technikai személyzet bruttó bére</w:t>
            </w:r>
          </w:p>
        </w:tc>
        <w:tc>
          <w:tcPr>
            <w:tcW w:w="9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bér jellegű kifizetések</w:t>
            </w:r>
          </w:p>
        </w:tc>
        <w:tc>
          <w:tcPr>
            <w:tcW w:w="33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94F85" w:rsidRPr="00771210" w:rsidRDefault="00594F85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munkaszerződés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 </w:t>
            </w:r>
            <w:r w:rsidR="003F5B41" w:rsidRPr="00771210">
              <w:rPr>
                <w:rFonts w:ascii="Arial Narrow" w:eastAsia="Times New Roman" w:hAnsi="Arial Narrow"/>
                <w:lang w:eastAsia="hu-HU"/>
              </w:rPr>
              <w:t>meg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kötését a Kutatásvezető az Egyetem rektorához intézett írott </w:t>
            </w:r>
            <w:r w:rsidR="005A0BC7" w:rsidRPr="00771210">
              <w:rPr>
                <w:rFonts w:ascii="Arial Narrow" w:eastAsia="Times New Roman" w:hAnsi="Arial Narrow"/>
                <w:b/>
                <w:lang w:eastAsia="hu-HU"/>
              </w:rPr>
              <w:t>kérés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ben kezdeményezi, a személy nevének, </w:t>
            </w:r>
            <w:r w:rsidRPr="00771210">
              <w:rPr>
                <w:rFonts w:ascii="Arial Narrow" w:eastAsia="Times New Roman" w:hAnsi="Arial Narrow"/>
                <w:lang w:eastAsia="hu-HU"/>
              </w:rPr>
              <w:t>az elvégzendő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 feladatnak, a szerződés időtartamának és a havi bruttó </w:t>
            </w:r>
            <w:proofErr w:type="gramStart"/>
            <w:r w:rsidR="005A0BC7" w:rsidRPr="00771210">
              <w:rPr>
                <w:rFonts w:ascii="Arial Narrow" w:eastAsia="Times New Roman" w:hAnsi="Arial Narrow"/>
                <w:lang w:eastAsia="hu-HU"/>
              </w:rPr>
              <w:t>bér(</w:t>
            </w:r>
            <w:proofErr w:type="gramEnd"/>
            <w:r w:rsidR="005A0BC7" w:rsidRPr="00771210">
              <w:rPr>
                <w:rFonts w:ascii="Arial Narrow" w:eastAsia="Times New Roman" w:hAnsi="Arial Narrow"/>
                <w:lang w:eastAsia="hu-HU"/>
              </w:rPr>
              <w:t>ek) megjelölésével</w:t>
            </w:r>
          </w:p>
          <w:p w:rsidR="00C849E1" w:rsidRPr="00771210" w:rsidRDefault="00594F85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a 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keret felhasználásakor figyelembe kell venni a bruttó béren </w:t>
            </w:r>
            <w:r w:rsidRPr="00771210">
              <w:rPr>
                <w:rFonts w:ascii="Arial Narrow" w:eastAsia="Times New Roman" w:hAnsi="Arial Narrow"/>
                <w:lang w:eastAsia="hu-HU"/>
              </w:rPr>
              <w:t>f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>elül fizetendő munkáltatói adókat és hozzájárulásokat)</w:t>
            </w:r>
          </w:p>
          <w:p w:rsidR="005A0BC7" w:rsidRPr="00771210" w:rsidRDefault="00C849E1" w:rsidP="00AE3F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az</w:t>
            </w:r>
            <w:r w:rsidR="005A0BC7" w:rsidRPr="00771210">
              <w:rPr>
                <w:rFonts w:ascii="Arial Narrow" w:eastAsia="Times New Roman" w:hAnsi="Arial Narrow"/>
                <w:lang w:eastAsia="hu-HU"/>
              </w:rPr>
              <w:t xml:space="preserve"> Egyetem alkalmazottai számára a Kutatásvezető kezdeményezheti prémium folyósítását, az összes releváns részlet megjelölésével</w:t>
            </w:r>
          </w:p>
        </w:tc>
      </w:tr>
    </w:tbl>
    <w:p w:rsidR="00AE3FBA" w:rsidRPr="00771210" w:rsidRDefault="00AE3FBA" w:rsidP="00192E28">
      <w:pPr>
        <w:pStyle w:val="BodyText"/>
        <w:tabs>
          <w:tab w:val="left" w:pos="0"/>
        </w:tabs>
        <w:rPr>
          <w:rFonts w:ascii="Arial Narrow" w:hAnsi="Arial Narrow" w:cs="Times New Roman"/>
          <w:b w:val="0"/>
        </w:rPr>
      </w:pPr>
    </w:p>
    <w:p w:rsidR="00110317" w:rsidRPr="00771210" w:rsidRDefault="00C16601" w:rsidP="00192E28">
      <w:pPr>
        <w:pStyle w:val="BodyText"/>
        <w:tabs>
          <w:tab w:val="left" w:pos="0"/>
        </w:tabs>
        <w:rPr>
          <w:rFonts w:ascii="Arial Narrow" w:hAnsi="Arial Narrow" w:cs="Times New Roman"/>
          <w:b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A kutatásra megítélt összeg</w:t>
      </w:r>
      <w:r w:rsidR="00E06643" w:rsidRPr="00771210">
        <w:rPr>
          <w:rFonts w:ascii="Arial Narrow" w:hAnsi="Arial Narrow" w:cs="Times New Roman"/>
          <w:b w:val="0"/>
          <w:sz w:val="24"/>
          <w:szCs w:val="24"/>
        </w:rPr>
        <w:t xml:space="preserve"> </w:t>
      </w:r>
      <w:r w:rsidRPr="00771210">
        <w:rPr>
          <w:rFonts w:ascii="Arial Narrow" w:hAnsi="Arial Narrow" w:cs="Times New Roman"/>
          <w:b w:val="0"/>
          <w:sz w:val="24"/>
          <w:szCs w:val="24"/>
        </w:rPr>
        <w:t>felhasználható:</w:t>
      </w:r>
    </w:p>
    <w:p w:rsidR="00AE3FBA" w:rsidRPr="00771210" w:rsidRDefault="00AE3FBA" w:rsidP="00192E28">
      <w:pPr>
        <w:pStyle w:val="BodyText"/>
        <w:tabs>
          <w:tab w:val="left" w:pos="0"/>
        </w:tabs>
        <w:rPr>
          <w:rFonts w:ascii="Arial Narrow" w:hAnsi="Arial Narrow" w:cs="Times New Roman"/>
          <w:b w:val="0"/>
          <w:sz w:val="24"/>
          <w:szCs w:val="24"/>
        </w:rPr>
      </w:pPr>
    </w:p>
    <w:p w:rsidR="0026374E" w:rsidRPr="00771210" w:rsidRDefault="00E06643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leltári tárgyak vásárlására (kísérleti, laboratóriumi és számítástechnikai eszközök);</w:t>
      </w:r>
    </w:p>
    <w:p w:rsidR="0026374E" w:rsidRPr="00771210" w:rsidRDefault="00333AAE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kutatás</w:t>
      </w:r>
      <w:r w:rsidR="00E06643" w:rsidRPr="00771210">
        <w:rPr>
          <w:rFonts w:ascii="Arial Narrow" w:hAnsi="Arial Narrow" w:cs="Times New Roman"/>
          <w:b w:val="0"/>
          <w:sz w:val="24"/>
          <w:szCs w:val="24"/>
        </w:rPr>
        <w:t>specifikus fogyóanyagra (kísérleti fogyóanyagok, vegyszerek, pontosan meghatározott, kísérletek során használt fogyóanyagok);</w:t>
      </w:r>
    </w:p>
    <w:p w:rsidR="0026374E" w:rsidRPr="00771210" w:rsidRDefault="00E06643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 xml:space="preserve">terepmunkák és tanulmányi utak költségeinek fedezésére: utazási költség (autó, vonat, repülő, busz), külföldi tanulmányút esetén napidíj, szállás kifizetésére; </w:t>
      </w:r>
    </w:p>
    <w:p w:rsidR="0026374E" w:rsidRPr="00771210" w:rsidRDefault="00E06643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nemzetközileg jegyzett konferencián való részvételre előadással vagy poszterrel, utazási költség (autó, vonat, repülő, busz), külföldi napidíj, szállás díja, konferencia részvételi díj kifizetésére;</w:t>
      </w:r>
    </w:p>
    <w:p w:rsidR="0026374E" w:rsidRPr="00771210" w:rsidRDefault="00E06643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publikációs díjra, cikkek közlési költségeire nemzetközileg rangos szakfolyóiratokban;</w:t>
      </w:r>
    </w:p>
    <w:p w:rsidR="0026374E" w:rsidRPr="00771210" w:rsidRDefault="00E06643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könyvvásárlásra, folyóirat-előfizetésre (elektronikus is);</w:t>
      </w:r>
    </w:p>
    <w:p w:rsidR="0026374E" w:rsidRPr="00771210" w:rsidRDefault="00E06643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 xml:space="preserve">irodai fogyóanyagokra: papír és toner; </w:t>
      </w:r>
    </w:p>
    <w:p w:rsidR="0026374E" w:rsidRPr="00771210" w:rsidRDefault="00E06643" w:rsidP="00967E3C">
      <w:pPr>
        <w:pStyle w:val="BodyText"/>
        <w:numPr>
          <w:ilvl w:val="0"/>
          <w:numId w:val="8"/>
        </w:numPr>
        <w:autoSpaceDE w:val="0"/>
        <w:autoSpaceDN w:val="0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dokumentációs szolg</w:t>
      </w:r>
      <w:r w:rsidR="00333AAE" w:rsidRPr="00771210">
        <w:rPr>
          <w:rFonts w:ascii="Arial Narrow" w:hAnsi="Arial Narrow" w:cs="Times New Roman"/>
          <w:b w:val="0"/>
          <w:sz w:val="24"/>
          <w:szCs w:val="24"/>
        </w:rPr>
        <w:t>áltatatásra (a kutatási költség</w:t>
      </w:r>
      <w:r w:rsidRPr="00771210">
        <w:rPr>
          <w:rFonts w:ascii="Arial Narrow" w:hAnsi="Arial Narrow" w:cs="Times New Roman"/>
          <w:b w:val="0"/>
          <w:sz w:val="24"/>
          <w:szCs w:val="24"/>
        </w:rPr>
        <w:t xml:space="preserve">tervben pontosan meghatározott szolgáltatás); </w:t>
      </w:r>
    </w:p>
    <w:p w:rsidR="0026374E" w:rsidRPr="00771210" w:rsidRDefault="00E06643" w:rsidP="00967E3C">
      <w:pPr>
        <w:pStyle w:val="BodyTextIndent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71210">
        <w:rPr>
          <w:rFonts w:ascii="Arial Narrow" w:hAnsi="Arial Narrow"/>
          <w:sz w:val="24"/>
          <w:szCs w:val="24"/>
        </w:rPr>
        <w:t>fénymásolás díjára (csak indokolt esetben, pl. kiadványok másolása pontos kimutatással, más helyszíni könyvtárakból).</w:t>
      </w:r>
    </w:p>
    <w:p w:rsidR="0026374E" w:rsidRPr="00771210" w:rsidRDefault="0026374E" w:rsidP="0026374E">
      <w:pPr>
        <w:pStyle w:val="BodyTextIndent"/>
        <w:autoSpaceDE w:val="0"/>
        <w:autoSpaceDN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26374E" w:rsidRPr="00771210" w:rsidRDefault="00E06643" w:rsidP="00FF4606">
      <w:pPr>
        <w:pStyle w:val="BodyTextIndent"/>
        <w:autoSpaceDE w:val="0"/>
        <w:autoSpaceDN w:val="0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771210">
        <w:rPr>
          <w:rFonts w:ascii="Arial Narrow" w:hAnsi="Arial Narrow"/>
          <w:b/>
          <w:sz w:val="24"/>
          <w:szCs w:val="24"/>
        </w:rPr>
        <w:t>Lel</w:t>
      </w:r>
      <w:r w:rsidR="008C36C6" w:rsidRPr="00771210">
        <w:rPr>
          <w:rFonts w:ascii="Arial Narrow" w:hAnsi="Arial Narrow"/>
          <w:b/>
          <w:sz w:val="24"/>
          <w:szCs w:val="24"/>
        </w:rPr>
        <w:t>tári tárgyak, műszerek,</w:t>
      </w:r>
      <w:r w:rsidRPr="00771210">
        <w:rPr>
          <w:rFonts w:ascii="Arial Narrow" w:hAnsi="Arial Narrow"/>
          <w:b/>
          <w:sz w:val="24"/>
          <w:szCs w:val="24"/>
        </w:rPr>
        <w:t xml:space="preserve"> valamint szakkönyvek beszerzési költségei nem számolhatók el a kutatási futamidő utolsó harmadában (a kutatás lezárá</w:t>
      </w:r>
      <w:r w:rsidR="006B4FB0" w:rsidRPr="00771210">
        <w:rPr>
          <w:rFonts w:ascii="Arial Narrow" w:hAnsi="Arial Narrow"/>
          <w:b/>
          <w:sz w:val="24"/>
          <w:szCs w:val="24"/>
        </w:rPr>
        <w:t>sa előtt 6 hónappal). A kutatás</w:t>
      </w:r>
      <w:r w:rsidRPr="00771210">
        <w:rPr>
          <w:rFonts w:ascii="Arial Narrow" w:hAnsi="Arial Narrow"/>
          <w:b/>
          <w:sz w:val="24"/>
          <w:szCs w:val="24"/>
        </w:rPr>
        <w:t>specifikus fogyóanyagok esetében a beszerzés határideje a kutatás lezárása előtti 3 hónap.</w:t>
      </w:r>
    </w:p>
    <w:p w:rsidR="0026374E" w:rsidRPr="00771210" w:rsidRDefault="0026374E" w:rsidP="00C16601">
      <w:pPr>
        <w:pStyle w:val="BodyTextIndent"/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74E" w:rsidRPr="00771210" w:rsidRDefault="00E06643" w:rsidP="00FF4606">
      <w:pPr>
        <w:pStyle w:val="BodyTextIndent"/>
        <w:autoSpaceDE w:val="0"/>
        <w:autoSpaceDN w:val="0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771210">
        <w:rPr>
          <w:rFonts w:ascii="Arial Narrow" w:hAnsi="Arial Narrow"/>
          <w:sz w:val="24"/>
          <w:szCs w:val="24"/>
        </w:rPr>
        <w:t xml:space="preserve">A kutatás teljes futamideje alatt két alkalommal van lehetőség költségek átcsoportosítására. Ezt abban az esetben kell kérvényezni a KPI Vezetőtanácsától, amikor a kutatási költségtervben egy adott költségtípusra jóváhagyott összeg egy részét a kutatócsoport más költségtípusban szeretné felhasználni, és ez az összeg meghaladja az eredetileg betervezett költségtétel 20%-át. Az átcsoportosítási kérést a kutatócsoport vezetője az EMTE honlapján megtalálható formanyomtatványon nyújtja be megfelelő, részletes indoklással. Az átcsoportosítás indokoltságáért a kutatásvezető vállal felelősséget. A kérést a KPI Vezetőtanácsa hagyja jóvá, ellenjegyzi a KPI Vezetőtanács elnöke vagy a kutatási osztályvezető. </w:t>
      </w:r>
      <w:r w:rsidRPr="00771210">
        <w:rPr>
          <w:rFonts w:ascii="Arial Narrow" w:hAnsi="Arial Narrow"/>
          <w:b/>
          <w:sz w:val="24"/>
          <w:szCs w:val="24"/>
        </w:rPr>
        <w:t>Költségátcsoportosítási kérés nem nyújtható be a kutatási futamidő utolsó két hónapjában</w:t>
      </w:r>
      <w:r w:rsidRPr="00771210">
        <w:rPr>
          <w:rFonts w:ascii="Arial Narrow" w:hAnsi="Arial Narrow"/>
          <w:sz w:val="24"/>
          <w:szCs w:val="24"/>
        </w:rPr>
        <w:t xml:space="preserve"> (a kutatás lezárása előtt 2 hónappal).</w:t>
      </w:r>
    </w:p>
    <w:p w:rsidR="0026374E" w:rsidRPr="00771210" w:rsidRDefault="0026374E" w:rsidP="00C16601">
      <w:pPr>
        <w:pStyle w:val="BodyTextIndent"/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10317" w:rsidRPr="00771210" w:rsidRDefault="00E06643" w:rsidP="00C16601">
      <w:pPr>
        <w:pStyle w:val="BodyText"/>
        <w:rPr>
          <w:rFonts w:ascii="Arial Narrow" w:hAnsi="Arial Narrow" w:cs="Times New Roman"/>
          <w:b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Nem számolhatók el kutatási költségként:</w:t>
      </w:r>
    </w:p>
    <w:p w:rsidR="00366FE7" w:rsidRPr="00771210" w:rsidRDefault="00366FE7" w:rsidP="00C16601">
      <w:pPr>
        <w:pStyle w:val="BodyText"/>
        <w:rPr>
          <w:rFonts w:ascii="Arial Narrow" w:hAnsi="Arial Narrow" w:cs="Times New Roman"/>
          <w:b w:val="0"/>
          <w:sz w:val="24"/>
          <w:szCs w:val="24"/>
        </w:rPr>
      </w:pPr>
    </w:p>
    <w:p w:rsidR="00110317" w:rsidRPr="00771210" w:rsidRDefault="00E06643" w:rsidP="00C16601">
      <w:pPr>
        <w:pStyle w:val="BodyText"/>
        <w:numPr>
          <w:ilvl w:val="0"/>
          <w:numId w:val="7"/>
        </w:numPr>
        <w:rPr>
          <w:rFonts w:ascii="Arial Narrow" w:hAnsi="Arial Narrow" w:cs="Times New Roman"/>
          <w:b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 xml:space="preserve">bér jellegű kiadások (csak nagyon indokolt esetben, a költségvetés benyújtásával egyidőben írásban letett kérés alapján); </w:t>
      </w:r>
    </w:p>
    <w:p w:rsidR="00110317" w:rsidRPr="00771210" w:rsidRDefault="00C3279D" w:rsidP="00C16601">
      <w:pPr>
        <w:pStyle w:val="BodyText"/>
        <w:numPr>
          <w:ilvl w:val="0"/>
          <w:numId w:val="7"/>
        </w:numPr>
        <w:rPr>
          <w:rFonts w:ascii="Arial Narrow" w:hAnsi="Arial Narrow" w:cs="Times New Roman"/>
          <w:b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olyan kutatás</w:t>
      </w:r>
      <w:r w:rsidR="00E06643" w:rsidRPr="00771210">
        <w:rPr>
          <w:rFonts w:ascii="Arial Narrow" w:hAnsi="Arial Narrow" w:cs="Times New Roman"/>
          <w:b w:val="0"/>
          <w:sz w:val="24"/>
          <w:szCs w:val="24"/>
        </w:rPr>
        <w:t>specifikus szolgáltatások, amelyek az egyetemi keretekben megoldhatók (kérdőívezés, különféle terepmunkák, amelyeket az egyetem diákjai – szakmai gyakorlatként – el tudnak végezni; különféle kísérleti mérések, melyek az egyetemi felszereltséggel megoldhatók).</w:t>
      </w:r>
    </w:p>
    <w:p w:rsidR="00C9568A" w:rsidRPr="00771210" w:rsidRDefault="00C9568A" w:rsidP="00C16601">
      <w:pPr>
        <w:pStyle w:val="BodyText"/>
        <w:rPr>
          <w:rFonts w:ascii="Arial Narrow" w:hAnsi="Arial Narrow" w:cs="Times New Roman"/>
          <w:b w:val="0"/>
          <w:sz w:val="24"/>
          <w:szCs w:val="24"/>
        </w:rPr>
      </w:pPr>
    </w:p>
    <w:p w:rsidR="00E02423" w:rsidRPr="00771210" w:rsidRDefault="00110317" w:rsidP="00E02423">
      <w:pPr>
        <w:pStyle w:val="BodyText"/>
        <w:rPr>
          <w:rFonts w:ascii="Arial Narrow" w:hAnsi="Arial Narrow" w:cs="Times New Roman"/>
          <w:b w:val="0"/>
          <w:sz w:val="24"/>
          <w:szCs w:val="24"/>
        </w:rPr>
      </w:pPr>
      <w:r w:rsidRPr="00771210">
        <w:rPr>
          <w:rFonts w:ascii="Arial Narrow" w:hAnsi="Arial Narrow" w:cs="Times New Roman"/>
          <w:b w:val="0"/>
          <w:sz w:val="24"/>
          <w:szCs w:val="24"/>
        </w:rPr>
        <w:t>Az I</w:t>
      </w:r>
      <w:r w:rsidR="00182EBF" w:rsidRPr="00771210">
        <w:rPr>
          <w:rFonts w:ascii="Arial Narrow" w:hAnsi="Arial Narrow" w:cs="Times New Roman"/>
          <w:b w:val="0"/>
          <w:sz w:val="24"/>
          <w:szCs w:val="24"/>
        </w:rPr>
        <w:t>ntézet elutasítja a nem költség</w:t>
      </w:r>
      <w:r w:rsidRPr="00771210">
        <w:rPr>
          <w:rFonts w:ascii="Arial Narrow" w:hAnsi="Arial Narrow" w:cs="Times New Roman"/>
          <w:b w:val="0"/>
          <w:sz w:val="24"/>
          <w:szCs w:val="24"/>
        </w:rPr>
        <w:t>hatékony kifizetések térítését</w:t>
      </w:r>
      <w:r w:rsidR="00366FE7" w:rsidRPr="00771210">
        <w:rPr>
          <w:rFonts w:ascii="Arial Narrow" w:hAnsi="Arial Narrow" w:cs="Times New Roman"/>
          <w:b w:val="0"/>
          <w:sz w:val="24"/>
          <w:szCs w:val="24"/>
        </w:rPr>
        <w:t>!</w:t>
      </w:r>
      <w:r w:rsidR="00E02423" w:rsidRPr="00771210">
        <w:rPr>
          <w:rFonts w:ascii="Arial Narrow" w:hAnsi="Arial Narrow" w:cs="Times New Roman"/>
          <w:b w:val="0"/>
          <w:sz w:val="24"/>
          <w:szCs w:val="24"/>
        </w:rPr>
        <w:t xml:space="preserve"> Ebbe a körbe tartozik ugyanazon kutatócsoport tagjai utazásának, ellátásának költséghatékony megszervezése.</w:t>
      </w:r>
    </w:p>
    <w:p w:rsidR="00110317" w:rsidRPr="00771210" w:rsidRDefault="00110317" w:rsidP="00C16601">
      <w:pPr>
        <w:pStyle w:val="BodyText"/>
        <w:jc w:val="center"/>
        <w:rPr>
          <w:rFonts w:ascii="Arial Narrow" w:hAnsi="Arial Narrow" w:cs="Times New Roman"/>
          <w:b w:val="0"/>
          <w:sz w:val="24"/>
          <w:szCs w:val="24"/>
        </w:rPr>
      </w:pPr>
    </w:p>
    <w:p w:rsidR="00182EBF" w:rsidRPr="00771210" w:rsidRDefault="00182EBF" w:rsidP="00C16601">
      <w:pPr>
        <w:pStyle w:val="BodyText"/>
        <w:jc w:val="center"/>
        <w:rPr>
          <w:rFonts w:ascii="Arial Narrow" w:hAnsi="Arial Narrow" w:cs="Times New Roman"/>
          <w:sz w:val="24"/>
          <w:szCs w:val="24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lastRenderedPageBreak/>
        <w:t>III. Sajátos esetek, figyelmeztetések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A739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Az elszámolás</w:t>
      </w:r>
      <w:r w:rsidR="00DF2E54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pénzneme a lej.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="005A0BC7" w:rsidRPr="00771210">
        <w:rPr>
          <w:rFonts w:ascii="Arial Narrow" w:eastAsia="Times New Roman" w:hAnsi="Arial Narrow"/>
          <w:sz w:val="24"/>
          <w:szCs w:val="24"/>
          <w:lang w:eastAsia="hu-HU"/>
        </w:rPr>
        <w:t>Külföldi beszerzések, szolgáltatások vagy részvételi díjak kifizetésekor az elszámolásban használható valutaárfolyam a kifizetés napja szerinti átváltási árfolyam: banki vagy bankkártyás kifizetéskor a váltási árfolyam, készpénzfizetés esetén az elszámolás benyújtása szerinti napi hivatalos valutaárfolyam.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Webáruházakból vagy egyéb internetes felületekről való rendelés esetén, ahol a kifizetés többnyire bankkártyával történik, vagy ha a számla ellenértékét a vevő a saját bankszámlájáról intézi, nagyon fontos figyelni arra, hogy a számlán (aminek eredeti példányát általában a küldeménnyel együtt postázzák) az </w:t>
      </w:r>
      <w:r w:rsidRPr="00771210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Egyetem adatai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szerepeljenek.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Hibás adatokkal vagy magánszemély nevére kitöltött bizonylatok alapján kifizetett összegek nem számolhatók el.</w:t>
      </w:r>
      <w:r w:rsidR="00C3279D"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 xml:space="preserve"> Kivételt képeznek az utazási</w:t>
      </w:r>
      <w:r w:rsidR="00DF2E54"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, szállás- és részvételi díjak.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Minden eladó/szállító/szolgáltató kötelessége, hogy az ügyleteiről számlát és kifizetési bizonylatot állítson ki.</w:t>
      </w:r>
    </w:p>
    <w:p w:rsidR="005B3503" w:rsidRPr="00771210" w:rsidRDefault="005B350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Hasznos lehet, hogy a kutatással kapcsolatos beszerzéseket és kifizetéseket intéző személynek legyenek felírva az Egyetem adatai – megnevezés, cím (Kolozsvár!), adószám, bankszámlaszám –</w:t>
      </w:r>
      <w:r w:rsidR="00C849E1" w:rsidRPr="00771210">
        <w:rPr>
          <w:rFonts w:ascii="Arial Narrow" w:eastAsia="Times New Roman" w:hAnsi="Arial Narrow"/>
          <w:sz w:val="24"/>
          <w:szCs w:val="24"/>
          <w:lang w:eastAsia="hu-HU"/>
        </w:rPr>
        <w:t>, a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saját személyazonossági igazolványának a száma, és ennek kibocsátási helye. Ezek azok az adatok, melyekre számlázásnál és fizetésnél szükség van.</w:t>
      </w: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Ha valaki olyan helyen vásárol, ahol az Egyetem kara részére máskor is szoktak vásárolni, akkor is meg kell az Egyetem adatait adni, mivel ezek nem azonosak a kar adataival (helység, számlaszám). Hasznos helyben ellenőrizni a kiállított számlát, és azonnal kijavítatni a hibát.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>IV. Bizonylatok, formanyomtatványok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KIKÜLDETÉSI RENDELVÉNY</w:t>
      </w:r>
      <w:r w:rsidRPr="00771210">
        <w:rPr>
          <w:rFonts w:ascii="Arial Narrow" w:eastAsia="Times New Roman" w:hAnsi="Arial Narrow"/>
          <w:b/>
          <w:sz w:val="24"/>
          <w:szCs w:val="24"/>
          <w:lang w:eastAsia="hu-HU"/>
        </w:rPr>
        <w:t xml:space="preserve">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(</w:t>
      </w:r>
      <w:r w:rsidRPr="00771210">
        <w:rPr>
          <w:rFonts w:ascii="Arial Narrow" w:eastAsia="Times New Roman" w:hAnsi="Arial Narrow"/>
          <w:i/>
          <w:sz w:val="24"/>
          <w:szCs w:val="24"/>
          <w:lang w:eastAsia="hu-HU"/>
        </w:rPr>
        <w:t>ordin de deplasare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)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5A0BC7" w:rsidRPr="00771210" w:rsidRDefault="005A0BC7" w:rsidP="00366FE7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az Egyetem Gazdasági </w:t>
      </w:r>
      <w:r w:rsidR="00C849E1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Igazgatósága 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által a kutatócsoport valamely tagja nevére kiállított kiküldetési rendelvény, a Kutatásvezető aláírásával, a rendeltetési helyen való láttamozással</w:t>
      </w:r>
      <w:r w:rsidR="005B3503" w:rsidRPr="00771210">
        <w:rPr>
          <w:rFonts w:ascii="Arial Narrow" w:eastAsia="Times New Roman" w:hAnsi="Arial Narrow"/>
          <w:sz w:val="24"/>
          <w:szCs w:val="24"/>
          <w:lang w:eastAsia="hu-HU"/>
        </w:rPr>
        <w:t xml:space="preserve"> (pecsét nem </w:t>
      </w:r>
      <w:r w:rsidR="003D5764" w:rsidRPr="00771210">
        <w:rPr>
          <w:rFonts w:ascii="Arial Narrow" w:eastAsia="Times New Roman" w:hAnsi="Arial Narrow"/>
          <w:sz w:val="24"/>
          <w:szCs w:val="24"/>
          <w:lang w:eastAsia="hu-HU"/>
        </w:rPr>
        <w:t>kötelező</w:t>
      </w:r>
      <w:r w:rsidR="005B3503" w:rsidRPr="00771210">
        <w:rPr>
          <w:rFonts w:ascii="Arial Narrow" w:eastAsia="Times New Roman" w:hAnsi="Arial Narrow"/>
          <w:sz w:val="24"/>
          <w:szCs w:val="24"/>
          <w:lang w:eastAsia="hu-HU"/>
        </w:rPr>
        <w:t>)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, minden részletében értelemszerűen kitöltve</w:t>
      </w:r>
    </w:p>
    <w:p w:rsidR="005A0BC7" w:rsidRPr="00771210" w:rsidRDefault="005A0BC7" w:rsidP="00366FE7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ezen fel kell tüntetni, hogy a kiküldetés saját járművel vagy az egyetemi gépkocsival történik-e (ha nem az Egyetem autójával, akkor „se va deplasa cu autoturismul propriu”)</w:t>
      </w:r>
    </w:p>
    <w:p w:rsidR="005A0BC7" w:rsidRPr="00771210" w:rsidRDefault="005A0BC7" w:rsidP="00366FE7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 hátoldalon rá kell írni románul és magyarul egy rövid magyarázatot a kiküldetés céljáról</w:t>
      </w:r>
    </w:p>
    <w:p w:rsidR="005A0BC7" w:rsidRPr="00771210" w:rsidRDefault="005A0BC7" w:rsidP="00366FE7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 pontos útvonalat és annak hosszát (km) meg kell jelölni</w:t>
      </w:r>
    </w:p>
    <w:p w:rsidR="005A0BC7" w:rsidRDefault="005A0BC7" w:rsidP="00FD22B0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771210">
        <w:rPr>
          <w:rFonts w:ascii="Arial Narrow" w:eastAsia="Times New Roman" w:hAnsi="Arial Narrow"/>
          <w:sz w:val="24"/>
          <w:szCs w:val="24"/>
          <w:lang w:eastAsia="hu-HU"/>
        </w:rPr>
        <w:t>a Kutatásvezető aláírásával a hátoldalon a kif</w:t>
      </w:r>
      <w:r w:rsidR="00110317" w:rsidRPr="00771210">
        <w:rPr>
          <w:rFonts w:ascii="Arial Narrow" w:eastAsia="Times New Roman" w:hAnsi="Arial Narrow"/>
          <w:sz w:val="24"/>
          <w:szCs w:val="24"/>
          <w:lang w:eastAsia="hu-HU"/>
        </w:rPr>
        <w:t>i</w:t>
      </w:r>
      <w:r w:rsidRPr="00771210">
        <w:rPr>
          <w:rFonts w:ascii="Arial Narrow" w:eastAsia="Times New Roman" w:hAnsi="Arial Narrow"/>
          <w:sz w:val="24"/>
          <w:szCs w:val="24"/>
          <w:lang w:eastAsia="hu-HU"/>
        </w:rPr>
        <w:t>zetendő összeget elfogadja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609"/>
      </w:tblGrid>
      <w:tr w:rsidR="005A0BC7" w:rsidRPr="00771210">
        <w:tc>
          <w:tcPr>
            <w:tcW w:w="9218" w:type="dxa"/>
            <w:gridSpan w:val="2"/>
          </w:tcPr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Universitatea Sapientia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Depus decontul (numărul şi data)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(Unitatea)                       .....................................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                                             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ORDIN DE DEPLASARE (DELEGAŢIE)                   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Nr. </w:t>
            </w:r>
            <w:proofErr w:type="spellStart"/>
            <w:r w:rsidR="00F47C3D"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Gazdasági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v. Dékáni hivatal iktat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                                                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Domnul (a)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kutató neve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                         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având funcţia de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kutató beosztása/munkaköre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    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este delegat pentru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activităţi de cercetare în proiectul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projekt megnevezése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...........................................................................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...........................................................................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la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kiküldetés helye (település(ek) neve)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  <w:t xml:space="preserve">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SE DEPLASEAZĂ CU AUTOTURISM PROPRIU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  <w:r w:rsidRPr="00771210">
              <w:rPr>
                <w:rFonts w:ascii="Arial Narrow" w:eastAsia="Times New Roman" w:hAnsi="Arial Narrow"/>
                <w:i/>
                <w:color w:val="FF0000"/>
                <w:sz w:val="20"/>
                <w:szCs w:val="20"/>
                <w:u w:val="single"/>
                <w:lang w:val="ro-RO"/>
              </w:rPr>
              <w:t>(ha saját gépkocsival utazik)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...........................................................................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Durata deplasării de la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időponttól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la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időpontig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Se legitimează cu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carte de identitate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ab/>
            </w:r>
          </w:p>
          <w:p w:rsidR="00E41116" w:rsidRPr="00771210" w:rsidRDefault="00E41116" w:rsidP="00E41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proofErr w:type="spellStart"/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Ştampila</w:t>
            </w:r>
            <w:proofErr w:type="spellEnd"/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unităţii</w:t>
            </w:r>
            <w:proofErr w:type="spellEnd"/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şi</w:t>
            </w:r>
            <w:proofErr w:type="spellEnd"/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semnătura </w:t>
            </w:r>
          </w:p>
          <w:p w:rsidR="00E41116" w:rsidRPr="00771210" w:rsidRDefault="00E41116" w:rsidP="00E41116">
            <w:pPr>
              <w:autoSpaceDE w:val="0"/>
              <w:autoSpaceDN w:val="0"/>
              <w:adjustRightInd w:val="0"/>
              <w:spacing w:after="0" w:line="240" w:lineRule="auto"/>
              <w:ind w:left="2880" w:firstLine="720"/>
              <w:jc w:val="right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lastRenderedPageBreak/>
              <w:t>kari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pecsét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,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aláírás</w:t>
            </w:r>
            <w:proofErr w:type="spellEnd"/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ind w:left="2880" w:firstLine="720"/>
              <w:jc w:val="right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ind w:left="2880" w:firstLine="720"/>
              <w:jc w:val="right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</w:t>
            </w:r>
          </w:p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Data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kiállítás időpontja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       </w:t>
            </w:r>
          </w:p>
        </w:tc>
      </w:tr>
      <w:tr w:rsidR="005A0BC7" w:rsidRPr="00771210">
        <w:tc>
          <w:tcPr>
            <w:tcW w:w="4609" w:type="dxa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lastRenderedPageBreak/>
              <w:t xml:space="preserve">Sosit *)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nap/hó/év/óra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Plecat *)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nap/hó/év/óra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Cu (fără) cazare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</w:t>
            </w:r>
          </w:p>
          <w:p w:rsidR="005B3503" w:rsidRPr="00771210" w:rsidRDefault="00E41116" w:rsidP="005B35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rendeltetési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helyen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aláírás</w:t>
            </w:r>
            <w:proofErr w:type="spellEnd"/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</w:t>
            </w:r>
          </w:p>
          <w:p w:rsidR="005A0BC7" w:rsidRPr="00771210" w:rsidRDefault="003D5764" w:rsidP="005B35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</w:t>
            </w:r>
            <w:r w:rsidR="00E41116"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emnătura</w:t>
            </w:r>
          </w:p>
        </w:tc>
        <w:tc>
          <w:tcPr>
            <w:tcW w:w="4609" w:type="dxa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Sosit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Plecat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Cu (fără) cazare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</w:t>
            </w:r>
          </w:p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</w:t>
            </w:r>
            <w:r w:rsidR="005A0BC7"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emnătura</w:t>
            </w:r>
          </w:p>
          <w:p w:rsidR="003D5764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</w:tr>
      <w:tr w:rsidR="005A0BC7" w:rsidRPr="00771210">
        <w:tc>
          <w:tcPr>
            <w:tcW w:w="4609" w:type="dxa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Sosit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Plecat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Cu (fără) cazare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</w:t>
            </w:r>
          </w:p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</w:t>
            </w:r>
            <w:r w:rsidR="005A0BC7"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emnătura</w:t>
            </w:r>
          </w:p>
        </w:tc>
        <w:tc>
          <w:tcPr>
            <w:tcW w:w="4609" w:type="dxa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Sosit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Plecat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Cu (fără) cazare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</w:t>
            </w:r>
          </w:p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</w:t>
            </w:r>
            <w:r w:rsidR="005A0BC7"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emnătura</w:t>
            </w:r>
          </w:p>
          <w:p w:rsidR="003D5764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</w:tr>
      <w:tr w:rsidR="005A0BC7" w:rsidRPr="00771210">
        <w:tc>
          <w:tcPr>
            <w:tcW w:w="4609" w:type="dxa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Sosit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Plecat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Cu (fără) cazare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</w:t>
            </w:r>
          </w:p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</w:pPr>
          </w:p>
          <w:p w:rsidR="005A0BC7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</w:t>
            </w:r>
            <w:r w:rsidR="005A0BC7"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emnătura</w:t>
            </w:r>
          </w:p>
          <w:p w:rsidR="003D5764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4609" w:type="dxa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Sosit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Plecat *)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Cu (fără) cazare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</w:t>
            </w:r>
          </w:p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</w:pPr>
          </w:p>
          <w:p w:rsidR="005A0BC7" w:rsidRPr="00771210" w:rsidRDefault="003D57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</w:t>
            </w:r>
            <w:r w:rsidR="005A0BC7"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emnătura</w:t>
            </w:r>
          </w:p>
        </w:tc>
      </w:tr>
    </w:tbl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n-US"/>
        </w:rPr>
      </w:pPr>
      <w:r w:rsidRPr="00771210">
        <w:rPr>
          <w:rFonts w:ascii="Arial Narrow" w:eastAsia="Times New Roman" w:hAnsi="Arial Narrow"/>
          <w:sz w:val="24"/>
          <w:szCs w:val="24"/>
          <w:lang w:val="en-US"/>
        </w:rPr>
        <w:t>(hátoldal)</w:t>
      </w:r>
    </w:p>
    <w:p w:rsidR="00366FE7" w:rsidRPr="00771210" w:rsidRDefault="00366FE7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559"/>
        <w:gridCol w:w="1525"/>
      </w:tblGrid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Ziua şi ora plecării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nap/hó/év/óra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Ziua şi ora sosirii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nap/hó/év/óra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Data depunerii decontului .........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Penalizări calculate ..............</w:t>
            </w:r>
          </w:p>
        </w:tc>
        <w:tc>
          <w:tcPr>
            <w:tcW w:w="4785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Avans spre decontare: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Primit la plecare ............... lei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Primit în timpul deplasării ..... lei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fr-FR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TOTAL ........................... lei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CHELTUIELI EFECTUATE CONFORM DOCUMENTELOR ANEXATE</w:t>
            </w: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Felul actului şi emitentul</w:t>
            </w: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Nr. şi data actului</w:t>
            </w: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Suma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>üzemanyagelszámolás</w:t>
            </w:r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: a megtett km-k szerint, lennebb megállapított mennyiségnek megfelelő összeg-lehet kisebb, mint az üzemanyagszámla értéke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(külföldi számla lej-értéke a a kifizetés-napi RNB árfolyamon)</w:t>
            </w: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fr-FR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bon fiscal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OMV/MOL/PETROM/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stb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fr-FR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a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számlán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szereplő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szám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dátum</w:t>
            </w:r>
            <w:proofErr w:type="spellEnd"/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összeg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lei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 w:rsidP="00DF2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...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km parcurşi ruta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...–... –...,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consum mediu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r w:rsidR="00DF2E54"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7,5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l/100 km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=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...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l combustibil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</w:pPr>
            <w:proofErr w:type="spellStart"/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>napidíjelszámolás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napok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száma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x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napidíj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összege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870F0D"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csak</w:t>
            </w:r>
            <w:proofErr w:type="spellEnd"/>
            <w:r w:rsidR="00870F0D"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külföldi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kiküldetésben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70F0D"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számolható</w:t>
            </w:r>
            <w:proofErr w:type="spellEnd"/>
            <w:r w:rsidR="00870F0D"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el,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az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összeg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lej-értéke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a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kifizetés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-napi RNB </w:t>
            </w:r>
            <w:proofErr w:type="spellStart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árfolyamon</w:t>
            </w:r>
            <w:proofErr w:type="spellEnd"/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>)</w:t>
            </w: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diurnă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...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zile</w:t>
            </w: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                          </w:t>
            </w: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35 €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pe zi          </w:t>
            </w: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összeg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 lei   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>elszállásolási kiadás, autópályadíj, parkolási díj</w:t>
            </w:r>
            <w:r w:rsidRPr="00771210"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  <w:t xml:space="preserve"> (külföldi kiküldetésben az összeg lej-értéke a a kifizetés-napi RNB árfolyamon)</w:t>
            </w: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factură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cazare/ taxă autostradă /taxă parcare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nr.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......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>şi chitanţă nr.</w:t>
            </w: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a nyugtán szereplő szám/dátum</w:t>
            </w: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összeg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lei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548DD4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>Határátlépési adatok külföldi kiküldetés esetén (napidíj-jogosultság meglállapításához szükséges):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Am trecut graniţa la ieşire în data de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….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ora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....,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la întoarcere în data de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...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ora 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...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lang w:val="ro-RO"/>
              </w:rPr>
              <w:t xml:space="preserve"> .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548DD4"/>
                <w:sz w:val="20"/>
                <w:szCs w:val="20"/>
              </w:rPr>
            </w:pPr>
            <w:proofErr w:type="spellStart"/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>Magyarázat</w:t>
            </w:r>
            <w:proofErr w:type="spellEnd"/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>külföldi</w:t>
            </w:r>
            <w:proofErr w:type="spellEnd"/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>tartózkodás</w:t>
            </w:r>
            <w:proofErr w:type="spellEnd"/>
            <w:r w:rsidRPr="00771210">
              <w:rPr>
                <w:rFonts w:ascii="Arial Narrow" w:eastAsia="Times New Roman" w:hAnsi="Arial Narrow"/>
                <w:b/>
                <w:color w:val="548DD4"/>
                <w:sz w:val="20"/>
                <w:szCs w:val="20"/>
                <w:lang w:val="ro-RO"/>
              </w:rPr>
              <w:t xml:space="preserve"> céljáról és megvalósulásáról románul + magyarul: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Am participat la .... organizat de ...., activitate legată de proiectul de cercetare ....... . / egyéb magyarázat                      Aláírás</w:t>
            </w:r>
          </w:p>
        </w:tc>
      </w:tr>
      <w:tr w:rsidR="005A0BC7" w:rsidRPr="00771210">
        <w:tc>
          <w:tcPr>
            <w:tcW w:w="9288" w:type="dxa"/>
            <w:gridSpan w:val="6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</w:rPr>
            </w:pP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Részt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vettem</w:t>
            </w:r>
            <w:proofErr w:type="spellEnd"/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a</w:t>
            </w:r>
            <w:r w:rsidR="00F47C3D"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>(z)</w:t>
            </w: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  <w:lang w:val="ro-RO"/>
              </w:rPr>
              <w:t xml:space="preserve"> ... által szervezett ... rendezvényen, mely a ... kutatási tevékenységgel van összefüggésben. / egyéb magyarázat                       Aláírás</w:t>
            </w: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</w:p>
        </w:tc>
      </w:tr>
      <w:tr w:rsidR="005A0BC7" w:rsidRPr="00771210">
        <w:tc>
          <w:tcPr>
            <w:tcW w:w="7763" w:type="dxa"/>
            <w:gridSpan w:val="5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</w:tr>
      <w:tr w:rsidR="005A0BC7" w:rsidRPr="00771210">
        <w:tc>
          <w:tcPr>
            <w:tcW w:w="4503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Diferenţa de restituit s-a depus cu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chitanţa nr. ....... din ..........  </w:t>
            </w:r>
          </w:p>
        </w:tc>
        <w:tc>
          <w:tcPr>
            <w:tcW w:w="4785" w:type="dxa"/>
            <w:gridSpan w:val="3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fr-FR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Diferenţa de primit restituit lei ........</w:t>
            </w:r>
          </w:p>
        </w:tc>
      </w:tr>
      <w:tr w:rsidR="005A0BC7" w:rsidRPr="00771210">
        <w:trPr>
          <w:cantSplit/>
        </w:trPr>
        <w:tc>
          <w:tcPr>
            <w:tcW w:w="1526" w:type="dxa"/>
            <w:vMerge w:val="restart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1417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Aprobat,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conducătorul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unităţii </w:t>
            </w:r>
          </w:p>
        </w:tc>
        <w:tc>
          <w:tcPr>
            <w:tcW w:w="1560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Control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financiar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preventiv  </w:t>
            </w:r>
          </w:p>
        </w:tc>
        <w:tc>
          <w:tcPr>
            <w:tcW w:w="1701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Verificat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decont   </w:t>
            </w:r>
          </w:p>
        </w:tc>
        <w:tc>
          <w:tcPr>
            <w:tcW w:w="1559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Şef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compartiment</w:t>
            </w: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ro-RO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>Titular</w:t>
            </w:r>
          </w:p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771210">
              <w:rPr>
                <w:rFonts w:ascii="Arial Narrow" w:eastAsia="Times New Roman" w:hAnsi="Arial Narrow"/>
                <w:sz w:val="20"/>
                <w:szCs w:val="20"/>
                <w:lang w:val="ro-RO"/>
              </w:rPr>
              <w:t xml:space="preserve">avans    </w:t>
            </w:r>
          </w:p>
        </w:tc>
      </w:tr>
      <w:tr w:rsidR="005A0BC7" w:rsidRPr="00771210">
        <w:trPr>
          <w:cantSplit/>
        </w:trPr>
        <w:tc>
          <w:tcPr>
            <w:tcW w:w="1526" w:type="dxa"/>
            <w:vMerge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71210">
              <w:rPr>
                <w:rFonts w:ascii="Arial Narrow" w:eastAsia="Times New Roman" w:hAnsi="Arial Narrow"/>
                <w:color w:val="FF0000"/>
                <w:sz w:val="20"/>
                <w:szCs w:val="20"/>
                <w:u w:val="single"/>
              </w:rPr>
              <w:t>Kutatásvezető aláírása</w:t>
            </w:r>
          </w:p>
        </w:tc>
        <w:tc>
          <w:tcPr>
            <w:tcW w:w="1525" w:type="dxa"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C16601" w:rsidRPr="00771210" w:rsidRDefault="00C16601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C16601" w:rsidRPr="00771210" w:rsidRDefault="00C16601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  <w:sectPr w:rsidR="00C16601" w:rsidRPr="00771210" w:rsidSect="00B60C95">
          <w:footerReference w:type="default" r:id="rId11"/>
          <w:pgSz w:w="11906" w:h="16838"/>
          <w:pgMar w:top="426" w:right="1417" w:bottom="568" w:left="1417" w:header="708" w:footer="0" w:gutter="0"/>
          <w:cols w:space="708"/>
          <w:docGrid w:linePitch="360"/>
        </w:sectPr>
      </w:pPr>
      <w:r w:rsidRPr="00771210">
        <w:rPr>
          <w:rFonts w:ascii="Arial Narrow" w:eastAsia="Times New Roman" w:hAnsi="Arial Narrow"/>
          <w:sz w:val="20"/>
          <w:szCs w:val="20"/>
          <w:lang w:eastAsia="hu-HU"/>
        </w:rPr>
        <w:t>20</w:t>
      </w:r>
      <w:r w:rsidR="00B45726" w:rsidRPr="00771210">
        <w:rPr>
          <w:rFonts w:ascii="Arial Narrow" w:eastAsia="Times New Roman" w:hAnsi="Arial Narrow"/>
          <w:sz w:val="20"/>
          <w:szCs w:val="20"/>
          <w:lang w:eastAsia="hu-HU"/>
        </w:rPr>
        <w:t>2</w:t>
      </w:r>
      <w:r w:rsidR="00771210">
        <w:rPr>
          <w:rFonts w:ascii="Arial Narrow" w:eastAsia="Times New Roman" w:hAnsi="Arial Narrow"/>
          <w:sz w:val="20"/>
          <w:szCs w:val="20"/>
          <w:lang w:eastAsia="hu-HU"/>
        </w:rPr>
        <w:t>4</w:t>
      </w:r>
      <w:r w:rsidRPr="00771210">
        <w:rPr>
          <w:rFonts w:ascii="Arial Narrow" w:eastAsia="Times New Roman" w:hAnsi="Arial Narrow"/>
          <w:sz w:val="20"/>
          <w:szCs w:val="20"/>
          <w:lang w:eastAsia="hu-HU"/>
        </w:rPr>
        <w:t xml:space="preserve">. </w:t>
      </w:r>
      <w:r w:rsidR="00771210">
        <w:rPr>
          <w:rFonts w:ascii="Arial Narrow" w:eastAsia="Times New Roman" w:hAnsi="Arial Narrow"/>
          <w:sz w:val="20"/>
          <w:szCs w:val="20"/>
          <w:lang w:eastAsia="hu-HU"/>
        </w:rPr>
        <w:t>november 5</w:t>
      </w:r>
      <w:r w:rsidRPr="00771210">
        <w:rPr>
          <w:rFonts w:ascii="Arial Narrow" w:eastAsia="Times New Roman" w:hAnsi="Arial Narrow"/>
          <w:sz w:val="20"/>
          <w:szCs w:val="20"/>
          <w:lang w:eastAsia="hu-HU"/>
        </w:rPr>
        <w:t>-</w:t>
      </w:r>
      <w:r w:rsidR="00F40ACC" w:rsidRPr="00771210">
        <w:rPr>
          <w:rFonts w:ascii="Arial Narrow" w:eastAsia="Times New Roman" w:hAnsi="Arial Narrow"/>
          <w:sz w:val="20"/>
          <w:szCs w:val="20"/>
          <w:lang w:eastAsia="hu-HU"/>
        </w:rPr>
        <w:t>é</w:t>
      </w:r>
      <w:r w:rsidRPr="00771210">
        <w:rPr>
          <w:rFonts w:ascii="Arial Narrow" w:eastAsia="Times New Roman" w:hAnsi="Arial Narrow"/>
          <w:sz w:val="20"/>
          <w:szCs w:val="20"/>
          <w:lang w:eastAsia="hu-HU"/>
        </w:rPr>
        <w:t>n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71210">
        <w:rPr>
          <w:rFonts w:ascii="Arial Narrow" w:eastAsia="Times New Roman" w:hAnsi="Arial Narrow"/>
          <w:lang w:eastAsia="hu-HU"/>
        </w:rPr>
        <w:lastRenderedPageBreak/>
        <w:t xml:space="preserve">ELSZÁMOLÁSI </w:t>
      </w:r>
      <w:r w:rsidR="00022F8F" w:rsidRPr="00771210">
        <w:rPr>
          <w:rFonts w:ascii="Arial Narrow" w:eastAsia="Times New Roman" w:hAnsi="Arial Narrow"/>
          <w:lang w:eastAsia="hu-HU"/>
        </w:rPr>
        <w:t>összesítő</w:t>
      </w:r>
    </w:p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71210">
        <w:rPr>
          <w:rFonts w:ascii="Arial Narrow" w:eastAsia="Times New Roman" w:hAnsi="Arial Narrow"/>
          <w:lang w:eastAsia="hu-HU"/>
        </w:rPr>
        <w:t>Excel-táblázatban is átadható. Az előre meghatározott képleteket és összefüggéseket nem ajánlott törölni.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872"/>
        <w:gridCol w:w="1322"/>
        <w:gridCol w:w="1048"/>
        <w:gridCol w:w="1873"/>
        <w:gridCol w:w="1048"/>
        <w:gridCol w:w="981"/>
        <w:gridCol w:w="1424"/>
        <w:gridCol w:w="1338"/>
        <w:gridCol w:w="1934"/>
        <w:gridCol w:w="1784"/>
      </w:tblGrid>
      <w:tr w:rsidR="005A0BC7" w:rsidRPr="00771210">
        <w:trPr>
          <w:trHeight w:val="7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u w:val="single"/>
                <w:lang w:eastAsia="hu-HU"/>
              </w:rPr>
            </w:pPr>
            <w:bookmarkStart w:id="1" w:name="RANGE!A1:K44"/>
            <w:r w:rsidRPr="00771210">
              <w:rPr>
                <w:rFonts w:ascii="Arial Narrow" w:eastAsia="Times New Roman" w:hAnsi="Arial Narrow"/>
                <w:b/>
                <w:bCs/>
                <w:u w:val="single"/>
                <w:lang w:eastAsia="hu-HU"/>
              </w:rPr>
              <w:t xml:space="preserve">DECONT DE CHELTUIELI FINAL DETALIAT </w:t>
            </w:r>
            <w:r w:rsidRPr="00771210">
              <w:rPr>
                <w:rFonts w:ascii="Arial Narrow" w:eastAsia="Times New Roman" w:hAnsi="Arial Narrow"/>
                <w:b/>
                <w:bCs/>
                <w:lang w:eastAsia="hu-HU"/>
              </w:rPr>
              <w:br/>
              <w:t>RÉSZLETES ZÁRÓ KÖLTSÉGELSZÁMOLÁS</w:t>
            </w:r>
            <w:bookmarkEnd w:id="1"/>
          </w:p>
        </w:tc>
      </w:tr>
      <w:tr w:rsidR="005A0BC7" w:rsidRPr="00771210">
        <w:trPr>
          <w:trHeight w:val="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trHeight w:val="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trHeight w:val="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trHeight w:val="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52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u-HU"/>
              </w:rPr>
            </w:pPr>
            <w:r w:rsidRPr="00771210">
              <w:rPr>
                <w:rFonts w:ascii="Arial Narrow" w:eastAsia="Times New Roman" w:hAnsi="Arial Narrow"/>
                <w:b/>
                <w:bCs/>
                <w:lang w:eastAsia="hu-HU"/>
              </w:rPr>
              <w:t>Bugetul proiectului</w:t>
            </w:r>
            <w:r w:rsidRPr="00771210">
              <w:rPr>
                <w:rFonts w:ascii="Arial Narrow" w:eastAsia="Times New Roman" w:hAnsi="Arial Narrow"/>
                <w:b/>
                <w:bCs/>
                <w:lang w:eastAsia="hu-HU"/>
              </w:rPr>
              <w:br/>
              <w:t>A proojekt költségterve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Tipul cheltuielilor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Költségtípus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Sume contractate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Szerződött összeg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Sume decontate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Elszámolt összeg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Nedecontat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Maradvány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 xml:space="preserve">Nr.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din data: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/ dátum: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51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transport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szállítás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55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diurnă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napidíj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Nume prenume titular proiect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Projektfelelős neve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u-HU"/>
              </w:rPr>
            </w:pPr>
            <w:r w:rsidRPr="00771210">
              <w:rPr>
                <w:rFonts w:ascii="Arial Narrow" w:eastAsia="Times New Roman" w:hAnsi="Arial Narrow"/>
                <w:b/>
                <w:bCs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5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cazare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szállás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Funcţia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Beosztás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52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taxă conferinţă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konferencia díj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Contract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 xml:space="preserve">Szerződés 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46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consumabile de birou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irodai fogyóanyag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46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consumabile specifice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kutatásspecifikus fogyóanyag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46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documentare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dokumentáció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46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obiecte de inventar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leltári tárgy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46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servicii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egyéb szolgáltatás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46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salarii personal tehnic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technikai személyzet bérei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cantSplit/>
          <w:trHeight w:val="49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u-HU"/>
              </w:rPr>
            </w:pPr>
            <w:r w:rsidRPr="00771210">
              <w:rPr>
                <w:rFonts w:ascii="Arial Narrow" w:eastAsia="Times New Roman" w:hAnsi="Arial Narrow"/>
                <w:b/>
                <w:bCs/>
                <w:lang w:eastAsia="hu-HU"/>
              </w:rPr>
              <w:t>total</w:t>
            </w:r>
            <w:r w:rsidRPr="00771210">
              <w:rPr>
                <w:rFonts w:ascii="Arial Narrow" w:eastAsia="Times New Roman" w:hAnsi="Arial Narrow"/>
                <w:b/>
                <w:bCs/>
                <w:lang w:eastAsia="hu-HU"/>
              </w:rPr>
              <w:br/>
              <w:t>összesen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lang w:eastAsia="hu-HU"/>
              </w:rPr>
            </w:pPr>
            <w:r w:rsidRPr="00771210">
              <w:rPr>
                <w:rFonts w:ascii="Arial Narrow" w:eastAsia="Times New Roman" w:hAnsi="Arial Narrow"/>
                <w:b/>
                <w:bCs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  <w:tr w:rsidR="005A0BC7" w:rsidRPr="00771210">
        <w:trPr>
          <w:trHeight w:val="10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Nr. crt.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Ssz.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Emitent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Szállító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Felul actului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Bizonylat típusa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Nr. şi data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Száma és keltezése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Suma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Összeg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Document plată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Kifizetési bizonylat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Nr. şi data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Száma és keltezése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Observaţii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Megjegyzések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Suma de decontat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Elszámolható összeg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Tipul cheltuielilor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Költségtípus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Situaţia plăţilor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Térítések állása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 </w:t>
            </w:r>
          </w:p>
        </w:tc>
      </w:tr>
      <w:tr w:rsidR="005A0BC7" w:rsidRPr="00771210">
        <w:trPr>
          <w:trHeight w:val="570"/>
        </w:trPr>
        <w:tc>
          <w:tcPr>
            <w:tcW w:w="33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  <w:r w:rsidRPr="00771210">
              <w:rPr>
                <w:rFonts w:ascii="Arial Narrow" w:eastAsia="Times New Roman" w:hAnsi="Arial Narrow"/>
                <w:lang w:eastAsia="hu-HU"/>
              </w:rPr>
              <w:t>Total cheltuieli decontate:</w:t>
            </w:r>
            <w:r w:rsidRPr="00771210">
              <w:rPr>
                <w:rFonts w:ascii="Arial Narrow" w:eastAsia="Times New Roman" w:hAnsi="Arial Narrow"/>
                <w:lang w:eastAsia="hu-HU"/>
              </w:rPr>
              <w:br/>
              <w:t>Elszámolt összköltség: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BC7" w:rsidRPr="00771210" w:rsidRDefault="005A0BC7">
            <w:pPr>
              <w:spacing w:after="0" w:line="240" w:lineRule="auto"/>
              <w:rPr>
                <w:rFonts w:ascii="Arial Narrow" w:eastAsia="Times New Roman" w:hAnsi="Arial Narrow"/>
                <w:lang w:eastAsia="hu-HU"/>
              </w:rPr>
            </w:pPr>
          </w:p>
        </w:tc>
      </w:tr>
    </w:tbl>
    <w:p w:rsidR="005A0BC7" w:rsidRPr="00771210" w:rsidRDefault="005A0BC7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sectPr w:rsidR="005A0BC7" w:rsidRPr="00771210" w:rsidSect="00E05679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9C" w:rsidRDefault="00D7089C">
      <w:pPr>
        <w:spacing w:after="0" w:line="240" w:lineRule="auto"/>
      </w:pPr>
      <w:r>
        <w:separator/>
      </w:r>
    </w:p>
  </w:endnote>
  <w:endnote w:type="continuationSeparator" w:id="0">
    <w:p w:rsidR="00D7089C" w:rsidRDefault="00D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9C" w:rsidRDefault="00D7089C">
    <w:pPr>
      <w:pStyle w:val="Footer"/>
      <w:spacing w:line="240" w:lineRule="auto"/>
      <w:jc w:val="center"/>
      <w:rPr>
        <w:color w:val="808080"/>
        <w:sz w:val="18"/>
        <w:szCs w:val="18"/>
      </w:rPr>
    </w:pPr>
  </w:p>
  <w:p w:rsidR="00D7089C" w:rsidRDefault="00D708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9C" w:rsidRDefault="00D7089C">
      <w:pPr>
        <w:spacing w:after="0" w:line="240" w:lineRule="auto"/>
      </w:pPr>
      <w:r>
        <w:separator/>
      </w:r>
    </w:p>
  </w:footnote>
  <w:footnote w:type="continuationSeparator" w:id="0">
    <w:p w:rsidR="00D7089C" w:rsidRDefault="00D7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6FF"/>
    <w:multiLevelType w:val="hybridMultilevel"/>
    <w:tmpl w:val="701447D0"/>
    <w:lvl w:ilvl="0" w:tplc="24A2CE1C">
      <w:start w:val="20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58D8E1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4FF6"/>
    <w:multiLevelType w:val="hybridMultilevel"/>
    <w:tmpl w:val="C512EB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EB3A4A"/>
    <w:multiLevelType w:val="hybridMultilevel"/>
    <w:tmpl w:val="DDF21A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D5B04"/>
    <w:multiLevelType w:val="hybridMultilevel"/>
    <w:tmpl w:val="E33C37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6771D0"/>
    <w:multiLevelType w:val="hybridMultilevel"/>
    <w:tmpl w:val="2A1A94B6"/>
    <w:lvl w:ilvl="0" w:tplc="24A2CE1C">
      <w:start w:val="20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6E9E"/>
    <w:multiLevelType w:val="hybridMultilevel"/>
    <w:tmpl w:val="F548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3370F"/>
    <w:multiLevelType w:val="hybridMultilevel"/>
    <w:tmpl w:val="D44E388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522662D"/>
    <w:multiLevelType w:val="hybridMultilevel"/>
    <w:tmpl w:val="49AEE886"/>
    <w:lvl w:ilvl="0" w:tplc="7D4AE71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C371B48"/>
    <w:multiLevelType w:val="hybridMultilevel"/>
    <w:tmpl w:val="61F0A288"/>
    <w:lvl w:ilvl="0" w:tplc="7D4AE71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3C"/>
    <w:rsid w:val="00022F8F"/>
    <w:rsid w:val="0004237C"/>
    <w:rsid w:val="00046D8F"/>
    <w:rsid w:val="0005055B"/>
    <w:rsid w:val="00081CE0"/>
    <w:rsid w:val="00095FBE"/>
    <w:rsid w:val="000D4A7B"/>
    <w:rsid w:val="00110317"/>
    <w:rsid w:val="00127615"/>
    <w:rsid w:val="00131910"/>
    <w:rsid w:val="00152DA1"/>
    <w:rsid w:val="00154B0D"/>
    <w:rsid w:val="001761DF"/>
    <w:rsid w:val="00182EBF"/>
    <w:rsid w:val="00183B5E"/>
    <w:rsid w:val="00192E28"/>
    <w:rsid w:val="001C2549"/>
    <w:rsid w:val="001F4E61"/>
    <w:rsid w:val="00214A65"/>
    <w:rsid w:val="00254D9C"/>
    <w:rsid w:val="0026374E"/>
    <w:rsid w:val="00282E37"/>
    <w:rsid w:val="00295879"/>
    <w:rsid w:val="002B227C"/>
    <w:rsid w:val="002F3EFC"/>
    <w:rsid w:val="00300BB0"/>
    <w:rsid w:val="00301E09"/>
    <w:rsid w:val="00321916"/>
    <w:rsid w:val="003265D3"/>
    <w:rsid w:val="003305C0"/>
    <w:rsid w:val="00333AAE"/>
    <w:rsid w:val="00366FE7"/>
    <w:rsid w:val="003A59AD"/>
    <w:rsid w:val="003B7641"/>
    <w:rsid w:val="003C000F"/>
    <w:rsid w:val="003D5764"/>
    <w:rsid w:val="003F5B41"/>
    <w:rsid w:val="00425922"/>
    <w:rsid w:val="00446FE5"/>
    <w:rsid w:val="004656E9"/>
    <w:rsid w:val="00477885"/>
    <w:rsid w:val="004957A9"/>
    <w:rsid w:val="004E0C27"/>
    <w:rsid w:val="004F5858"/>
    <w:rsid w:val="00514535"/>
    <w:rsid w:val="00594F85"/>
    <w:rsid w:val="005A0BC7"/>
    <w:rsid w:val="005A1CF6"/>
    <w:rsid w:val="005B3503"/>
    <w:rsid w:val="005C4F3C"/>
    <w:rsid w:val="00601923"/>
    <w:rsid w:val="00605C2F"/>
    <w:rsid w:val="00635DD4"/>
    <w:rsid w:val="00641E84"/>
    <w:rsid w:val="0065599B"/>
    <w:rsid w:val="006650C2"/>
    <w:rsid w:val="0067187F"/>
    <w:rsid w:val="00691118"/>
    <w:rsid w:val="006B4FB0"/>
    <w:rsid w:val="006C16CC"/>
    <w:rsid w:val="006F6F02"/>
    <w:rsid w:val="00741188"/>
    <w:rsid w:val="00771210"/>
    <w:rsid w:val="00786305"/>
    <w:rsid w:val="007938E5"/>
    <w:rsid w:val="007B5793"/>
    <w:rsid w:val="007F06EB"/>
    <w:rsid w:val="00807B05"/>
    <w:rsid w:val="00812F24"/>
    <w:rsid w:val="00837CD1"/>
    <w:rsid w:val="0084379E"/>
    <w:rsid w:val="00851EC1"/>
    <w:rsid w:val="00857474"/>
    <w:rsid w:val="00870F0D"/>
    <w:rsid w:val="0088154D"/>
    <w:rsid w:val="00892ACC"/>
    <w:rsid w:val="008C36C6"/>
    <w:rsid w:val="008D64AA"/>
    <w:rsid w:val="008E1F3B"/>
    <w:rsid w:val="008E3F96"/>
    <w:rsid w:val="008F08CA"/>
    <w:rsid w:val="008F7970"/>
    <w:rsid w:val="00900B18"/>
    <w:rsid w:val="00917966"/>
    <w:rsid w:val="00926A23"/>
    <w:rsid w:val="00942D36"/>
    <w:rsid w:val="009528EF"/>
    <w:rsid w:val="00967E3C"/>
    <w:rsid w:val="00986E8D"/>
    <w:rsid w:val="009974D2"/>
    <w:rsid w:val="009B564E"/>
    <w:rsid w:val="009F78E3"/>
    <w:rsid w:val="00A655F0"/>
    <w:rsid w:val="00A70938"/>
    <w:rsid w:val="00A727C8"/>
    <w:rsid w:val="00A739A1"/>
    <w:rsid w:val="00A772C9"/>
    <w:rsid w:val="00A834FB"/>
    <w:rsid w:val="00A9643C"/>
    <w:rsid w:val="00AE3FBA"/>
    <w:rsid w:val="00AF6B3E"/>
    <w:rsid w:val="00B0373D"/>
    <w:rsid w:val="00B32FB1"/>
    <w:rsid w:val="00B45726"/>
    <w:rsid w:val="00B60C95"/>
    <w:rsid w:val="00B7397D"/>
    <w:rsid w:val="00BA62AE"/>
    <w:rsid w:val="00C10826"/>
    <w:rsid w:val="00C16601"/>
    <w:rsid w:val="00C3279D"/>
    <w:rsid w:val="00C41B3C"/>
    <w:rsid w:val="00C5233C"/>
    <w:rsid w:val="00C523A4"/>
    <w:rsid w:val="00C849E1"/>
    <w:rsid w:val="00C9568A"/>
    <w:rsid w:val="00CA5756"/>
    <w:rsid w:val="00CF635D"/>
    <w:rsid w:val="00D26139"/>
    <w:rsid w:val="00D52FBD"/>
    <w:rsid w:val="00D563D0"/>
    <w:rsid w:val="00D7070B"/>
    <w:rsid w:val="00D7089C"/>
    <w:rsid w:val="00D81706"/>
    <w:rsid w:val="00D83EB2"/>
    <w:rsid w:val="00D91C5C"/>
    <w:rsid w:val="00DA734D"/>
    <w:rsid w:val="00DF2E54"/>
    <w:rsid w:val="00E02423"/>
    <w:rsid w:val="00E02A22"/>
    <w:rsid w:val="00E05679"/>
    <w:rsid w:val="00E06643"/>
    <w:rsid w:val="00E2248A"/>
    <w:rsid w:val="00E41116"/>
    <w:rsid w:val="00F13BFD"/>
    <w:rsid w:val="00F30D84"/>
    <w:rsid w:val="00F34278"/>
    <w:rsid w:val="00F40ACC"/>
    <w:rsid w:val="00F47C3D"/>
    <w:rsid w:val="00F5694C"/>
    <w:rsid w:val="00FA3180"/>
    <w:rsid w:val="00FD22B0"/>
    <w:rsid w:val="00FE0C8C"/>
    <w:rsid w:val="00FE31C9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0AD68512-C049-40D7-99A3-9D23654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7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05679"/>
    <w:rPr>
      <w:color w:val="0000FF"/>
      <w:u w:val="single"/>
    </w:rPr>
  </w:style>
  <w:style w:type="character" w:styleId="CommentReference">
    <w:name w:val="annotation reference"/>
    <w:uiPriority w:val="99"/>
    <w:semiHidden/>
    <w:rsid w:val="00E05679"/>
    <w:rPr>
      <w:sz w:val="16"/>
      <w:szCs w:val="16"/>
    </w:rPr>
  </w:style>
  <w:style w:type="paragraph" w:styleId="Header">
    <w:name w:val="header"/>
    <w:basedOn w:val="Normal"/>
    <w:unhideWhenUsed/>
    <w:rsid w:val="00E05679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rsid w:val="00E05679"/>
    <w:rPr>
      <w:sz w:val="22"/>
      <w:szCs w:val="22"/>
      <w:lang w:eastAsia="en-US"/>
    </w:rPr>
  </w:style>
  <w:style w:type="paragraph" w:styleId="Footer">
    <w:name w:val="footer"/>
    <w:basedOn w:val="Normal"/>
    <w:unhideWhenUsed/>
    <w:rsid w:val="00E05679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E05679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E05679"/>
    <w:rPr>
      <w:sz w:val="20"/>
      <w:szCs w:val="20"/>
    </w:rPr>
  </w:style>
  <w:style w:type="paragraph" w:styleId="BodyText">
    <w:name w:val="Body Text"/>
    <w:basedOn w:val="Normal"/>
    <w:semiHidden/>
    <w:rsid w:val="00E05679"/>
    <w:pPr>
      <w:spacing w:after="0" w:line="240" w:lineRule="auto"/>
      <w:jc w:val="both"/>
    </w:pPr>
    <w:rPr>
      <w:rFonts w:ascii="Verdana" w:eastAsia="Times New Roman" w:hAnsi="Verdana" w:cs="Arial"/>
      <w:b/>
      <w:bCs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1B3C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C2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E0C27"/>
    <w:rPr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2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4A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4A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Bizonyl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u.wikipedia.org/w/index.php?title=Szolg%C3%A1ltat%C3%A1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.wikipedia.org/wiki/%C3%81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8EEE-3311-4B60-902D-9E86CD2D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KUTATÁSI TÁMOGATÁSOK ELSZÁMOLÁSI SZABÁLYZATA</vt:lpstr>
    </vt:vector>
  </TitlesOfParts>
  <Company>Sapientia</Company>
  <LinksUpToDate>false</LinksUpToDate>
  <CharactersWithSpaces>22734</CharactersWithSpaces>
  <SharedDoc>false</SharedDoc>
  <HLinks>
    <vt:vector size="18" baseType="variant">
      <vt:variant>
        <vt:i4>7143475</vt:i4>
      </vt:variant>
      <vt:variant>
        <vt:i4>6</vt:i4>
      </vt:variant>
      <vt:variant>
        <vt:i4>0</vt:i4>
      </vt:variant>
      <vt:variant>
        <vt:i4>5</vt:i4>
      </vt:variant>
      <vt:variant>
        <vt:lpwstr>http://hu.wikipedia.org/w/index.php?title=Szolg%C3%A1ltat%C3%A1s&amp;action=edit&amp;redlink=1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http://hu.wikipedia.org/wiki/%C3%81ru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http://hu.wikipedia.org/wiki/Bizonylat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KUTATÁSI TÁMOGATÁSOK ELSZÁMOLÁSI SZABÁLYZATA</dc:title>
  <dc:creator>Száraz Enikő</dc:creator>
  <cp:lastModifiedBy>Microsoft account</cp:lastModifiedBy>
  <cp:revision>43</cp:revision>
  <cp:lastPrinted>2018-11-28T09:38:00Z</cp:lastPrinted>
  <dcterms:created xsi:type="dcterms:W3CDTF">2018-11-14T14:20:00Z</dcterms:created>
  <dcterms:modified xsi:type="dcterms:W3CDTF">2024-11-13T09:23:00Z</dcterms:modified>
</cp:coreProperties>
</file>