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827F4" w14:textId="77777777" w:rsidR="00747750" w:rsidRPr="007412CB" w:rsidRDefault="00747750" w:rsidP="00747750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t xml:space="preserve">Universitatea </w:t>
      </w:r>
      <w:r>
        <w:rPr>
          <w:color w:val="auto"/>
          <w:sz w:val="23"/>
          <w:szCs w:val="23"/>
          <w:lang w:val="ro-RO"/>
        </w:rPr>
        <w:t>Creștină</w:t>
      </w:r>
      <w:r w:rsidRPr="007412CB">
        <w:rPr>
          <w:color w:val="auto"/>
          <w:sz w:val="23"/>
          <w:szCs w:val="23"/>
          <w:lang w:val="ro-RO"/>
        </w:rPr>
        <w:t xml:space="preserve"> Partium</w:t>
      </w:r>
    </w:p>
    <w:p w14:paraId="0A01793C" w14:textId="77777777" w:rsidR="00747750" w:rsidRPr="007412CB" w:rsidRDefault="00747750" w:rsidP="00747750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t>Facultatea Litere si arte</w:t>
      </w:r>
    </w:p>
    <w:p w14:paraId="7594B21C" w14:textId="77777777" w:rsidR="00747750" w:rsidRPr="007412CB" w:rsidRDefault="00747750" w:rsidP="00747750">
      <w:pPr>
        <w:pStyle w:val="Default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 xml:space="preserve">Departamentul </w:t>
      </w:r>
      <w:r w:rsidRPr="007412CB">
        <w:rPr>
          <w:color w:val="auto"/>
          <w:sz w:val="23"/>
          <w:szCs w:val="23"/>
          <w:lang w:val="ro-RO"/>
        </w:rPr>
        <w:t>Arte</w:t>
      </w:r>
    </w:p>
    <w:p w14:paraId="6481C8AB" w14:textId="503FB4CA" w:rsidR="00747750" w:rsidRDefault="00747750" w:rsidP="00747750">
      <w:pPr>
        <w:pStyle w:val="Default"/>
        <w:rPr>
          <w:b/>
          <w:bCs/>
          <w:color w:val="auto"/>
          <w:sz w:val="23"/>
          <w:szCs w:val="23"/>
          <w:lang w:val="ro-RO"/>
        </w:rPr>
      </w:pPr>
      <w:r>
        <w:rPr>
          <w:b/>
          <w:bCs/>
          <w:color w:val="auto"/>
          <w:sz w:val="23"/>
          <w:szCs w:val="23"/>
          <w:lang w:val="ro-RO"/>
        </w:rPr>
        <w:t>Prof</w:t>
      </w:r>
      <w:r w:rsidRPr="007412CB">
        <w:rPr>
          <w:b/>
          <w:bCs/>
          <w:color w:val="auto"/>
          <w:sz w:val="23"/>
          <w:szCs w:val="23"/>
          <w:lang w:val="ro-RO"/>
        </w:rPr>
        <w:t xml:space="preserve">. </w:t>
      </w:r>
      <w:r>
        <w:rPr>
          <w:b/>
          <w:bCs/>
          <w:color w:val="auto"/>
          <w:sz w:val="23"/>
          <w:szCs w:val="23"/>
          <w:lang w:val="ro-RO"/>
        </w:rPr>
        <w:t xml:space="preserve">univ. habil. </w:t>
      </w:r>
      <w:r w:rsidRPr="007412CB">
        <w:rPr>
          <w:b/>
          <w:bCs/>
          <w:color w:val="auto"/>
          <w:sz w:val="23"/>
          <w:szCs w:val="23"/>
          <w:lang w:val="ro-RO"/>
        </w:rPr>
        <w:t xml:space="preserve">dr. </w:t>
      </w:r>
      <w:r>
        <w:rPr>
          <w:b/>
          <w:bCs/>
          <w:color w:val="auto"/>
          <w:sz w:val="23"/>
          <w:szCs w:val="23"/>
          <w:lang w:val="ro-RO"/>
        </w:rPr>
        <w:t>Gizela Horváth</w:t>
      </w:r>
    </w:p>
    <w:p w14:paraId="046AAFA0" w14:textId="77777777" w:rsidR="00747750" w:rsidRPr="00747750" w:rsidRDefault="00747750" w:rsidP="00747750">
      <w:pPr>
        <w:pStyle w:val="Default"/>
        <w:rPr>
          <w:b/>
          <w:bCs/>
          <w:color w:val="auto"/>
          <w:sz w:val="23"/>
          <w:szCs w:val="23"/>
          <w:lang w:val="fr-FR"/>
        </w:rPr>
      </w:pPr>
    </w:p>
    <w:p w14:paraId="3521909F" w14:textId="77777777" w:rsidR="00747750" w:rsidRPr="00747750" w:rsidRDefault="00747750" w:rsidP="00747750">
      <w:pPr>
        <w:rPr>
          <w:rFonts w:asciiTheme="majorBidi" w:hAnsiTheme="majorBidi" w:cstheme="majorBidi"/>
        </w:rPr>
      </w:pPr>
      <w:r w:rsidRPr="00747750">
        <w:rPr>
          <w:rFonts w:asciiTheme="majorBidi" w:hAnsiTheme="majorBidi" w:cstheme="majorBidi"/>
          <w:lang w:val="ro-RO"/>
        </w:rPr>
        <w:t>ORCID</w:t>
      </w:r>
      <w:r w:rsidRPr="00747750">
        <w:rPr>
          <w:rFonts w:asciiTheme="majorBidi" w:hAnsiTheme="majorBidi" w:cstheme="majorBidi"/>
        </w:rPr>
        <w:t xml:space="preserve"> </w:t>
      </w:r>
      <w:hyperlink r:id="rId6" w:history="1">
        <w:r w:rsidRPr="00747750">
          <w:rPr>
            <w:rStyle w:val="Hyperlink"/>
            <w:rFonts w:asciiTheme="majorBidi" w:hAnsiTheme="majorBidi" w:cstheme="majorBidi"/>
            <w:color w:val="2E7F9F"/>
          </w:rPr>
          <w:t>0000-0002-7254-3704</w:t>
        </w:r>
      </w:hyperlink>
    </w:p>
    <w:p w14:paraId="61FC228F" w14:textId="77777777" w:rsidR="00747750" w:rsidRPr="007412CB" w:rsidRDefault="00747750" w:rsidP="00747750">
      <w:pPr>
        <w:pStyle w:val="Default"/>
        <w:rPr>
          <w:b/>
          <w:bCs/>
          <w:color w:val="auto"/>
          <w:sz w:val="32"/>
          <w:szCs w:val="32"/>
          <w:lang w:val="ro-RO"/>
        </w:rPr>
      </w:pPr>
    </w:p>
    <w:p w14:paraId="20C6AB02" w14:textId="77777777" w:rsidR="00747750" w:rsidRPr="007412CB" w:rsidRDefault="00747750" w:rsidP="00747750">
      <w:pPr>
        <w:pStyle w:val="Default"/>
        <w:rPr>
          <w:color w:val="auto"/>
          <w:sz w:val="32"/>
          <w:szCs w:val="32"/>
          <w:lang w:val="ro-RO"/>
        </w:rPr>
      </w:pPr>
      <w:r w:rsidRPr="007412CB">
        <w:rPr>
          <w:b/>
          <w:bCs/>
          <w:color w:val="auto"/>
          <w:sz w:val="32"/>
          <w:szCs w:val="32"/>
          <w:lang w:val="ro-RO"/>
        </w:rPr>
        <w:t xml:space="preserve">LISTA </w:t>
      </w:r>
    </w:p>
    <w:p w14:paraId="009B2427" w14:textId="77777777" w:rsidR="00747750" w:rsidRDefault="00747750" w:rsidP="00747750">
      <w:pPr>
        <w:pStyle w:val="Default"/>
        <w:rPr>
          <w:b/>
          <w:bCs/>
          <w:color w:val="auto"/>
          <w:sz w:val="28"/>
          <w:szCs w:val="28"/>
          <w:lang w:val="ro-RO"/>
        </w:rPr>
      </w:pPr>
      <w:r w:rsidRPr="007412CB">
        <w:rPr>
          <w:b/>
          <w:bCs/>
          <w:color w:val="auto"/>
          <w:sz w:val="28"/>
          <w:szCs w:val="28"/>
          <w:lang w:val="ro-RO"/>
        </w:rPr>
        <w:t xml:space="preserve">lucrărilor ştiinţifice </w:t>
      </w:r>
    </w:p>
    <w:p w14:paraId="77330B96" w14:textId="77777777" w:rsidR="00747750" w:rsidRDefault="00747750" w:rsidP="00747750">
      <w:pPr>
        <w:pStyle w:val="Default"/>
        <w:rPr>
          <w:b/>
          <w:bCs/>
          <w:color w:val="auto"/>
          <w:sz w:val="28"/>
          <w:szCs w:val="28"/>
          <w:lang w:val="ro-RO"/>
        </w:rPr>
      </w:pPr>
    </w:p>
    <w:p w14:paraId="55BB08CC" w14:textId="77777777" w:rsidR="00747750" w:rsidRPr="00747750" w:rsidRDefault="00747750" w:rsidP="00747750">
      <w:pPr>
        <w:pStyle w:val="Default"/>
        <w:numPr>
          <w:ilvl w:val="0"/>
          <w:numId w:val="45"/>
        </w:numPr>
        <w:rPr>
          <w:b/>
          <w:bCs/>
          <w:color w:val="auto"/>
          <w:sz w:val="28"/>
          <w:szCs w:val="28"/>
          <w:lang w:val="ro-RO"/>
        </w:rPr>
      </w:pPr>
      <w:r w:rsidRPr="00747750">
        <w:rPr>
          <w:b/>
          <w:bCs/>
          <w:color w:val="auto"/>
          <w:sz w:val="28"/>
          <w:szCs w:val="28"/>
          <w:lang w:val="ro-RO"/>
        </w:rPr>
        <w:t xml:space="preserve">Teza de doctorat </w:t>
      </w:r>
    </w:p>
    <w:p w14:paraId="034D626A" w14:textId="77777777" w:rsidR="00747750" w:rsidRDefault="00747750" w:rsidP="00747750">
      <w:pPr>
        <w:pStyle w:val="Default"/>
        <w:ind w:left="720"/>
        <w:rPr>
          <w:b/>
          <w:bCs/>
          <w:color w:val="auto"/>
          <w:sz w:val="23"/>
          <w:szCs w:val="23"/>
          <w:lang w:val="ro-RO"/>
        </w:rPr>
      </w:pPr>
    </w:p>
    <w:p w14:paraId="64842D35" w14:textId="72044D9A" w:rsidR="00747750" w:rsidRDefault="00747750" w:rsidP="00747750">
      <w:pPr>
        <w:pStyle w:val="Default"/>
        <w:rPr>
          <w:lang w:val="ro-RO"/>
        </w:rPr>
      </w:pPr>
      <w:r w:rsidRPr="00405CB5">
        <w:rPr>
          <w:bCs/>
          <w:color w:val="auto"/>
          <w:sz w:val="23"/>
          <w:szCs w:val="23"/>
          <w:lang w:val="ro-RO"/>
        </w:rPr>
        <w:t>PhD, Filosofie, Universitatea Babeș-Bolyai (UBB) Cluj-Napoca, Facultatea de Istorie și Filosofie, titlul tezei: „</w:t>
      </w:r>
      <w:r>
        <w:rPr>
          <w:bCs/>
          <w:color w:val="auto"/>
          <w:sz w:val="23"/>
          <w:szCs w:val="23"/>
          <w:lang w:val="ro-RO"/>
        </w:rPr>
        <w:t>Filozofia reflexivă. Maine de Biran și Henri Bergson</w:t>
      </w:r>
      <w:r w:rsidRPr="00405CB5">
        <w:rPr>
          <w:bCs/>
          <w:color w:val="auto"/>
          <w:sz w:val="23"/>
          <w:szCs w:val="23"/>
          <w:lang w:val="ro-RO"/>
        </w:rPr>
        <w:t xml:space="preserve">”, Prof. Coordonator: Dr. </w:t>
      </w:r>
      <w:r>
        <w:rPr>
          <w:bCs/>
          <w:color w:val="auto"/>
          <w:sz w:val="23"/>
          <w:szCs w:val="23"/>
          <w:lang w:val="ro-RO"/>
        </w:rPr>
        <w:t>Andrei Marga</w:t>
      </w:r>
    </w:p>
    <w:p w14:paraId="066B1DE0" w14:textId="77777777" w:rsidR="00394FDB" w:rsidRDefault="00394FDB">
      <w:pPr>
        <w:rPr>
          <w:sz w:val="20"/>
          <w:lang w:val="ro-RO"/>
        </w:rPr>
      </w:pPr>
    </w:p>
    <w:p w14:paraId="19AE2058" w14:textId="77777777" w:rsidR="00394FDB" w:rsidRDefault="00394FDB">
      <w:pPr>
        <w:jc w:val="center"/>
        <w:rPr>
          <w:lang w:val="ro-RO"/>
        </w:rPr>
      </w:pPr>
    </w:p>
    <w:p w14:paraId="481B9DE5" w14:textId="77777777" w:rsidR="00394FDB" w:rsidRPr="00642B35" w:rsidRDefault="00394FDB"/>
    <w:p w14:paraId="7514D6EE" w14:textId="415B8BA7" w:rsidR="00747750" w:rsidRPr="00747750" w:rsidRDefault="00747750" w:rsidP="00747750">
      <w:pPr>
        <w:pStyle w:val="Default"/>
        <w:numPr>
          <w:ilvl w:val="0"/>
          <w:numId w:val="45"/>
        </w:numPr>
        <w:rPr>
          <w:b/>
          <w:bCs/>
          <w:color w:val="auto"/>
          <w:sz w:val="28"/>
          <w:szCs w:val="28"/>
          <w:lang w:val="ro-RO"/>
        </w:rPr>
      </w:pPr>
      <w:r w:rsidRPr="00747750">
        <w:rPr>
          <w:b/>
          <w:bCs/>
          <w:color w:val="auto"/>
          <w:sz w:val="28"/>
          <w:szCs w:val="28"/>
          <w:lang w:val="ro-RO"/>
        </w:rPr>
        <w:t xml:space="preserve">Cărţi si capitole în cărţi publicate </w:t>
      </w:r>
    </w:p>
    <w:p w14:paraId="1E9FEECA" w14:textId="77777777" w:rsidR="00B85EE3" w:rsidRDefault="00B85EE3" w:rsidP="00B85EE3">
      <w:pPr>
        <w:ind w:left="720"/>
        <w:jc w:val="both"/>
        <w:rPr>
          <w:b/>
          <w:lang w:val="ro-RO"/>
        </w:rPr>
      </w:pPr>
    </w:p>
    <w:p w14:paraId="78987466" w14:textId="77777777" w:rsidR="00B85EE3" w:rsidRDefault="00637695" w:rsidP="00B85EE3">
      <w:pPr>
        <w:ind w:left="720"/>
        <w:jc w:val="both"/>
        <w:rPr>
          <w:b/>
          <w:lang w:val="ro-RO"/>
        </w:rPr>
      </w:pPr>
      <w:r>
        <w:rPr>
          <w:b/>
          <w:lang w:val="ro-RO"/>
        </w:rPr>
        <w:t>A</w:t>
      </w:r>
      <w:r w:rsidR="00B85EE3">
        <w:rPr>
          <w:b/>
          <w:lang w:val="ro-RO"/>
        </w:rPr>
        <w:t>. volume proprii</w:t>
      </w:r>
    </w:p>
    <w:p w14:paraId="0BB67607" w14:textId="77777777" w:rsidR="00B85EE3" w:rsidRDefault="00B85EE3" w:rsidP="00B85EE3">
      <w:pPr>
        <w:ind w:left="720"/>
        <w:jc w:val="both"/>
        <w:rPr>
          <w:b/>
          <w:lang w:val="ro-RO"/>
        </w:rPr>
      </w:pPr>
    </w:p>
    <w:p w14:paraId="71DA9F84" w14:textId="77777777" w:rsidR="001C20AF" w:rsidRDefault="001C20AF" w:rsidP="001C20AF">
      <w:pPr>
        <w:numPr>
          <w:ilvl w:val="0"/>
          <w:numId w:val="17"/>
        </w:numPr>
        <w:jc w:val="both"/>
        <w:rPr>
          <w:lang w:val="ro-RO"/>
        </w:rPr>
      </w:pPr>
      <w:r>
        <w:rPr>
          <w:lang w:val="ro-RO"/>
        </w:rPr>
        <w:t>Horv</w:t>
      </w:r>
      <w:r>
        <w:t>áth Gizela 2</w:t>
      </w:r>
      <w:r>
        <w:rPr>
          <w:lang w:val="ro-RO"/>
        </w:rPr>
        <w:t xml:space="preserve">020. </w:t>
      </w:r>
      <w:r w:rsidRPr="00B800F0">
        <w:rPr>
          <w:i/>
          <w:lang w:val="ro-RO"/>
        </w:rPr>
        <w:t>Egy fal k</w:t>
      </w:r>
      <w:r w:rsidRPr="00B800F0">
        <w:rPr>
          <w:i/>
        </w:rPr>
        <w:t>özött</w:t>
      </w:r>
      <w:r>
        <w:t xml:space="preserve">. Oradea: Partium Kiadó. ISBN </w:t>
      </w:r>
      <w:r w:rsidRPr="00B800F0">
        <w:t>978-606-9673-02-7</w:t>
      </w:r>
      <w:r>
        <w:t xml:space="preserve">, 131 p. </w:t>
      </w:r>
    </w:p>
    <w:p w14:paraId="6B2674E6" w14:textId="77777777" w:rsidR="001C20AF" w:rsidRPr="00FE1EF8" w:rsidRDefault="001C20AF" w:rsidP="001C20AF">
      <w:pPr>
        <w:numPr>
          <w:ilvl w:val="0"/>
          <w:numId w:val="17"/>
        </w:numPr>
        <w:jc w:val="both"/>
        <w:rPr>
          <w:lang w:val="ro-RO"/>
        </w:rPr>
      </w:pPr>
      <w:r>
        <w:rPr>
          <w:lang w:val="ro-RO"/>
        </w:rPr>
        <w:t>Horváth Gizel</w:t>
      </w:r>
      <w:r w:rsidRPr="00FE1EF8">
        <w:rPr>
          <w:lang w:val="ro-RO"/>
        </w:rPr>
        <w:t xml:space="preserve">a 2017. </w:t>
      </w:r>
      <w:r w:rsidRPr="00FE1EF8">
        <w:rPr>
          <w:i/>
          <w:lang w:val="ro-RO"/>
        </w:rPr>
        <w:t>Képkeretes történetek</w:t>
      </w:r>
      <w:r w:rsidRPr="00FE1EF8">
        <w:rPr>
          <w:lang w:val="ro-RO"/>
        </w:rPr>
        <w:t xml:space="preserve">. Cluj Napoca: </w:t>
      </w:r>
      <w:r w:rsidRPr="00FE1EF8">
        <w:rPr>
          <w:bCs/>
          <w:color w:val="000000"/>
          <w:sz w:val="22"/>
          <w:szCs w:val="22"/>
        </w:rPr>
        <w:t xml:space="preserve">Egyetemi Műhely Kiadó: </w:t>
      </w:r>
      <w:r w:rsidRPr="00FE1EF8">
        <w:rPr>
          <w:sz w:val="22"/>
          <w:szCs w:val="22"/>
        </w:rPr>
        <w:t>ISBN 978-606-8886-06-0, Oradea: Partium Kiadó: 978-606-8156-82-8,</w:t>
      </w:r>
      <w:r w:rsidRPr="00FE1EF8">
        <w:rPr>
          <w:lang w:val="ro-RO"/>
        </w:rPr>
        <w:t xml:space="preserve"> </w:t>
      </w:r>
      <w:r w:rsidRPr="00FE1EF8">
        <w:rPr>
          <w:sz w:val="22"/>
          <w:szCs w:val="22"/>
        </w:rPr>
        <w:t>285</w:t>
      </w:r>
      <w:r w:rsidRPr="00FE1EF8">
        <w:rPr>
          <w:sz w:val="22"/>
          <w:szCs w:val="22"/>
          <w:lang w:val="ro-RO"/>
        </w:rPr>
        <w:t xml:space="preserve"> p.</w:t>
      </w:r>
    </w:p>
    <w:p w14:paraId="3D5F95C3" w14:textId="77777777" w:rsidR="001C20AF" w:rsidRPr="00FE1EF8" w:rsidRDefault="001C20AF" w:rsidP="001C20AF">
      <w:pPr>
        <w:numPr>
          <w:ilvl w:val="0"/>
          <w:numId w:val="17"/>
        </w:numPr>
        <w:jc w:val="both"/>
        <w:rPr>
          <w:sz w:val="22"/>
          <w:szCs w:val="22"/>
          <w:lang w:val="ro-RO"/>
        </w:rPr>
      </w:pPr>
      <w:r>
        <w:rPr>
          <w:lang w:val="ro-RO"/>
        </w:rPr>
        <w:t>Horváth Gizel</w:t>
      </w:r>
      <w:r w:rsidRPr="00FE1EF8">
        <w:rPr>
          <w:lang w:val="ro-RO"/>
        </w:rPr>
        <w:t xml:space="preserve">a 2016. </w:t>
      </w:r>
      <w:r w:rsidRPr="00FE1EF8">
        <w:rPr>
          <w:i/>
          <w:lang w:val="ro-RO"/>
        </w:rPr>
        <w:t>A szép és a semmi.</w:t>
      </w:r>
      <w:r w:rsidRPr="00FE1EF8">
        <w:rPr>
          <w:lang w:val="ro-RO"/>
        </w:rPr>
        <w:t xml:space="preserve"> Cluj Napoca: </w:t>
      </w:r>
      <w:r w:rsidRPr="00FE1EF8">
        <w:rPr>
          <w:bCs/>
          <w:color w:val="000000"/>
          <w:sz w:val="22"/>
          <w:szCs w:val="22"/>
        </w:rPr>
        <w:t xml:space="preserve">Egyetemi Műhely Kiadó: </w:t>
      </w:r>
      <w:r>
        <w:rPr>
          <w:sz w:val="22"/>
          <w:szCs w:val="22"/>
        </w:rPr>
        <w:t>ISBN 978-</w:t>
      </w:r>
      <w:r w:rsidRPr="00FE1EF8">
        <w:rPr>
          <w:sz w:val="22"/>
          <w:szCs w:val="22"/>
        </w:rPr>
        <w:t>606-8145-89-1, Oradea: Partium Kiadó: ISBN 978-606-8156-76-7, 18</w:t>
      </w:r>
      <w:r w:rsidRPr="00FE1EF8">
        <w:rPr>
          <w:sz w:val="22"/>
          <w:szCs w:val="22"/>
          <w:lang w:val="ro-RO"/>
        </w:rPr>
        <w:t xml:space="preserve">0 p. </w:t>
      </w:r>
    </w:p>
    <w:p w14:paraId="17013D92" w14:textId="77777777" w:rsidR="001C20AF" w:rsidRPr="00FE1EF8" w:rsidRDefault="001C20AF" w:rsidP="001C20AF">
      <w:pPr>
        <w:pStyle w:val="Pa1"/>
        <w:numPr>
          <w:ilvl w:val="0"/>
          <w:numId w:val="17"/>
        </w:numPr>
        <w:jc w:val="both"/>
        <w:rPr>
          <w:sz w:val="24"/>
          <w:lang w:val="hu-HU"/>
        </w:rPr>
      </w:pPr>
      <w:r>
        <w:rPr>
          <w:sz w:val="24"/>
          <w:lang w:val="hu-HU"/>
        </w:rPr>
        <w:t>Horváth Gizel</w:t>
      </w:r>
      <w:r w:rsidRPr="00FE1EF8">
        <w:rPr>
          <w:sz w:val="24"/>
          <w:lang w:val="hu-HU"/>
        </w:rPr>
        <w:t xml:space="preserve">a </w:t>
      </w:r>
      <w:r w:rsidRPr="00FE1EF8">
        <w:rPr>
          <w:rStyle w:val="A5"/>
          <w:sz w:val="24"/>
          <w:lang w:val="hu-HU"/>
        </w:rPr>
        <w:t>2012</w:t>
      </w:r>
      <w:r w:rsidRPr="00FE1EF8">
        <w:rPr>
          <w:sz w:val="24"/>
          <w:lang w:val="hu-HU"/>
        </w:rPr>
        <w:t xml:space="preserve"> </w:t>
      </w:r>
      <w:r w:rsidRPr="00FE1EF8">
        <w:rPr>
          <w:i/>
          <w:iCs/>
          <w:sz w:val="24"/>
          <w:lang w:val="hu-HU"/>
        </w:rPr>
        <w:t>Túlélőkészlet az esztétikához</w:t>
      </w:r>
      <w:r w:rsidRPr="00FE1EF8">
        <w:rPr>
          <w:sz w:val="24"/>
          <w:lang w:val="hu-HU"/>
        </w:rPr>
        <w:t xml:space="preserve">, </w:t>
      </w:r>
      <w:r w:rsidRPr="00FE1EF8">
        <w:rPr>
          <w:rStyle w:val="A5"/>
          <w:sz w:val="24"/>
          <w:lang w:val="hu-HU"/>
        </w:rPr>
        <w:t>Cluj Napoca : Egyetemi Műhely Kiadó; Oradea : Partium, , ISBN 978-606-8145-37-2 ; ISBN 978-606-8156-34-7, 264.</w:t>
      </w:r>
    </w:p>
    <w:p w14:paraId="25A3DAD0" w14:textId="77777777" w:rsidR="001C20AF" w:rsidRPr="00FE1EF8" w:rsidRDefault="001C20AF" w:rsidP="001C20AF">
      <w:pPr>
        <w:pStyle w:val="BodyTextIndent2"/>
        <w:numPr>
          <w:ilvl w:val="0"/>
          <w:numId w:val="17"/>
        </w:numPr>
        <w:shd w:val="clear" w:color="auto" w:fill="FFFFFF"/>
      </w:pPr>
      <w:r w:rsidRPr="00FE1EF8">
        <w:t>Horváth Gizela 2005.</w:t>
      </w:r>
      <w:r w:rsidRPr="00FE1EF8">
        <w:rPr>
          <w:b/>
        </w:rPr>
        <w:t xml:space="preserve"> </w:t>
      </w:r>
      <w:r w:rsidRPr="00FE1EF8">
        <w:rPr>
          <w:i/>
        </w:rPr>
        <w:t>Maine d</w:t>
      </w:r>
      <w:r>
        <w:rPr>
          <w:i/>
        </w:rPr>
        <w:t>e Biran. Egy filozófus életútja.</w:t>
      </w:r>
      <w:r w:rsidRPr="00FE1EF8">
        <w:rPr>
          <w:i/>
        </w:rPr>
        <w:t xml:space="preserve"> </w:t>
      </w:r>
      <w:r w:rsidRPr="00FE1EF8">
        <w:t>Cluj-Napoca</w:t>
      </w:r>
      <w:r>
        <w:t>:</w:t>
      </w:r>
      <w:r w:rsidRPr="00FE1EF8">
        <w:t xml:space="preserve"> Pro Philosophia, 208 p., 973-86029-9-8</w:t>
      </w:r>
    </w:p>
    <w:p w14:paraId="1A0E3010" w14:textId="77777777" w:rsidR="001C20AF" w:rsidRPr="00FE1EF8" w:rsidRDefault="001C20AF" w:rsidP="001C20AF">
      <w:pPr>
        <w:pStyle w:val="BodyTextIndent2"/>
        <w:numPr>
          <w:ilvl w:val="0"/>
          <w:numId w:val="17"/>
        </w:numPr>
      </w:pPr>
      <w:r w:rsidRPr="00FE1EF8">
        <w:rPr>
          <w:bCs w:val="0"/>
        </w:rPr>
        <w:t xml:space="preserve">Horvath Gizela </w:t>
      </w:r>
      <w:r w:rsidRPr="00FE1EF8">
        <w:t>2002.</w:t>
      </w:r>
      <w:r w:rsidRPr="00FE1EF8">
        <w:rPr>
          <w:b/>
        </w:rPr>
        <w:t xml:space="preserve"> </w:t>
      </w:r>
      <w:r w:rsidRPr="00FE1EF8">
        <w:rPr>
          <w:i/>
        </w:rPr>
        <w:t xml:space="preserve">A vitatechnika alapjai, </w:t>
      </w:r>
      <w:r>
        <w:t>Cluj-Napoca:</w:t>
      </w:r>
      <w:r w:rsidRPr="00FE1EF8">
        <w:t xml:space="preserve"> </w:t>
      </w:r>
      <w:r>
        <w:t>Scientia Kiadó</w:t>
      </w:r>
      <w:r w:rsidRPr="00FE1EF8">
        <w:t>, 128 p., ISBN 973-85750-5-2</w:t>
      </w:r>
    </w:p>
    <w:p w14:paraId="2D5688C4" w14:textId="77777777" w:rsidR="00394FDB" w:rsidRDefault="00394FDB">
      <w:pPr>
        <w:ind w:left="360"/>
        <w:jc w:val="both"/>
        <w:rPr>
          <w:lang w:val="ro-RO"/>
        </w:rPr>
      </w:pPr>
    </w:p>
    <w:p w14:paraId="6BC98E75" w14:textId="77777777" w:rsidR="00B4207C" w:rsidRDefault="00B85EE3">
      <w:pPr>
        <w:pStyle w:val="Pa1"/>
        <w:ind w:left="708" w:hanging="348"/>
        <w:rPr>
          <w:b/>
          <w:sz w:val="24"/>
          <w:lang w:val="ro-RO"/>
        </w:rPr>
      </w:pPr>
      <w:r w:rsidRPr="00B85EE3">
        <w:rPr>
          <w:b/>
          <w:sz w:val="24"/>
          <w:lang w:val="ro-RO"/>
        </w:rPr>
        <w:t xml:space="preserve">b. </w:t>
      </w:r>
      <w:r w:rsidR="00B4207C">
        <w:rPr>
          <w:b/>
          <w:sz w:val="24"/>
          <w:lang w:val="ro-RO"/>
        </w:rPr>
        <w:t>capitole de carte</w:t>
      </w:r>
    </w:p>
    <w:p w14:paraId="2E6B14BE" w14:textId="77777777" w:rsidR="00B4207C" w:rsidRDefault="00B4207C" w:rsidP="00B4207C">
      <w:pPr>
        <w:rPr>
          <w:lang w:val="ro-RO" w:eastAsia="en-US"/>
        </w:rPr>
      </w:pPr>
    </w:p>
    <w:p w14:paraId="5D0788C6" w14:textId="77777777" w:rsidR="002F4723" w:rsidRDefault="002F4723" w:rsidP="002F4723">
      <w:pPr>
        <w:numPr>
          <w:ilvl w:val="0"/>
          <w:numId w:val="19"/>
        </w:numPr>
        <w:jc w:val="both"/>
      </w:pPr>
      <w:bookmarkStart w:id="0" w:name="_Hlk155935358"/>
      <w:bookmarkStart w:id="1" w:name="_Hlk155935065"/>
      <w:r>
        <w:t xml:space="preserve">Horvath, Gizela, 2024. </w:t>
      </w:r>
      <w:r w:rsidRPr="002F4723">
        <w:t>AI ART: Transformation without Transfiguration</w:t>
      </w:r>
      <w:r>
        <w:t xml:space="preserve">. in: </w:t>
      </w:r>
      <w:r w:rsidRPr="00BA2A23">
        <w:t>Monteiro, Mario do Rosario, Ming Kong, Mario S., &amp; Pereira Neto, Maria Joao (eds</w:t>
      </w:r>
      <w:r>
        <w:rPr>
          <w:i/>
        </w:rPr>
        <w:t>.</w:t>
      </w:r>
      <w:r>
        <w:t xml:space="preserve">): </w:t>
      </w:r>
      <w:r w:rsidRPr="002F4723">
        <w:rPr>
          <w:i/>
          <w:iCs/>
        </w:rPr>
        <w:t>Creation, Transformation, and Metamorphosis</w:t>
      </w:r>
      <w:r>
        <w:t xml:space="preserve">, CRC Press/Balkema (Taylor &amp; Francis Group). </w:t>
      </w:r>
    </w:p>
    <w:bookmarkEnd w:id="0"/>
    <w:p w14:paraId="05170646" w14:textId="77777777" w:rsidR="00B327A0" w:rsidRDefault="00B327A0" w:rsidP="00967344">
      <w:pPr>
        <w:numPr>
          <w:ilvl w:val="0"/>
          <w:numId w:val="19"/>
        </w:numPr>
        <w:jc w:val="both"/>
      </w:pPr>
      <w:r>
        <w:t xml:space="preserve">Horvath, Gizela 2023. Still life, but passing; time in still life paintings. in: </w:t>
      </w:r>
      <w:r w:rsidRPr="00BA2A23">
        <w:t>Monteiro, Mario do Rosario, Ming Kong, Mario S., &amp; Pereira Neto, Maria Joao (eds</w:t>
      </w:r>
      <w:r>
        <w:rPr>
          <w:i/>
        </w:rPr>
        <w:t>.</w:t>
      </w:r>
      <w:r>
        <w:t xml:space="preserve">): </w:t>
      </w:r>
      <w:r w:rsidRPr="00B327A0">
        <w:rPr>
          <w:i/>
          <w:iCs/>
        </w:rPr>
        <w:t>Time and Space</w:t>
      </w:r>
      <w:r>
        <w:t>, CRC Press/Balkema (Taylor &amp; Francis Group), 277-282. ISBN: 978-1-003-26055-4 (ebk) DOI: 10.1201/9781003260554</w:t>
      </w:r>
    </w:p>
    <w:p w14:paraId="5F5865F2" w14:textId="77777777" w:rsidR="00A430AF" w:rsidRDefault="00907CBF" w:rsidP="00967344">
      <w:pPr>
        <w:numPr>
          <w:ilvl w:val="0"/>
          <w:numId w:val="19"/>
        </w:numPr>
        <w:jc w:val="both"/>
      </w:pPr>
      <w:r>
        <w:t>Horváth, Gizel</w:t>
      </w:r>
      <w:r w:rsidR="00A430AF">
        <w:t>a 2</w:t>
      </w:r>
      <w:r w:rsidR="00A430AF">
        <w:rPr>
          <w:lang w:val="ro-RO"/>
        </w:rPr>
        <w:t xml:space="preserve">022. </w:t>
      </w:r>
      <w:r w:rsidR="00A430AF" w:rsidRPr="00D43244">
        <w:rPr>
          <w:i/>
          <w:iCs/>
          <w:lang w:val="ro-RO"/>
        </w:rPr>
        <w:t>Where has the periphery gone?/Hov</w:t>
      </w:r>
      <w:r w:rsidR="00A430AF" w:rsidRPr="00D43244">
        <w:rPr>
          <w:i/>
          <w:iCs/>
        </w:rPr>
        <w:t>á tűnt a periféria</w:t>
      </w:r>
      <w:r w:rsidR="00A430AF">
        <w:t xml:space="preserve">? in: Balázs Zoltán (Ed.) </w:t>
      </w:r>
      <w:r w:rsidR="00A430AF" w:rsidRPr="00A430AF">
        <w:rPr>
          <w:i/>
        </w:rPr>
        <w:t>Peripheries</w:t>
      </w:r>
      <w:r w:rsidR="00A430AF">
        <w:t xml:space="preserve">. Partium Kiadó,  </w:t>
      </w:r>
      <w:r>
        <w:t>2</w:t>
      </w:r>
      <w:r>
        <w:rPr>
          <w:lang w:val="ro-RO"/>
        </w:rPr>
        <w:t xml:space="preserve">0-27, </w:t>
      </w:r>
      <w:r>
        <w:t>ISBN 97860</w:t>
      </w:r>
      <w:r w:rsidR="00A430AF">
        <w:t>69673324</w:t>
      </w:r>
    </w:p>
    <w:p w14:paraId="5D4BEFCC" w14:textId="77777777" w:rsidR="005D5D5B" w:rsidRDefault="005D5D5B" w:rsidP="005D5D5B">
      <w:pPr>
        <w:numPr>
          <w:ilvl w:val="0"/>
          <w:numId w:val="19"/>
        </w:numPr>
        <w:jc w:val="both"/>
      </w:pPr>
      <w:r>
        <w:t>Horváth</w:t>
      </w:r>
      <w:r w:rsidR="00B327A0">
        <w:t>, Gizela</w:t>
      </w:r>
      <w:r>
        <w:t xml:space="preserve"> 2</w:t>
      </w:r>
      <w:r>
        <w:rPr>
          <w:lang w:val="en-US"/>
        </w:rPr>
        <w:t xml:space="preserve">022. </w:t>
      </w:r>
      <w:r>
        <w:t xml:space="preserve">The </w:t>
      </w:r>
      <w:r w:rsidR="004D6A33">
        <w:t>S</w:t>
      </w:r>
      <w:r>
        <w:t xml:space="preserve">pectacle of </w:t>
      </w:r>
      <w:r w:rsidR="004D6A33">
        <w:t>P</w:t>
      </w:r>
      <w:r>
        <w:t xml:space="preserve">rotest: The </w:t>
      </w:r>
      <w:r w:rsidR="004D6A33">
        <w:t>C</w:t>
      </w:r>
      <w:r>
        <w:t>ase of Budapest University of Theatre and Film Arts (SzFE). In: Mário S. Ming Kong, Maria do Rosário Monteiro</w:t>
      </w:r>
      <w:r w:rsidRPr="005D5D5B">
        <w:t xml:space="preserve"> </w:t>
      </w:r>
      <w:r>
        <w:t xml:space="preserve">(Eds): </w:t>
      </w:r>
      <w:r w:rsidRPr="005D5D5B">
        <w:rPr>
          <w:i/>
          <w:iCs/>
        </w:rPr>
        <w:t>Creating Through Mind And Emotions</w:t>
      </w:r>
      <w:r>
        <w:t xml:space="preserve">, </w:t>
      </w:r>
      <w:r w:rsidRPr="005D5D5B">
        <w:t>CRC Press, Taylor and Francis Group,</w:t>
      </w:r>
      <w:r>
        <w:t xml:space="preserve"> 373-379. </w:t>
      </w:r>
    </w:p>
    <w:p w14:paraId="453B3AC1" w14:textId="77777777" w:rsidR="00967344" w:rsidRDefault="00967344" w:rsidP="00967344">
      <w:pPr>
        <w:numPr>
          <w:ilvl w:val="0"/>
          <w:numId w:val="19"/>
        </w:numPr>
        <w:jc w:val="both"/>
      </w:pPr>
      <w:r>
        <w:lastRenderedPageBreak/>
        <w:t>Horváth, G. 2</w:t>
      </w:r>
      <w:r>
        <w:rPr>
          <w:lang w:val="ro-RO"/>
        </w:rPr>
        <w:t xml:space="preserve">021. </w:t>
      </w:r>
      <w:r w:rsidRPr="00D43244">
        <w:rPr>
          <w:i/>
          <w:iCs/>
          <w:lang w:val="ro-RO"/>
        </w:rPr>
        <w:t>Paint on the Walls: Artistic Expression on the Outside Walls of the City.</w:t>
      </w:r>
      <w:r>
        <w:rPr>
          <w:lang w:val="ro-RO"/>
        </w:rPr>
        <w:t xml:space="preserve"> In </w:t>
      </w:r>
      <w:r>
        <w:t xml:space="preserve">Tamás Juhász (Ed.): </w:t>
      </w:r>
      <w:r w:rsidRPr="00967344">
        <w:rPr>
          <w:i/>
        </w:rPr>
        <w:t>Art in Urban Space: Reflections on City Culture in Europe and North-America.</w:t>
      </w:r>
      <w:r>
        <w:t xml:space="preserve"> L</w:t>
      </w:r>
      <w:r>
        <w:rPr>
          <w:lang w:val="en-US"/>
        </w:rPr>
        <w:t>’Harmattan Publishing, Budapest-Paris, 41-59. ISBN: 9782343230306</w:t>
      </w:r>
    </w:p>
    <w:p w14:paraId="0C49C932" w14:textId="77777777" w:rsidR="0013498B" w:rsidRPr="0013498B" w:rsidRDefault="0013498B" w:rsidP="0013498B">
      <w:pPr>
        <w:numPr>
          <w:ilvl w:val="0"/>
          <w:numId w:val="19"/>
        </w:numPr>
        <w:jc w:val="both"/>
      </w:pPr>
      <w:r w:rsidRPr="00D148E7">
        <w:t>Horváth</w:t>
      </w:r>
      <w:r>
        <w:t xml:space="preserve">, </w:t>
      </w:r>
      <w:r w:rsidRPr="00D148E7">
        <w:t>G.</w:t>
      </w:r>
      <w:r>
        <w:t xml:space="preserve"> </w:t>
      </w:r>
      <w:r w:rsidR="00D148E7">
        <w:t>2</w:t>
      </w:r>
      <w:r w:rsidR="00D148E7">
        <w:rPr>
          <w:lang w:val="ro-RO"/>
        </w:rPr>
        <w:t xml:space="preserve">021. </w:t>
      </w:r>
      <w:r w:rsidRPr="0013498B">
        <w:rPr>
          <w:i/>
          <w:lang w:val="ro-RO"/>
        </w:rPr>
        <w:t>Squaring the circle of tradition in contemporary art.</w:t>
      </w:r>
      <w:r>
        <w:rPr>
          <w:lang w:val="ro-RO"/>
        </w:rPr>
        <w:t xml:space="preserve"> In</w:t>
      </w:r>
      <w:r w:rsidR="00F904F3">
        <w:rPr>
          <w:lang w:val="ro-RO"/>
        </w:rPr>
        <w:t xml:space="preserve"> </w:t>
      </w:r>
      <w:r w:rsidRPr="00BA2A23">
        <w:t>Monteiro, Mario do Rosario, Ming Kong, Mario S., &amp; Pereira Neto, Maria Joao (eds</w:t>
      </w:r>
      <w:r>
        <w:rPr>
          <w:i/>
        </w:rPr>
        <w:t>.</w:t>
      </w:r>
      <w:r>
        <w:t xml:space="preserve">): </w:t>
      </w:r>
      <w:r w:rsidRPr="0013498B">
        <w:rPr>
          <w:i/>
        </w:rPr>
        <w:t>Tradition and Innovation</w:t>
      </w:r>
      <w:r>
        <w:t xml:space="preserve">, </w:t>
      </w:r>
      <w:r w:rsidRPr="00BA2A23">
        <w:rPr>
          <w:i/>
        </w:rPr>
        <w:t xml:space="preserve"> </w:t>
      </w:r>
      <w:r>
        <w:rPr>
          <w:i/>
        </w:rPr>
        <w:t xml:space="preserve"> </w:t>
      </w:r>
      <w:r w:rsidRPr="00BA2A23">
        <w:t xml:space="preserve">Boca Raton London New York Leiden: </w:t>
      </w:r>
      <w:bookmarkStart w:id="2" w:name="_Hlk118952768"/>
      <w:r w:rsidRPr="00BA2A23">
        <w:t>CRC</w:t>
      </w:r>
      <w:r w:rsidRPr="00B5638B">
        <w:t xml:space="preserve"> Pres</w:t>
      </w:r>
      <w:r>
        <w:t xml:space="preserve">s, Taylor and Francis Group, </w:t>
      </w:r>
      <w:bookmarkEnd w:id="2"/>
      <w:r w:rsidRPr="0013498B">
        <w:t>351-357. ISBN: 978-0-367-27766-6 (Hbk) ISBN: 978-0-367-49520-6 (NIP) ISBN: 978-0-429-29778-6 (eBook) DOI: 10.1201/978042929778</w:t>
      </w:r>
      <w:r w:rsidR="00F904F3">
        <w:t xml:space="preserve">. </w:t>
      </w:r>
    </w:p>
    <w:p w14:paraId="05B836CB" w14:textId="77777777" w:rsidR="001C20AF" w:rsidRDefault="001C20AF" w:rsidP="001C20AF">
      <w:pPr>
        <w:numPr>
          <w:ilvl w:val="0"/>
          <w:numId w:val="19"/>
        </w:numPr>
        <w:jc w:val="both"/>
      </w:pPr>
      <w:r>
        <w:t xml:space="preserve">Horváth, G. </w:t>
      </w:r>
      <w:r w:rsidRPr="00BA2A23">
        <w:t>202</w:t>
      </w:r>
      <w:r w:rsidRPr="00BA2A23">
        <w:rPr>
          <w:lang w:val="ro-RO"/>
        </w:rPr>
        <w:t>0</w:t>
      </w:r>
      <w:r>
        <w:t>.</w:t>
      </w:r>
      <w:r w:rsidRPr="00BA2A23">
        <w:rPr>
          <w:i/>
        </w:rPr>
        <w:t xml:space="preserve"> The Creativity of Artistic Appropriation and the Copyright</w:t>
      </w:r>
      <w:r w:rsidRPr="00BA2A23">
        <w:t>.  In: Monteiro, Mario do Rosario, Ming Kong, Mario S., &amp; Pereira Neto, Maria Joao (eds</w:t>
      </w:r>
      <w:r w:rsidRPr="00BA2A23">
        <w:rPr>
          <w:i/>
        </w:rPr>
        <w:t xml:space="preserve">.): Intelligence, Creativity and Fantasy. </w:t>
      </w:r>
      <w:r w:rsidRPr="00BA2A23">
        <w:t>Boca Raton London New York Leiden: CRC</w:t>
      </w:r>
      <w:r w:rsidRPr="00B5638B">
        <w:t xml:space="preserve"> Pres</w:t>
      </w:r>
      <w:r>
        <w:t>s, Taylor and Francis Group, 267-272</w:t>
      </w:r>
      <w:r w:rsidRPr="00B5638B">
        <w:t xml:space="preserve">. </w:t>
      </w:r>
      <w:r>
        <w:t>ISS</w:t>
      </w:r>
      <w:r w:rsidRPr="00B5638B">
        <w:t>N</w:t>
      </w:r>
      <w:r>
        <w:t xml:space="preserve"> Print</w:t>
      </w:r>
      <w:r w:rsidRPr="00B5638B">
        <w:t xml:space="preserve">: </w:t>
      </w:r>
      <w:r>
        <w:t>2639-</w:t>
      </w:r>
      <w:r w:rsidRPr="00CA7C35">
        <w:rPr>
          <w:lang w:val="ro-RO"/>
        </w:rPr>
        <w:t>0191</w:t>
      </w:r>
      <w:r>
        <w:t xml:space="preserve">. ISSN Online 2639-0205. ISBN: 987-0-367-27719-2. </w:t>
      </w:r>
    </w:p>
    <w:p w14:paraId="071AC2FF" w14:textId="77777777" w:rsidR="001C20AF" w:rsidRPr="00425CC9" w:rsidRDefault="001C20AF" w:rsidP="001C20AF">
      <w:pPr>
        <w:numPr>
          <w:ilvl w:val="0"/>
          <w:numId w:val="19"/>
        </w:numPr>
        <w:jc w:val="both"/>
      </w:pPr>
      <w:r>
        <w:t>Horváth, G. 2019.</w:t>
      </w:r>
      <w:r w:rsidRPr="00425CC9">
        <w:t xml:space="preserve"> </w:t>
      </w:r>
      <w:r w:rsidRPr="00425CC9">
        <w:rPr>
          <w:i/>
        </w:rPr>
        <w:t>The Modern Paradigm of Art and Its Frontiers</w:t>
      </w:r>
      <w:r w:rsidRPr="00425CC9">
        <w:t>.  In: Monteiro, Mario do Rosario, Ming Kong, Mario S., &amp; Pereira Neto, Maria Joao (eds</w:t>
      </w:r>
      <w:r w:rsidRPr="00425CC9">
        <w:rPr>
          <w:i/>
        </w:rPr>
        <w:t xml:space="preserve">.): Modernity, Frontiers and Revolutions. </w:t>
      </w:r>
      <w:r w:rsidRPr="00425CC9">
        <w:t xml:space="preserve">Boca Raton London New York Leiden: CRC Press, Taylor and Francis Group. ISSN Print: 2161-3907. ISSN Online 2639-0205, 249-257. </w:t>
      </w:r>
      <w:r>
        <w:t>ISBN 978-0-367-02397-3, eBook 978-0-429-39983-1</w:t>
      </w:r>
    </w:p>
    <w:p w14:paraId="28B75B6C" w14:textId="77777777" w:rsidR="001C20AF" w:rsidRDefault="001C20AF" w:rsidP="001C20AF">
      <w:pPr>
        <w:numPr>
          <w:ilvl w:val="0"/>
          <w:numId w:val="19"/>
        </w:numPr>
        <w:jc w:val="both"/>
      </w:pPr>
      <w:r>
        <w:t>Horváth Gizela 2</w:t>
      </w:r>
      <w:r w:rsidRPr="00241D7B">
        <w:rPr>
          <w:lang w:val="ro-RO"/>
        </w:rPr>
        <w:t>019</w:t>
      </w:r>
      <w:r>
        <w:t xml:space="preserve">. Kant és Duchamp mint forrás. In: Tánczos Péter (szerk.): </w:t>
      </w:r>
      <w:r w:rsidRPr="00241D7B">
        <w:rPr>
          <w:i/>
        </w:rPr>
        <w:t>Csordultig Duchamp-</w:t>
      </w:r>
      <w:r>
        <w:rPr>
          <w:i/>
        </w:rPr>
        <w:t>mal. Tanulmányok a Forrás 100. é</w:t>
      </w:r>
      <w:r w:rsidRPr="00241D7B">
        <w:rPr>
          <w:i/>
        </w:rPr>
        <w:t>vfordulójára</w:t>
      </w:r>
      <w:r>
        <w:t>. Publisher: Debreceni Egyetemi Kiadó, Debrecen Veres Péter Kulturális Központ, Balmazújváros. 44-62.</w:t>
      </w:r>
    </w:p>
    <w:p w14:paraId="1D3B0D36" w14:textId="77777777" w:rsidR="001C20AF" w:rsidRDefault="001C20AF" w:rsidP="001C20AF">
      <w:pPr>
        <w:numPr>
          <w:ilvl w:val="0"/>
          <w:numId w:val="19"/>
        </w:numPr>
        <w:jc w:val="both"/>
      </w:pPr>
      <w:r w:rsidRPr="00425CC9">
        <w:t>Horváth, G.</w:t>
      </w:r>
      <w:r>
        <w:t xml:space="preserve"> </w:t>
      </w:r>
      <w:r w:rsidRPr="00425CC9">
        <w:t>2018</w:t>
      </w:r>
      <w:r>
        <w:t>.</w:t>
      </w:r>
      <w:r w:rsidRPr="00425CC9">
        <w:t xml:space="preserve"> Progress and Regress: the</w:t>
      </w:r>
      <w:r w:rsidRPr="00B5638B">
        <w:t xml:space="preserve"> Current Status of Art in Two Post-Communist Countries.  In: </w:t>
      </w:r>
      <w:r w:rsidRPr="008B6EFE">
        <w:t xml:space="preserve">Mário Kong, Maria do Rosário Monteiro, Maria João Pereira Neto (eds.) </w:t>
      </w:r>
      <w:r w:rsidRPr="008B6EFE">
        <w:rPr>
          <w:i/>
        </w:rPr>
        <w:t>Progress(es); Theories and Practices</w:t>
      </w:r>
      <w:r w:rsidRPr="008B6EFE">
        <w:t>. Leiden: CRC Press,</w:t>
      </w:r>
      <w:r>
        <w:t xml:space="preserve"> </w:t>
      </w:r>
      <w:r w:rsidRPr="00B5638B">
        <w:t>Taylor and Francis Group</w:t>
      </w:r>
      <w:r>
        <w:t xml:space="preserve">, </w:t>
      </w:r>
      <w:r w:rsidRPr="00B5638B">
        <w:t>241-246. ISBN: 978-</w:t>
      </w:r>
      <w:r w:rsidRPr="00B5638B">
        <w:rPr>
          <w:lang w:val="ro-RO"/>
        </w:rPr>
        <w:t>0-8153-7415-2</w:t>
      </w:r>
      <w:r>
        <w:t>.</w:t>
      </w:r>
    </w:p>
    <w:p w14:paraId="7D769553" w14:textId="77777777" w:rsidR="001C20AF" w:rsidRPr="00FE1EF8" w:rsidRDefault="001C20AF" w:rsidP="001C20AF">
      <w:pPr>
        <w:numPr>
          <w:ilvl w:val="0"/>
          <w:numId w:val="19"/>
        </w:numPr>
        <w:jc w:val="both"/>
      </w:pPr>
      <w:r w:rsidRPr="00FE1EF8">
        <w:t>Horváth, Gizela</w:t>
      </w:r>
      <w:r>
        <w:t xml:space="preserve"> 2017.</w:t>
      </w:r>
      <w:r w:rsidRPr="00FE1EF8">
        <w:t xml:space="preserve"> The ambiguity of micro-utopias. In: Monteiro, Maria do Rosario &amp; Ming Kong, Mario S. (eds.). </w:t>
      </w:r>
      <w:r w:rsidRPr="00FE1EF8">
        <w:rPr>
          <w:i/>
          <w:iCs/>
        </w:rPr>
        <w:t>Utopia(s) – Worlds and Frontiers of the Imaginary</w:t>
      </w:r>
      <w:r w:rsidRPr="00FE1EF8">
        <w:t>. Boca Raton London New York Leiden: CRC Press, Taylor and Francis Group, 2017, 417 p., 241-247. ISBN: 978-1-138-19748-0 (Hbk); ISBN:</w:t>
      </w:r>
      <w:r>
        <w:t xml:space="preserve"> 978-1-315-26532-2 (eBook PDF)</w:t>
      </w:r>
    </w:p>
    <w:p w14:paraId="494B80A5" w14:textId="77777777" w:rsidR="001C20AF" w:rsidRPr="00FE1EF8" w:rsidRDefault="001C20AF" w:rsidP="001C20AF">
      <w:pPr>
        <w:numPr>
          <w:ilvl w:val="0"/>
          <w:numId w:val="19"/>
        </w:numPr>
        <w:jc w:val="both"/>
      </w:pPr>
      <w:r>
        <w:t>Horváth Gizel</w:t>
      </w:r>
      <w:r w:rsidRPr="00FE1EF8">
        <w:t>a</w:t>
      </w:r>
      <w:r>
        <w:t xml:space="preserve"> 2</w:t>
      </w:r>
      <w:r>
        <w:rPr>
          <w:lang w:val="ro-RO"/>
        </w:rPr>
        <w:t>016.</w:t>
      </w:r>
      <w:r w:rsidRPr="00FE1EF8">
        <w:t xml:space="preserve"> A „fogalom nélküli” szép és a művészet modern paradigmája. In: Tánczos Péter és Varga Rita (szerk.): </w:t>
      </w:r>
      <w:r w:rsidRPr="009C4B99">
        <w:rPr>
          <w:i/>
        </w:rPr>
        <w:t>Tanulmányok Immanuel Kant aktualitásáról. ("...amennyiben szellemi lények vagyunk").</w:t>
      </w:r>
      <w:r w:rsidRPr="00FE1EF8">
        <w:t xml:space="preserve"> Budapest: L'Harmattan, 2016 (Germanizmusok). 290 oldal, 267-288. ISBN 978-963-414-170-9, ISSN 2064-1532</w:t>
      </w:r>
    </w:p>
    <w:bookmarkEnd w:id="1"/>
    <w:p w14:paraId="70931E91" w14:textId="77777777" w:rsidR="001C20AF" w:rsidRPr="00FE1EF8" w:rsidRDefault="001C20AF" w:rsidP="001C20AF">
      <w:pPr>
        <w:numPr>
          <w:ilvl w:val="0"/>
          <w:numId w:val="19"/>
        </w:numPr>
        <w:jc w:val="both"/>
      </w:pPr>
      <w:r w:rsidRPr="00FE1EF8">
        <w:rPr>
          <w:bCs/>
          <w:lang w:val="ro-RO"/>
        </w:rPr>
        <w:t>Horvath Gizela</w:t>
      </w:r>
      <w:r>
        <w:rPr>
          <w:bCs/>
          <w:lang w:val="ro-RO"/>
        </w:rPr>
        <w:t xml:space="preserve"> 2004.</w:t>
      </w:r>
      <w:r w:rsidRPr="00FE1EF8">
        <w:rPr>
          <w:i/>
        </w:rPr>
        <w:t xml:space="preserve"> Rekviem a kézírásért, </w:t>
      </w:r>
      <w:r w:rsidRPr="00FE1EF8">
        <w:t>in:</w:t>
      </w:r>
      <w:r w:rsidRPr="00FE1EF8">
        <w:rPr>
          <w:i/>
        </w:rPr>
        <w:t xml:space="preserve">  Pluralitás és kommunikáció, </w:t>
      </w:r>
      <w:r w:rsidRPr="00FE1EF8">
        <w:t>szerk. Ungvári Zrínyi Imre, Pro Philosophia, Kolozsvár, 2004, 61-72., ISBN 973-86029-7-1</w:t>
      </w:r>
    </w:p>
    <w:p w14:paraId="57089EB4" w14:textId="77777777" w:rsidR="001C20AF" w:rsidRDefault="001C20AF" w:rsidP="001C20AF">
      <w:pPr>
        <w:numPr>
          <w:ilvl w:val="0"/>
          <w:numId w:val="19"/>
        </w:numPr>
        <w:jc w:val="both"/>
      </w:pPr>
      <w:r w:rsidRPr="00FE1EF8">
        <w:rPr>
          <w:bCs/>
          <w:lang w:val="ro-RO"/>
        </w:rPr>
        <w:t>Horvath Gizela</w:t>
      </w:r>
      <w:r>
        <w:rPr>
          <w:b/>
          <w:lang w:val="ro-RO"/>
        </w:rPr>
        <w:t>.</w:t>
      </w:r>
      <w:r w:rsidRPr="00FE1EF8">
        <w:rPr>
          <w:b/>
          <w:lang w:val="ro-RO"/>
        </w:rPr>
        <w:t xml:space="preserve"> </w:t>
      </w:r>
      <w:r w:rsidRPr="00FE1EF8">
        <w:rPr>
          <w:i/>
        </w:rPr>
        <w:t xml:space="preserve">Hozzászólás a vita logikájához, </w:t>
      </w:r>
      <w:r w:rsidRPr="00FE1EF8">
        <w:t>in:</w:t>
      </w:r>
      <w:r w:rsidRPr="00FE1EF8">
        <w:rPr>
          <w:i/>
        </w:rPr>
        <w:t xml:space="preserve"> A filozófia alkalmazása – alkalmazott filozófia,</w:t>
      </w:r>
      <w:r w:rsidRPr="00FE1EF8">
        <w:t xml:space="preserve"> szerk. Veress Károly, Pro Philosophia, Kolozsvár, 2002, 57-67.,</w:t>
      </w:r>
      <w:r>
        <w:t xml:space="preserve"> ISBN 973-86029-2-0</w:t>
      </w:r>
    </w:p>
    <w:p w14:paraId="00BD4D51" w14:textId="77777777" w:rsidR="001C20AF" w:rsidRDefault="001C20AF" w:rsidP="001C20AF">
      <w:pPr>
        <w:numPr>
          <w:ilvl w:val="0"/>
          <w:numId w:val="19"/>
        </w:numPr>
        <w:jc w:val="both"/>
      </w:pPr>
      <w:r>
        <w:t xml:space="preserve">Ileana Draia, </w:t>
      </w:r>
      <w:r w:rsidRPr="00EF6A0A">
        <w:t>Horvath Gizela</w:t>
      </w:r>
      <w:r>
        <w:t xml:space="preserve">, Anca Simona Mazilu, Gabriela Zainescu, </w:t>
      </w:r>
      <w:r w:rsidRPr="00EF6A0A">
        <w:rPr>
          <w:i/>
        </w:rPr>
        <w:t xml:space="preserve">Manual de dezbateri, </w:t>
      </w:r>
      <w:r>
        <w:t>Editura National, Bucuresti, 2000, p. 41-83, ISBN 973-9459-73-0</w:t>
      </w:r>
    </w:p>
    <w:p w14:paraId="794BBB71" w14:textId="77777777" w:rsidR="00EF6A0A" w:rsidRPr="001C20AF" w:rsidRDefault="00EF6A0A" w:rsidP="00B4207C"/>
    <w:p w14:paraId="6962E5E5" w14:textId="77777777" w:rsidR="00B4207C" w:rsidRPr="00B4207C" w:rsidRDefault="00B4207C" w:rsidP="00B4207C">
      <w:pPr>
        <w:rPr>
          <w:lang w:eastAsia="en-US"/>
        </w:rPr>
      </w:pPr>
    </w:p>
    <w:p w14:paraId="121A73B6" w14:textId="77777777" w:rsidR="00394FDB" w:rsidRDefault="00B4207C">
      <w:pPr>
        <w:pStyle w:val="Pa1"/>
        <w:ind w:left="708" w:hanging="348"/>
        <w:rPr>
          <w:b/>
          <w:sz w:val="24"/>
          <w:lang w:val="ro-RO"/>
        </w:rPr>
      </w:pPr>
      <w:r>
        <w:rPr>
          <w:b/>
          <w:sz w:val="24"/>
          <w:lang w:val="ro-RO"/>
        </w:rPr>
        <w:t xml:space="preserve">c. </w:t>
      </w:r>
      <w:r w:rsidR="00B85EE3" w:rsidRPr="00B85EE3">
        <w:rPr>
          <w:b/>
          <w:sz w:val="24"/>
          <w:lang w:val="ro-RO"/>
        </w:rPr>
        <w:t>volume redactate</w:t>
      </w:r>
    </w:p>
    <w:p w14:paraId="1BD5C7B7" w14:textId="77777777" w:rsidR="00EC592C" w:rsidRDefault="00EC592C" w:rsidP="00EC592C">
      <w:pPr>
        <w:rPr>
          <w:lang w:val="ro-RO" w:eastAsia="en-US"/>
        </w:rPr>
      </w:pPr>
    </w:p>
    <w:p w14:paraId="735B6C9A" w14:textId="77777777" w:rsidR="00003A24" w:rsidRPr="00003A24" w:rsidRDefault="00003A24" w:rsidP="00003A24">
      <w:pPr>
        <w:ind w:left="720"/>
        <w:rPr>
          <w:szCs w:val="17"/>
          <w:lang w:val="ro-RO" w:eastAsia="en-US"/>
        </w:rPr>
      </w:pPr>
    </w:p>
    <w:p w14:paraId="156247D5" w14:textId="77777777" w:rsidR="002072C1" w:rsidRPr="002072C1" w:rsidRDefault="002072C1" w:rsidP="002072C1">
      <w:pPr>
        <w:ind w:left="720"/>
        <w:jc w:val="both"/>
        <w:rPr>
          <w:szCs w:val="17"/>
          <w:lang w:val="ro-RO" w:eastAsia="en-US"/>
        </w:rPr>
      </w:pPr>
    </w:p>
    <w:p w14:paraId="766A81D4" w14:textId="77777777" w:rsidR="002F4723" w:rsidRPr="002F4723" w:rsidRDefault="002F4723" w:rsidP="002F4723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bookmarkStart w:id="3" w:name="_Hlk155934913"/>
      <w:r w:rsidRPr="002F4723">
        <w:rPr>
          <w:szCs w:val="17"/>
          <w:lang w:val="ro-RO" w:eastAsia="en-US"/>
        </w:rPr>
        <w:lastRenderedPageBreak/>
        <w:t>BAKÓ Rozália Klára, HORVÁTH Gizella</w:t>
      </w:r>
      <w:r>
        <w:rPr>
          <w:szCs w:val="17"/>
          <w:lang w:val="ro-RO" w:eastAsia="en-US"/>
        </w:rPr>
        <w:t xml:space="preserve"> (Szerk.). 2</w:t>
      </w:r>
      <w:r>
        <w:rPr>
          <w:szCs w:val="17"/>
          <w:lang w:val="en-US" w:eastAsia="en-US"/>
        </w:rPr>
        <w:t>023.</w:t>
      </w:r>
      <w:r>
        <w:rPr>
          <w:szCs w:val="17"/>
          <w:lang w:val="ro-RO" w:eastAsia="en-US"/>
        </w:rPr>
        <w:t xml:space="preserve"> </w:t>
      </w:r>
      <w:r w:rsidRPr="00107E2D">
        <w:rPr>
          <w:i/>
          <w:iCs/>
          <w:szCs w:val="17"/>
          <w:lang w:val="ro-RO" w:eastAsia="en-US"/>
        </w:rPr>
        <w:t>K</w:t>
      </w:r>
      <w:r w:rsidRPr="00107E2D">
        <w:rPr>
          <w:i/>
          <w:iCs/>
          <w:szCs w:val="17"/>
          <w:lang w:eastAsia="en-US"/>
        </w:rPr>
        <w:t xml:space="preserve">éptelenség. </w:t>
      </w:r>
      <w:r w:rsidRPr="00107E2D">
        <w:rPr>
          <w:i/>
          <w:iCs/>
          <w:szCs w:val="17"/>
          <w:lang w:val="ro-RO" w:eastAsia="en-US"/>
        </w:rPr>
        <w:t>A VII. ARGUMENTOR Műhelykonferencia kötete</w:t>
      </w:r>
      <w:r>
        <w:rPr>
          <w:szCs w:val="17"/>
          <w:lang w:val="ro-RO" w:eastAsia="en-US"/>
        </w:rPr>
        <w:t xml:space="preserve">. </w:t>
      </w:r>
      <w:r w:rsidRPr="002F4723">
        <w:rPr>
          <w:szCs w:val="17"/>
          <w:lang w:val="ro-RO" w:eastAsia="en-US"/>
        </w:rPr>
        <w:t>Partium Kiadó, Nagyvárad</w:t>
      </w:r>
      <w:r>
        <w:rPr>
          <w:szCs w:val="17"/>
          <w:lang w:val="ro-RO" w:eastAsia="en-US"/>
        </w:rPr>
        <w:t>,</w:t>
      </w:r>
      <w:r w:rsidRPr="002F4723">
        <w:rPr>
          <w:szCs w:val="17"/>
          <w:lang w:val="ro-RO" w:eastAsia="en-US"/>
        </w:rPr>
        <w:t xml:space="preserve"> Debreceni Egyetemi Kiadó, Debrecen</w:t>
      </w:r>
    </w:p>
    <w:bookmarkEnd w:id="3"/>
    <w:p w14:paraId="6F039ED8" w14:textId="77777777" w:rsidR="002072C1" w:rsidRPr="002072C1" w:rsidRDefault="002072C1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r w:rsidRPr="002072C1">
        <w:rPr>
          <w:szCs w:val="17"/>
          <w:lang w:val="ro-RO" w:eastAsia="en-US"/>
        </w:rPr>
        <w:t xml:space="preserve">Rozália Klára BAKÓ, Gizela HORVÁTH (Eds.) 2022. </w:t>
      </w:r>
      <w:r w:rsidRPr="002072C1">
        <w:rPr>
          <w:i/>
          <w:iCs/>
          <w:szCs w:val="17"/>
          <w:lang w:val="ro-RO" w:eastAsia="en-US"/>
        </w:rPr>
        <w:t xml:space="preserve">Error. Proceedings of the Seventh Argumentor Conference held in Oradea/Nagyvárad, Romania, 16–17 September 2022. </w:t>
      </w:r>
      <w:r w:rsidRPr="002072C1">
        <w:rPr>
          <w:szCs w:val="17"/>
          <w:lang w:val="ro-RO" w:eastAsia="en-US"/>
        </w:rPr>
        <w:t>Partium Press – Oradea (Nagyvárad), Romania ISSN 2285 – 682X, Debrecen University Press – Debrecen, Hungary ISBN 978-963-615-055-6</w:t>
      </w:r>
      <w:r>
        <w:rPr>
          <w:szCs w:val="17"/>
          <w:lang w:val="ro-RO" w:eastAsia="en-US"/>
        </w:rPr>
        <w:t>, 275.</w:t>
      </w:r>
    </w:p>
    <w:p w14:paraId="78F1B5FB" w14:textId="77777777" w:rsidR="00246848" w:rsidRPr="005B017B" w:rsidRDefault="00246848" w:rsidP="00246848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r>
        <w:t>Rozália Klára BAKÓ, Gizella HORVÁTH (szerk.) 2</w:t>
      </w:r>
      <w:r>
        <w:rPr>
          <w:lang w:val="ro-RO"/>
        </w:rPr>
        <w:t xml:space="preserve">021. </w:t>
      </w:r>
      <w:r w:rsidRPr="00246848">
        <w:rPr>
          <w:i/>
          <w:lang w:val="ro-RO"/>
        </w:rPr>
        <w:t>V</w:t>
      </w:r>
      <w:r w:rsidRPr="00246848">
        <w:rPr>
          <w:i/>
        </w:rPr>
        <w:t xml:space="preserve">észhelyzet. </w:t>
      </w:r>
      <w:r w:rsidRPr="00246848">
        <w:rPr>
          <w:i/>
          <w:szCs w:val="17"/>
          <w:lang w:eastAsia="en-US"/>
        </w:rPr>
        <w:t>A 2</w:t>
      </w:r>
      <w:r w:rsidRPr="00246848">
        <w:rPr>
          <w:i/>
          <w:szCs w:val="17"/>
          <w:lang w:val="ro-RO" w:eastAsia="en-US"/>
        </w:rPr>
        <w:t>021-es ARGUMENTOR M</w:t>
      </w:r>
      <w:r w:rsidRPr="00246848">
        <w:rPr>
          <w:i/>
          <w:szCs w:val="17"/>
          <w:lang w:eastAsia="en-US"/>
        </w:rPr>
        <w:t>ŰHELYKONFERENCIA kötete</w:t>
      </w:r>
      <w:r>
        <w:rPr>
          <w:szCs w:val="17"/>
          <w:lang w:eastAsia="en-US"/>
        </w:rPr>
        <w:t xml:space="preserve">. </w:t>
      </w:r>
      <w:r w:rsidRPr="00FE1EF8">
        <w:rPr>
          <w:szCs w:val="17"/>
          <w:lang w:eastAsia="en-US"/>
        </w:rPr>
        <w:t>Partium Kiadó</w:t>
      </w:r>
      <w:r>
        <w:rPr>
          <w:szCs w:val="17"/>
          <w:lang w:eastAsia="en-US"/>
        </w:rPr>
        <w:t>: Nagyvárad</w:t>
      </w:r>
      <w:r w:rsidRPr="00FE1EF8">
        <w:rPr>
          <w:szCs w:val="17"/>
          <w:lang w:eastAsia="en-US"/>
        </w:rPr>
        <w:t xml:space="preserve"> ISSN 2392-6155 </w:t>
      </w:r>
      <w:r>
        <w:rPr>
          <w:szCs w:val="17"/>
          <w:lang w:eastAsia="en-US"/>
        </w:rPr>
        <w:t xml:space="preserve">Debreceni Egyetemi Kiadó: Debrecen, </w:t>
      </w:r>
      <w:r w:rsidRPr="00FE1EF8">
        <w:rPr>
          <w:szCs w:val="17"/>
          <w:lang w:eastAsia="en-US"/>
        </w:rPr>
        <w:t>ISBN 978-963-318-</w:t>
      </w:r>
      <w:r>
        <w:rPr>
          <w:szCs w:val="17"/>
          <w:lang w:eastAsia="en-US"/>
        </w:rPr>
        <w:t>968-9,</w:t>
      </w:r>
      <w:r w:rsidRPr="00FE1EF8">
        <w:rPr>
          <w:szCs w:val="17"/>
          <w:lang w:eastAsia="en-US"/>
        </w:rPr>
        <w:t xml:space="preserve"> </w:t>
      </w:r>
      <w:r>
        <w:rPr>
          <w:szCs w:val="17"/>
          <w:lang w:eastAsia="en-US"/>
        </w:rPr>
        <w:t xml:space="preserve">129. old. </w:t>
      </w:r>
    </w:p>
    <w:p w14:paraId="6BDF6594" w14:textId="77777777" w:rsidR="001C20AF" w:rsidRPr="002D2C62" w:rsidRDefault="001C20AF" w:rsidP="001C20AF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r>
        <w:t>Rozália Klára BAKÓ, Gizela HORVÁTH (eds.) 2</w:t>
      </w:r>
      <w:r>
        <w:rPr>
          <w:lang w:val="ro-RO"/>
        </w:rPr>
        <w:t xml:space="preserve">020. </w:t>
      </w:r>
      <w:r w:rsidRPr="002D2C62">
        <w:rPr>
          <w:i/>
        </w:rPr>
        <w:t>Mind the Gap! Proceedings of the Sixth Argumentor Conference held in Oradea/Nagyvárad, Romania, 11–12 September 2020</w:t>
      </w:r>
      <w:r>
        <w:t xml:space="preserve"> Partium Press ISSN </w:t>
      </w:r>
      <w:r w:rsidRPr="00425CC9">
        <w:rPr>
          <w:szCs w:val="17"/>
          <w:lang w:val="en-US" w:eastAsia="en-US"/>
        </w:rPr>
        <w:t>2285-682X</w:t>
      </w:r>
      <w:r>
        <w:rPr>
          <w:szCs w:val="17"/>
          <w:lang w:val="en-US" w:eastAsia="en-US"/>
        </w:rPr>
        <w:t xml:space="preserve"> </w:t>
      </w:r>
      <w:r>
        <w:t xml:space="preserve"> Debrecen University Press ISBN 978-963-490-266-9, 254 p.</w:t>
      </w:r>
    </w:p>
    <w:p w14:paraId="7448C14B" w14:textId="77777777" w:rsidR="001C20AF" w:rsidRPr="005B017B" w:rsidRDefault="001C20AF" w:rsidP="001C20AF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r>
        <w:rPr>
          <w:szCs w:val="17"/>
          <w:lang w:val="ro-RO" w:eastAsia="en-US"/>
        </w:rPr>
        <w:t>Horv</w:t>
      </w:r>
      <w:r>
        <w:rPr>
          <w:szCs w:val="17"/>
          <w:lang w:eastAsia="en-US"/>
        </w:rPr>
        <w:t xml:space="preserve">áth Gizela, Bakó Rozália Klára (szerk.) </w:t>
      </w:r>
      <w:r w:rsidRPr="005771D8">
        <w:rPr>
          <w:szCs w:val="17"/>
          <w:lang w:eastAsia="en-US"/>
        </w:rPr>
        <w:t>2</w:t>
      </w:r>
      <w:r w:rsidRPr="005771D8">
        <w:rPr>
          <w:szCs w:val="17"/>
          <w:lang w:val="ro-RO" w:eastAsia="en-US"/>
        </w:rPr>
        <w:t xml:space="preserve">019. </w:t>
      </w:r>
      <w:r w:rsidRPr="005771D8">
        <w:rPr>
          <w:i/>
          <w:szCs w:val="17"/>
          <w:lang w:val="ro-RO" w:eastAsia="en-US"/>
        </w:rPr>
        <w:t>K</w:t>
      </w:r>
      <w:r w:rsidRPr="005771D8">
        <w:rPr>
          <w:i/>
          <w:szCs w:val="17"/>
          <w:lang w:eastAsia="en-US"/>
        </w:rPr>
        <w:t>épözön</w:t>
      </w:r>
      <w:r>
        <w:rPr>
          <w:szCs w:val="17"/>
          <w:lang w:eastAsia="en-US"/>
        </w:rPr>
        <w:t>. A 2</w:t>
      </w:r>
      <w:r>
        <w:rPr>
          <w:szCs w:val="17"/>
          <w:lang w:val="ro-RO" w:eastAsia="en-US"/>
        </w:rPr>
        <w:t>019-es ARGUMENTOR M</w:t>
      </w:r>
      <w:r>
        <w:rPr>
          <w:szCs w:val="17"/>
          <w:lang w:eastAsia="en-US"/>
        </w:rPr>
        <w:t xml:space="preserve">ŰHELYKONFERENCIA kötete. </w:t>
      </w:r>
      <w:r w:rsidRPr="00FE1EF8">
        <w:rPr>
          <w:szCs w:val="17"/>
          <w:lang w:eastAsia="en-US"/>
        </w:rPr>
        <w:t>Partium Kiadó</w:t>
      </w:r>
      <w:r>
        <w:rPr>
          <w:szCs w:val="17"/>
          <w:lang w:eastAsia="en-US"/>
        </w:rPr>
        <w:t>: Nagyvárad</w:t>
      </w:r>
      <w:r w:rsidRPr="00FE1EF8">
        <w:rPr>
          <w:szCs w:val="17"/>
          <w:lang w:eastAsia="en-US"/>
        </w:rPr>
        <w:t xml:space="preserve"> ISSN 2392-6155 </w:t>
      </w:r>
      <w:r>
        <w:rPr>
          <w:szCs w:val="17"/>
          <w:lang w:eastAsia="en-US"/>
        </w:rPr>
        <w:t xml:space="preserve">Debreceni Egyetemi Kiadó: Debrecen, </w:t>
      </w:r>
      <w:r w:rsidRPr="00FE1EF8">
        <w:rPr>
          <w:szCs w:val="17"/>
          <w:lang w:eastAsia="en-US"/>
        </w:rPr>
        <w:t>ISBN 978-963-318-</w:t>
      </w:r>
      <w:r>
        <w:rPr>
          <w:szCs w:val="17"/>
          <w:lang w:eastAsia="en-US"/>
        </w:rPr>
        <w:t>821-7,</w:t>
      </w:r>
      <w:r w:rsidRPr="00FE1EF8">
        <w:rPr>
          <w:szCs w:val="17"/>
          <w:lang w:eastAsia="en-US"/>
        </w:rPr>
        <w:t xml:space="preserve"> </w:t>
      </w:r>
      <w:r>
        <w:rPr>
          <w:szCs w:val="17"/>
          <w:lang w:eastAsia="en-US"/>
        </w:rPr>
        <w:t xml:space="preserve">222. p. </w:t>
      </w:r>
    </w:p>
    <w:p w14:paraId="262C550E" w14:textId="77777777" w:rsidR="001C20AF" w:rsidRDefault="001C20AF" w:rsidP="001C20AF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r w:rsidRPr="00425CC9">
        <w:rPr>
          <w:lang w:val="ro-RO" w:eastAsia="en-US"/>
        </w:rPr>
        <w:t xml:space="preserve">Rozália Klára BAKÓ, Gizela HORVÁTH (Eds.) 2018. </w:t>
      </w:r>
      <w:r w:rsidRPr="00CE3436">
        <w:rPr>
          <w:i/>
          <w:lang w:val="ro-RO" w:eastAsia="en-US"/>
        </w:rPr>
        <w:t xml:space="preserve">Digital Agora. </w:t>
      </w:r>
      <w:r w:rsidRPr="00CE3436">
        <w:rPr>
          <w:i/>
          <w:iCs/>
          <w:lang w:val="ro-RO" w:eastAsia="en-US"/>
        </w:rPr>
        <w:t xml:space="preserve">Proceedings of the Fifth International </w:t>
      </w:r>
      <w:r w:rsidRPr="00CE3436">
        <w:rPr>
          <w:i/>
          <w:iCs/>
          <w:lang w:val="en-US" w:eastAsia="en-US"/>
        </w:rPr>
        <w:t>Conference on Argumentation and Rhetoric</w:t>
      </w:r>
      <w:r w:rsidRPr="00425CC9">
        <w:rPr>
          <w:iCs/>
          <w:lang w:val="en-US" w:eastAsia="en-US"/>
        </w:rPr>
        <w:t>, held in Oradea / Nagyvárad, Romania, 21 September 2018.</w:t>
      </w:r>
      <w:r w:rsidRPr="00425CC9">
        <w:rPr>
          <w:i/>
          <w:iCs/>
          <w:lang w:val="en-US" w:eastAsia="en-US"/>
        </w:rPr>
        <w:t xml:space="preserve"> </w:t>
      </w:r>
      <w:r w:rsidRPr="00425CC9">
        <w:rPr>
          <w:szCs w:val="17"/>
          <w:lang w:val="en-US" w:eastAsia="en-US"/>
        </w:rPr>
        <w:t>Partium Press, Oradea ISSN 2285-682X</w:t>
      </w:r>
      <w:r>
        <w:rPr>
          <w:szCs w:val="17"/>
          <w:lang w:val="en-US" w:eastAsia="en-US"/>
        </w:rPr>
        <w:t xml:space="preserve"> and Debrecen University Press, Debrecen, ISBN 978-963-318-750-0, </w:t>
      </w:r>
      <w:r>
        <w:rPr>
          <w:szCs w:val="17"/>
          <w:lang w:val="ro-RO" w:eastAsia="en-US"/>
        </w:rPr>
        <w:t>132 p.</w:t>
      </w:r>
    </w:p>
    <w:p w14:paraId="0DC7C8D7" w14:textId="77777777" w:rsidR="001C20AF" w:rsidRPr="00FE1EF8" w:rsidRDefault="001C20AF" w:rsidP="001C20AF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r w:rsidRPr="00FE1EF8">
        <w:rPr>
          <w:szCs w:val="17"/>
          <w:lang w:eastAsia="en-US"/>
        </w:rPr>
        <w:t xml:space="preserve">BAKÓ Rozália Klára HORVÁTH Gizella (szerk.) 2017. </w:t>
      </w:r>
      <w:r w:rsidRPr="00CE3436">
        <w:rPr>
          <w:i/>
          <w:szCs w:val="17"/>
          <w:lang w:eastAsia="en-US"/>
        </w:rPr>
        <w:t>Diskurzusok az alkonyról</w:t>
      </w:r>
      <w:r w:rsidRPr="00FE1EF8">
        <w:rPr>
          <w:szCs w:val="17"/>
          <w:lang w:eastAsia="en-US"/>
        </w:rPr>
        <w:t xml:space="preserve"> ARGUMENTOR Műhelykonferencia Nagyvárad, 2017. szeptember 8. ISSN 2392-6155 Partium Kiadó ISBN 978-963-318-246-8 De</w:t>
      </w:r>
      <w:r>
        <w:rPr>
          <w:szCs w:val="17"/>
          <w:lang w:eastAsia="en-US"/>
        </w:rPr>
        <w:t>breceni Egyetemi Kiadó, 192. p</w:t>
      </w:r>
      <w:r w:rsidRPr="00FE1EF8">
        <w:rPr>
          <w:szCs w:val="17"/>
          <w:lang w:eastAsia="en-US"/>
        </w:rPr>
        <w:t>.</w:t>
      </w:r>
    </w:p>
    <w:p w14:paraId="44708FE9" w14:textId="77777777" w:rsidR="001C20AF" w:rsidRPr="00FE1EF8" w:rsidRDefault="001C20AF" w:rsidP="001C20AF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bookmarkStart w:id="4" w:name="_Hlk158877818"/>
      <w:r w:rsidRPr="00FE1EF8">
        <w:rPr>
          <w:lang w:val="ro-RO" w:eastAsia="en-US"/>
        </w:rPr>
        <w:t xml:space="preserve">Rozália Klára BAKÓ, Gizela HORVÁTH (Eds.): </w:t>
      </w:r>
      <w:r w:rsidRPr="00FE1EF8">
        <w:rPr>
          <w:lang w:val="ro-RO" w:eastAsia="en-US"/>
        </w:rPr>
        <w:tab/>
      </w:r>
      <w:r w:rsidRPr="00CE3436">
        <w:rPr>
          <w:i/>
          <w:lang w:val="ro-RO" w:eastAsia="en-US"/>
        </w:rPr>
        <w:t xml:space="preserve">Mens Sana: Rethinking the Role of Emotions. </w:t>
      </w:r>
      <w:r w:rsidRPr="00CE3436">
        <w:rPr>
          <w:i/>
          <w:iCs/>
          <w:lang w:val="ro-RO" w:eastAsia="en-US"/>
        </w:rPr>
        <w:t xml:space="preserve">Proceedings of the Fourth International </w:t>
      </w:r>
      <w:r w:rsidRPr="00CE3436">
        <w:rPr>
          <w:i/>
          <w:iCs/>
          <w:lang w:val="en-US" w:eastAsia="en-US"/>
        </w:rPr>
        <w:t>Conference on Argumentation and Rhetoric</w:t>
      </w:r>
      <w:r w:rsidRPr="00FE1EF8">
        <w:rPr>
          <w:iCs/>
          <w:lang w:val="en-US" w:eastAsia="en-US"/>
        </w:rPr>
        <w:t>, held in Oradea / Nagyvárad, Romania,7-8 October 2016.</w:t>
      </w:r>
      <w:r w:rsidRPr="00FE1EF8">
        <w:rPr>
          <w:i/>
          <w:iCs/>
          <w:lang w:val="en-US" w:eastAsia="en-US"/>
        </w:rPr>
        <w:t xml:space="preserve"> </w:t>
      </w:r>
      <w:r w:rsidRPr="00FE1EF8">
        <w:rPr>
          <w:szCs w:val="17"/>
          <w:lang w:val="en-US" w:eastAsia="en-US"/>
        </w:rPr>
        <w:t>Partiumi Kiadó, Oradea ISSN 2285-682X and Debrecen University Press, Debrecen, ISBN 978-963-318-589-6, 2</w:t>
      </w:r>
      <w:r w:rsidRPr="00FE1EF8">
        <w:rPr>
          <w:szCs w:val="17"/>
          <w:lang w:val="ro-RO" w:eastAsia="en-US"/>
        </w:rPr>
        <w:t>016</w:t>
      </w:r>
      <w:bookmarkEnd w:id="4"/>
      <w:r w:rsidRPr="00FE1EF8">
        <w:rPr>
          <w:szCs w:val="17"/>
          <w:lang w:val="ro-RO" w:eastAsia="en-US"/>
        </w:rPr>
        <w:t>, 271 p.</w:t>
      </w:r>
    </w:p>
    <w:p w14:paraId="2D4DB324" w14:textId="77777777" w:rsidR="001C20AF" w:rsidRPr="00FE1EF8" w:rsidRDefault="001C20AF" w:rsidP="001C20AF">
      <w:pPr>
        <w:numPr>
          <w:ilvl w:val="0"/>
          <w:numId w:val="20"/>
        </w:numPr>
        <w:rPr>
          <w:szCs w:val="17"/>
          <w:lang w:val="ro-RO" w:eastAsia="en-US"/>
        </w:rPr>
      </w:pPr>
      <w:r w:rsidRPr="00FE1EF8">
        <w:rPr>
          <w:bCs/>
          <w:lang w:val="ro-RO" w:eastAsia="en-US"/>
        </w:rPr>
        <w:t xml:space="preserve">Horváth Gizella, Bakó Rozália Klára (szerk.): </w:t>
      </w:r>
      <w:r w:rsidRPr="00FE1EF8">
        <w:rPr>
          <w:bCs/>
          <w:lang w:eastAsia="en-US"/>
        </w:rPr>
        <w:t xml:space="preserve">Közbeszéd-aktusok. ARGUMENTOR Műhelykonferencia, Nagyvárad, 2015. szeptember 11. </w:t>
      </w:r>
      <w:r w:rsidRPr="00FE1EF8">
        <w:rPr>
          <w:szCs w:val="17"/>
          <w:lang w:val="en-US" w:eastAsia="en-US"/>
        </w:rPr>
        <w:t>Partiumi Kiadó, Oradea ISSN 2392-6155  and Debrecen University Press, Debrecen,</w:t>
      </w:r>
      <w:r>
        <w:rPr>
          <w:szCs w:val="17"/>
          <w:lang w:val="en-US" w:eastAsia="en-US"/>
        </w:rPr>
        <w:t xml:space="preserve"> </w:t>
      </w:r>
      <w:r w:rsidRPr="00FE1EF8">
        <w:rPr>
          <w:szCs w:val="17"/>
          <w:lang w:val="en-US" w:eastAsia="en-US"/>
        </w:rPr>
        <w:t>ISBN 978-318-576-6, 2</w:t>
      </w:r>
      <w:r w:rsidRPr="00FE1EF8">
        <w:rPr>
          <w:szCs w:val="17"/>
          <w:lang w:val="ro-RO" w:eastAsia="en-US"/>
        </w:rPr>
        <w:t xml:space="preserve">016, 247. </w:t>
      </w:r>
    </w:p>
    <w:p w14:paraId="18DE2939" w14:textId="77777777" w:rsidR="001C20AF" w:rsidRPr="00FE1EF8" w:rsidRDefault="001C20AF" w:rsidP="001C20AF">
      <w:pPr>
        <w:numPr>
          <w:ilvl w:val="0"/>
          <w:numId w:val="20"/>
        </w:numPr>
        <w:jc w:val="both"/>
        <w:rPr>
          <w:szCs w:val="17"/>
          <w:lang w:val="ro-RO" w:eastAsia="en-US"/>
        </w:rPr>
      </w:pPr>
      <w:r w:rsidRPr="00FE1EF8">
        <w:rPr>
          <w:szCs w:val="20"/>
          <w:lang w:val="en-US" w:eastAsia="en-US"/>
        </w:rPr>
        <w:t xml:space="preserve">Gizela Horváth, Rozália Klára Bakó, Éva Biró-Kaszás (Eds.): </w:t>
      </w:r>
      <w:r w:rsidRPr="00FE1EF8">
        <w:rPr>
          <w:i/>
          <w:iCs/>
          <w:szCs w:val="20"/>
          <w:lang w:val="en-US" w:eastAsia="en-US"/>
        </w:rPr>
        <w:t>Ten Years of Facebook</w:t>
      </w:r>
      <w:r w:rsidRPr="00FE1EF8">
        <w:rPr>
          <w:szCs w:val="20"/>
          <w:lang w:val="en-US" w:eastAsia="en-US"/>
        </w:rPr>
        <w:t xml:space="preserve">. </w:t>
      </w:r>
      <w:r w:rsidRPr="00FE1EF8">
        <w:rPr>
          <w:i/>
          <w:iCs/>
          <w:szCs w:val="17"/>
          <w:lang w:val="en-US" w:eastAsia="en-US"/>
        </w:rPr>
        <w:t>Proceedings of the Third International Conference on Argumentation and Rhetoric</w:t>
      </w:r>
      <w:r w:rsidRPr="00FE1EF8">
        <w:rPr>
          <w:szCs w:val="17"/>
          <w:lang w:val="en-US" w:eastAsia="en-US"/>
        </w:rPr>
        <w:t>, Partiumi Kiadó, Oradea and Debrecen University Press, Debrecen, 2</w:t>
      </w:r>
      <w:r w:rsidRPr="00FE1EF8">
        <w:rPr>
          <w:szCs w:val="17"/>
          <w:lang w:val="ro-RO" w:eastAsia="en-US"/>
        </w:rPr>
        <w:t>014, ISSN 2285-682X, ISB</w:t>
      </w:r>
      <w:r>
        <w:rPr>
          <w:szCs w:val="17"/>
          <w:lang w:val="ro-RO" w:eastAsia="en-US"/>
        </w:rPr>
        <w:t xml:space="preserve">N 978-963-318-445-5., 495. </w:t>
      </w:r>
    </w:p>
    <w:p w14:paraId="1DE02B94" w14:textId="77777777" w:rsidR="001C20AF" w:rsidRPr="00FE1EF8" w:rsidRDefault="001C20AF" w:rsidP="001C20AF">
      <w:pPr>
        <w:numPr>
          <w:ilvl w:val="0"/>
          <w:numId w:val="20"/>
        </w:numPr>
        <w:jc w:val="both"/>
        <w:rPr>
          <w:lang w:val="ro-RO"/>
        </w:rPr>
      </w:pPr>
      <w:r w:rsidRPr="00FE1EF8">
        <w:rPr>
          <w:szCs w:val="17"/>
          <w:lang w:val="ro-RO" w:eastAsia="en-US"/>
        </w:rPr>
        <w:t>Bak</w:t>
      </w:r>
      <w:r w:rsidRPr="00FE1EF8">
        <w:rPr>
          <w:szCs w:val="17"/>
          <w:lang w:eastAsia="en-US"/>
        </w:rPr>
        <w:t>ó Rozália Klára, Biró-Kaszás Éva, Horváth Gizella (szerk.): Argumentor Műhely. Érvelés és retorika konferencia-kiadvány. Partiumi Kiadó, Nagyvárad és Debreceni Egyetemi Kiadó, Debrecen. 2</w:t>
      </w:r>
      <w:r w:rsidRPr="00FE1EF8">
        <w:rPr>
          <w:szCs w:val="17"/>
          <w:lang w:val="ro-RO" w:eastAsia="en-US"/>
        </w:rPr>
        <w:t xml:space="preserve">014. ISSN 2392-6155, ISBN 978-963-318-438-7. </w:t>
      </w:r>
    </w:p>
    <w:p w14:paraId="3BF48543" w14:textId="77777777" w:rsidR="001C20AF" w:rsidRPr="00FE1EF8" w:rsidRDefault="001C20AF" w:rsidP="001C20AF">
      <w:pPr>
        <w:pStyle w:val="BodyTextIndent2"/>
        <w:numPr>
          <w:ilvl w:val="0"/>
          <w:numId w:val="20"/>
        </w:numPr>
      </w:pPr>
      <w:r w:rsidRPr="00FE1EF8">
        <w:t>Bak</w:t>
      </w:r>
      <w:r w:rsidRPr="00FE1EF8">
        <w:rPr>
          <w:lang w:val="hu-HU"/>
        </w:rPr>
        <w:t>ó Rozália Klára, Bernáth Krisztina, Bíró Kaszás Éva, Györgyjakab Izabella, Horváth Gizella (eds.): Argumentor. Proceedings of the Second International Conference on Argumentation and Rhetoric. Partium Kiadó, Oradea – Debrecen University Press, Debrecen, 2</w:t>
      </w:r>
      <w:r w:rsidRPr="00FE1EF8">
        <w:t xml:space="preserve">012, 294. pp., ISSN 2285-682X, ISBN 978-863-318-280-4. </w:t>
      </w:r>
    </w:p>
    <w:p w14:paraId="2EA93388" w14:textId="77777777" w:rsidR="001C20AF" w:rsidRPr="00FE1EF8" w:rsidRDefault="001C20AF" w:rsidP="001C20AF">
      <w:pPr>
        <w:pStyle w:val="BodyTextIndent2"/>
        <w:numPr>
          <w:ilvl w:val="0"/>
          <w:numId w:val="20"/>
        </w:numPr>
      </w:pPr>
      <w:r w:rsidRPr="00FE1EF8">
        <w:t xml:space="preserve">Horváth Gizella (szerk.): </w:t>
      </w:r>
      <w:r w:rsidRPr="00FE1EF8">
        <w:rPr>
          <w:i/>
          <w:iCs/>
          <w:lang w:val="hu-HU"/>
        </w:rPr>
        <w:t>A közlés sava-borsa. Tanulmányok az iróniáról</w:t>
      </w:r>
      <w:r w:rsidRPr="00FE1EF8">
        <w:rPr>
          <w:lang w:val="hu-HU"/>
        </w:rPr>
        <w:t>. Societatea Muzeului Ardelean – Partium, 2</w:t>
      </w:r>
      <w:r w:rsidRPr="00FE1EF8">
        <w:t>011, 172 p., ISBN 978-606-8178-34-9, ISBN 978-606-8156-19-4.</w:t>
      </w:r>
    </w:p>
    <w:p w14:paraId="2C2ABA3B" w14:textId="77777777" w:rsidR="001C20AF" w:rsidRPr="00FE1EF8" w:rsidRDefault="001C20AF" w:rsidP="001C20AF">
      <w:pPr>
        <w:pStyle w:val="BodyTextIndent2"/>
        <w:numPr>
          <w:ilvl w:val="0"/>
          <w:numId w:val="20"/>
        </w:numPr>
      </w:pPr>
      <w:r w:rsidRPr="00FE1EF8">
        <w:lastRenderedPageBreak/>
        <w:t>Bakó Rozália Klára – Horváth Gizella (Eds.): Argumentor. Proceedings of the first international conference on teaching Argumentation and Rhetoric. Transylvanian Museum Society, Cluj-Napoca, 2010. ISBN: 978-606-8178-17-2 [DVD] 140 oldal.</w:t>
      </w:r>
    </w:p>
    <w:p w14:paraId="7E372A65" w14:textId="77777777" w:rsidR="001C20AF" w:rsidRPr="00FE1EF8" w:rsidRDefault="001C20AF" w:rsidP="001C20AF">
      <w:pPr>
        <w:pStyle w:val="BodyTextIndent2"/>
        <w:numPr>
          <w:ilvl w:val="0"/>
          <w:numId w:val="20"/>
        </w:numPr>
      </w:pPr>
      <w:r w:rsidRPr="00FE1EF8">
        <w:t xml:space="preserve">Bakó Rozália Klára, Horváth Gizela (Eds.) </w:t>
      </w:r>
      <w:r w:rsidRPr="00FE1EF8">
        <w:rPr>
          <w:i/>
          <w:iCs/>
        </w:rPr>
        <w:t>Argumentation at work</w:t>
      </w:r>
      <w:r w:rsidRPr="00FE1EF8">
        <w:t>, Ed. T3, Sfântu Gheorghe, 2008, 121 p., 978-973-1962-02-3</w:t>
      </w:r>
    </w:p>
    <w:p w14:paraId="2562510A" w14:textId="77777777" w:rsidR="00EF6A0A" w:rsidRDefault="00EF6A0A" w:rsidP="00DD5592">
      <w:pPr>
        <w:pStyle w:val="BodyTextIndent2"/>
        <w:ind w:left="720" w:hanging="360"/>
      </w:pPr>
    </w:p>
    <w:p w14:paraId="47CBB949" w14:textId="77777777" w:rsidR="00394FDB" w:rsidRDefault="00394FDB">
      <w:pPr>
        <w:ind w:left="708"/>
        <w:jc w:val="both"/>
        <w:rPr>
          <w:b/>
          <w:lang w:val="ro-RO"/>
        </w:rPr>
      </w:pPr>
    </w:p>
    <w:p w14:paraId="2807318B" w14:textId="0CBD6DE2" w:rsidR="00747750" w:rsidRPr="00747750" w:rsidRDefault="00747750" w:rsidP="00747750">
      <w:pPr>
        <w:pStyle w:val="ListParagraph"/>
        <w:numPr>
          <w:ilvl w:val="0"/>
          <w:numId w:val="45"/>
        </w:numPr>
        <w:jc w:val="both"/>
        <w:rPr>
          <w:b/>
          <w:sz w:val="28"/>
          <w:szCs w:val="28"/>
          <w:lang w:val="ro-RO"/>
        </w:rPr>
      </w:pPr>
      <w:r w:rsidRPr="00747750">
        <w:rPr>
          <w:b/>
          <w:sz w:val="28"/>
          <w:szCs w:val="28"/>
          <w:lang w:val="ro-RO"/>
        </w:rPr>
        <w:t>Articole, studii publicate în reviste de specialitate recunoscute ISI, BDI, CNSIS</w:t>
      </w:r>
    </w:p>
    <w:p w14:paraId="34326B8C" w14:textId="77777777" w:rsidR="00747750" w:rsidRPr="00747750" w:rsidRDefault="00747750" w:rsidP="00747750">
      <w:pPr>
        <w:pStyle w:val="ListParagraph"/>
        <w:jc w:val="both"/>
        <w:rPr>
          <w:b/>
          <w:sz w:val="28"/>
          <w:szCs w:val="28"/>
          <w:lang w:val="ro-RO"/>
        </w:rPr>
      </w:pPr>
    </w:p>
    <w:p w14:paraId="038F5EE3" w14:textId="77777777" w:rsidR="00747750" w:rsidRPr="0047344A" w:rsidRDefault="00747750" w:rsidP="00747750">
      <w:pPr>
        <w:numPr>
          <w:ilvl w:val="0"/>
          <w:numId w:val="29"/>
        </w:numPr>
        <w:jc w:val="both"/>
        <w:rPr>
          <w:lang w:val="ro-RO"/>
        </w:rPr>
      </w:pPr>
      <w:bookmarkStart w:id="5" w:name="_Hlk146466809"/>
      <w:r w:rsidRPr="0047344A">
        <w:rPr>
          <w:lang w:val="ro-RO"/>
        </w:rPr>
        <w:t>Gizela Horváth 2023. Alternatív hangok a kortárs képzőművészetben</w:t>
      </w:r>
      <w:r>
        <w:rPr>
          <w:lang w:val="ro-RO"/>
        </w:rPr>
        <w:t xml:space="preserve">. </w:t>
      </w:r>
      <w:r w:rsidRPr="0047344A">
        <w:rPr>
          <w:i/>
          <w:iCs/>
          <w:lang w:val="ro-RO"/>
        </w:rPr>
        <w:t>Korunk</w:t>
      </w:r>
      <w:r>
        <w:rPr>
          <w:lang w:val="ro-RO"/>
        </w:rPr>
        <w:t xml:space="preserve">, </w:t>
      </w:r>
      <w:r>
        <w:t xml:space="preserve">III. </w:t>
      </w:r>
      <w:r w:rsidRPr="002F4723">
        <w:t>folyam, (6)</w:t>
      </w:r>
      <w:r>
        <w:t xml:space="preserve"> 105-112. C.E.E.O.L., EBSCO, CNCSIS B</w:t>
      </w:r>
    </w:p>
    <w:p w14:paraId="2E37EE47" w14:textId="77777777" w:rsidR="00747750" w:rsidRDefault="00747750" w:rsidP="00747750">
      <w:pPr>
        <w:numPr>
          <w:ilvl w:val="0"/>
          <w:numId w:val="29"/>
        </w:numPr>
        <w:jc w:val="both"/>
        <w:rPr>
          <w:lang w:val="en-US"/>
        </w:rPr>
      </w:pPr>
      <w:r>
        <w:t>Gizela Horváth 2</w:t>
      </w:r>
      <w:r w:rsidRPr="00C76E9F">
        <w:rPr>
          <w:lang w:val="en-US"/>
        </w:rPr>
        <w:t xml:space="preserve">023. The Reception of Participatory Art. The Case of Documenta Fifteen. STUDIA UBB. PHILOSOPHIA, Vol. 68 (2023), 1, pp. 97-112 (Emerging Sources Citation Index, Clarivate Analytics products and services, B Category, rating provided by Romania’s National Council for Scientific Research) </w:t>
      </w:r>
      <w:r w:rsidRPr="00C76E9F">
        <w:rPr>
          <w:lang w:val="en-US"/>
        </w:rPr>
        <w:tab/>
        <w:t xml:space="preserve"> </w:t>
      </w:r>
      <w:r>
        <w:rPr>
          <w:lang w:val="en-US"/>
        </w:rPr>
        <w:t xml:space="preserve">ISBN </w:t>
      </w:r>
      <w:r w:rsidRPr="004C4DD4">
        <w:rPr>
          <w:lang w:val="en-US"/>
        </w:rPr>
        <w:t>2065-9407</w:t>
      </w:r>
    </w:p>
    <w:p w14:paraId="32BCDC08" w14:textId="77777777" w:rsidR="00747750" w:rsidRPr="009C1D0A" w:rsidRDefault="00747750" w:rsidP="00747750">
      <w:pPr>
        <w:numPr>
          <w:ilvl w:val="0"/>
          <w:numId w:val="29"/>
        </w:numPr>
        <w:jc w:val="both"/>
      </w:pPr>
      <w:r w:rsidRPr="009C1D0A">
        <w:rPr>
          <w:lang w:val="ro-RO"/>
        </w:rPr>
        <w:t xml:space="preserve">Gizela Horváth 2022. Leképezni az időt. </w:t>
      </w:r>
      <w:r w:rsidRPr="009C1D0A">
        <w:rPr>
          <w:i/>
          <w:iCs/>
          <w:lang w:val="ro-RO"/>
        </w:rPr>
        <w:t>Kell</w:t>
      </w:r>
      <w:r w:rsidRPr="009C1D0A">
        <w:rPr>
          <w:i/>
          <w:iCs/>
        </w:rPr>
        <w:t>ék</w:t>
      </w:r>
      <w:r w:rsidRPr="009C1D0A">
        <w:t>, 67. szám (2022)</w:t>
      </w:r>
    </w:p>
    <w:p w14:paraId="1251E844" w14:textId="77777777" w:rsidR="00747750" w:rsidRPr="006C6454" w:rsidRDefault="00747750" w:rsidP="00747750">
      <w:pPr>
        <w:ind w:left="720"/>
        <w:jc w:val="both"/>
      </w:pPr>
      <w:r w:rsidRPr="009C1D0A">
        <w:t>Kolozsvár–Nagyvárad</w:t>
      </w:r>
      <w:r>
        <w:t xml:space="preserve">–Szeged, </w:t>
      </w:r>
      <w:r>
        <w:rPr>
          <w:lang w:val="ro-RO"/>
        </w:rPr>
        <w:t>111-125. ERIH PLUS.</w:t>
      </w:r>
    </w:p>
    <w:p w14:paraId="6B482582" w14:textId="77777777" w:rsidR="00747750" w:rsidRDefault="00747750" w:rsidP="00747750">
      <w:pPr>
        <w:numPr>
          <w:ilvl w:val="0"/>
          <w:numId w:val="29"/>
        </w:numPr>
        <w:jc w:val="both"/>
      </w:pPr>
      <w:r>
        <w:t xml:space="preserve">Horvath Gizela 2021. </w:t>
      </w:r>
      <w:r w:rsidRPr="00D43244">
        <w:t>Bergson, Beuys és a krumplihámozás művészete</w:t>
      </w:r>
      <w:r>
        <w:t xml:space="preserve">. </w:t>
      </w:r>
      <w:r w:rsidRPr="00A430AF">
        <w:rPr>
          <w:i/>
        </w:rPr>
        <w:t xml:space="preserve">Erdélyi Múzeum, </w:t>
      </w:r>
      <w:r>
        <w:t>LXXX</w:t>
      </w:r>
      <w:r w:rsidRPr="00A430AF">
        <w:rPr>
          <w:lang w:val="ro-RO"/>
        </w:rPr>
        <w:t>III k</w:t>
      </w:r>
      <w:r>
        <w:t>ötet 2</w:t>
      </w:r>
      <w:r w:rsidRPr="00A430AF">
        <w:rPr>
          <w:lang w:val="ro-RO"/>
        </w:rPr>
        <w:t>021, 4. f</w:t>
      </w:r>
      <w:r>
        <w:t xml:space="preserve">üzet, </w:t>
      </w:r>
      <w:r w:rsidRPr="00296064">
        <w:t>Kolozsvár, az Erdélyi Múzeum-Egyesület kiadása.</w:t>
      </w:r>
      <w:r>
        <w:t xml:space="preserve"> </w:t>
      </w:r>
      <w:r w:rsidRPr="00296064">
        <w:t>ISSN 1453-0961</w:t>
      </w:r>
      <w:r>
        <w:t>, 58</w:t>
      </w:r>
      <w:r w:rsidRPr="00A430AF">
        <w:rPr>
          <w:lang w:val="ro-RO"/>
        </w:rPr>
        <w:t xml:space="preserve">-69. </w:t>
      </w:r>
      <w:r>
        <w:t>C.E.E.O.L.</w:t>
      </w:r>
    </w:p>
    <w:p w14:paraId="49D3DDE4" w14:textId="77777777" w:rsidR="00747750" w:rsidRDefault="00747750" w:rsidP="00747750">
      <w:pPr>
        <w:numPr>
          <w:ilvl w:val="0"/>
          <w:numId w:val="29"/>
        </w:numPr>
        <w:jc w:val="both"/>
      </w:pPr>
      <w:r>
        <w:t>Horváth Gizella 2</w:t>
      </w:r>
      <w:r>
        <w:rPr>
          <w:lang w:val="ro-RO"/>
        </w:rPr>
        <w:t>0</w:t>
      </w:r>
      <w:r>
        <w:t xml:space="preserve">21. Ut poesis pictura. Festett szöveg. </w:t>
      </w:r>
      <w:r w:rsidRPr="00832050">
        <w:rPr>
          <w:i/>
        </w:rPr>
        <w:t>Korunk</w:t>
      </w:r>
      <w:r>
        <w:t>, III. évfolyam, 32(9): 77-87</w:t>
      </w:r>
      <w:r w:rsidRPr="00296064">
        <w:t xml:space="preserve">. </w:t>
      </w:r>
      <w:r>
        <w:t>C.E.E.O.L., EBSCO, CNCSIS B</w:t>
      </w:r>
    </w:p>
    <w:p w14:paraId="5FF462CC" w14:textId="77777777" w:rsidR="00747750" w:rsidRDefault="00747750" w:rsidP="00747750">
      <w:pPr>
        <w:numPr>
          <w:ilvl w:val="0"/>
          <w:numId w:val="29"/>
        </w:numPr>
        <w:jc w:val="both"/>
      </w:pPr>
      <w:r w:rsidRPr="00750CA0">
        <w:t xml:space="preserve">Horvath, G. (2021). </w:t>
      </w:r>
      <w:r w:rsidRPr="00D43244">
        <w:t>The Visual Creativity of Protests in Romania</w:t>
      </w:r>
      <w:r w:rsidRPr="00750CA0">
        <w:t xml:space="preserve"> (2016-2019). VISUAL REVIEW. International Visual Culture Review, 8(2). https://doi.org/10.37467/gkarevvisual.v8.2649</w:t>
      </w:r>
      <w:r>
        <w:t xml:space="preserve">| ISSN 2695-9631. SCOPUS, REDIB. </w:t>
      </w:r>
    </w:p>
    <w:p w14:paraId="3D7F0653" w14:textId="77777777" w:rsidR="00747750" w:rsidRPr="00296064" w:rsidRDefault="00747750" w:rsidP="00747750">
      <w:pPr>
        <w:numPr>
          <w:ilvl w:val="0"/>
          <w:numId w:val="29"/>
        </w:numPr>
        <w:jc w:val="both"/>
      </w:pPr>
      <w:r>
        <w:t>Horváth, Gizella 2</w:t>
      </w:r>
      <w:r w:rsidRPr="000B5596">
        <w:rPr>
          <w:lang w:val="ro-RO"/>
        </w:rPr>
        <w:t xml:space="preserve">020. </w:t>
      </w:r>
      <w:r>
        <w:rPr>
          <w:lang w:val="ro-RO"/>
        </w:rPr>
        <w:t>Salvator Mundi, a m</w:t>
      </w:r>
      <w:r>
        <w:t xml:space="preserve">űvészeti világ Megváltója. </w:t>
      </w:r>
      <w:r w:rsidRPr="002E71DB">
        <w:rPr>
          <w:i/>
        </w:rPr>
        <w:t>Erdélyi Múzeum</w:t>
      </w:r>
      <w:r>
        <w:rPr>
          <w:i/>
        </w:rPr>
        <w:t xml:space="preserve">, </w:t>
      </w:r>
      <w:r>
        <w:t>LXXX</w:t>
      </w:r>
      <w:r>
        <w:rPr>
          <w:lang w:val="ro-RO"/>
        </w:rPr>
        <w:t>II k</w:t>
      </w:r>
      <w:r>
        <w:t>ötet 2</w:t>
      </w:r>
      <w:r>
        <w:rPr>
          <w:lang w:val="ro-RO"/>
        </w:rPr>
        <w:t>020, 4. f</w:t>
      </w:r>
      <w:r>
        <w:t xml:space="preserve">üzet, </w:t>
      </w:r>
      <w:r w:rsidRPr="00296064">
        <w:t>Kolozsvár, az Erdélyi Múzeum-Egyesület kiadása.</w:t>
      </w:r>
      <w:r>
        <w:t xml:space="preserve"> </w:t>
      </w:r>
      <w:r w:rsidRPr="00296064">
        <w:t>ISSN 1453-0961</w:t>
      </w:r>
      <w:r>
        <w:t>, 77</w:t>
      </w:r>
      <w:r>
        <w:rPr>
          <w:lang w:val="ro-RO"/>
        </w:rPr>
        <w:t xml:space="preserve">-89. </w:t>
      </w:r>
      <w:r>
        <w:t>C.E.E.O.L.</w:t>
      </w:r>
    </w:p>
    <w:p w14:paraId="4D226C4D" w14:textId="77777777" w:rsidR="00747750" w:rsidRPr="00296064" w:rsidRDefault="00747750" w:rsidP="00747750">
      <w:pPr>
        <w:numPr>
          <w:ilvl w:val="0"/>
          <w:numId w:val="29"/>
        </w:numPr>
        <w:jc w:val="both"/>
      </w:pPr>
      <w:r w:rsidRPr="00296064">
        <w:t>Horváth Gizella 2</w:t>
      </w:r>
      <w:r>
        <w:rPr>
          <w:lang w:val="ro-RO"/>
        </w:rPr>
        <w:t>020.</w:t>
      </w:r>
      <w:r w:rsidRPr="00296064">
        <w:rPr>
          <w:lang w:val="ro-RO"/>
        </w:rPr>
        <w:t xml:space="preserve"> Less is more – Bauhauson innen és túl. </w:t>
      </w:r>
      <w:r w:rsidRPr="00296064">
        <w:rPr>
          <w:i/>
        </w:rPr>
        <w:t>Korunk</w:t>
      </w:r>
      <w:r w:rsidRPr="00296064">
        <w:t>, III. évfolyam, 31(7): 4</w:t>
      </w:r>
      <w:r w:rsidRPr="00296064">
        <w:rPr>
          <w:lang w:val="ro-RO"/>
        </w:rPr>
        <w:t>0</w:t>
      </w:r>
      <w:r w:rsidRPr="00296064">
        <w:t xml:space="preserve">-49. </w:t>
      </w:r>
      <w:r>
        <w:t>C.E.E.O.L., EBSCO</w:t>
      </w:r>
    </w:p>
    <w:p w14:paraId="3CA1B11F" w14:textId="77777777" w:rsidR="00747750" w:rsidRPr="00296064" w:rsidRDefault="00747750" w:rsidP="00747750">
      <w:pPr>
        <w:numPr>
          <w:ilvl w:val="0"/>
          <w:numId w:val="29"/>
        </w:numPr>
        <w:jc w:val="both"/>
      </w:pPr>
      <w:r>
        <w:t>Horváth Gizella 2019.</w:t>
      </w:r>
      <w:r w:rsidRPr="00296064">
        <w:t xml:space="preserve"> Tüntetések vizuális kreativitása.  </w:t>
      </w:r>
      <w:r w:rsidRPr="002E71DB">
        <w:rPr>
          <w:i/>
        </w:rPr>
        <w:t>Erdélyi Múzeum</w:t>
      </w:r>
      <w:r w:rsidRPr="00296064">
        <w:t>, LXXXI. kötet 2019. 4. füzet, Kolozsvár, az Erdélyi Múzeum-Egyesület kiadása. ISSN 1453-0961,63-71.</w:t>
      </w:r>
      <w:r w:rsidRPr="002E71DB">
        <w:t xml:space="preserve"> </w:t>
      </w:r>
      <w:r>
        <w:t>C.E.E.O.L.</w:t>
      </w:r>
    </w:p>
    <w:p w14:paraId="2214C25D" w14:textId="77777777" w:rsidR="00747750" w:rsidRPr="00296064" w:rsidRDefault="00747750" w:rsidP="00747750">
      <w:pPr>
        <w:numPr>
          <w:ilvl w:val="0"/>
          <w:numId w:val="29"/>
        </w:numPr>
        <w:jc w:val="both"/>
      </w:pPr>
      <w:r>
        <w:t>Horváth Gizella 2018.</w:t>
      </w:r>
      <w:r w:rsidRPr="00296064">
        <w:t xml:space="preserve"> Jacques Ranciere és az esztétika politikája. </w:t>
      </w:r>
      <w:r w:rsidRPr="002E71DB">
        <w:rPr>
          <w:i/>
        </w:rPr>
        <w:t>Erdélyi Múzeum</w:t>
      </w:r>
      <w:r w:rsidRPr="00296064">
        <w:t xml:space="preserve"> LXXX. kötet, 2018. 4. füzet. pp. 40-55. CEEOL. ISSN 1453-0961</w:t>
      </w:r>
    </w:p>
    <w:p w14:paraId="117123EF" w14:textId="77777777" w:rsidR="00747750" w:rsidRPr="00FB1017" w:rsidRDefault="00747750" w:rsidP="00747750">
      <w:pPr>
        <w:numPr>
          <w:ilvl w:val="0"/>
          <w:numId w:val="29"/>
        </w:numPr>
        <w:jc w:val="both"/>
      </w:pPr>
      <w:r>
        <w:t xml:space="preserve">Horváth Gizella </w:t>
      </w:r>
      <w:r w:rsidRPr="00FB1017">
        <w:t>2</w:t>
      </w:r>
      <w:r w:rsidRPr="002E71DB">
        <w:rPr>
          <w:lang w:val="ro-RO"/>
        </w:rPr>
        <w:t>018</w:t>
      </w:r>
      <w:r w:rsidRPr="00FB1017">
        <w:t xml:space="preserve">. A művész és a közönség testének találkozása a művészet boncasztalán. </w:t>
      </w:r>
      <w:r w:rsidRPr="002E71DB">
        <w:rPr>
          <w:i/>
        </w:rPr>
        <w:t>Korunk</w:t>
      </w:r>
      <w:r w:rsidRPr="00FB1017">
        <w:t xml:space="preserve">  29(11). ,  62–71. CEEOL</w:t>
      </w:r>
    </w:p>
    <w:p w14:paraId="3C7C3981" w14:textId="77777777" w:rsidR="00747750" w:rsidRPr="002E71DB" w:rsidRDefault="00747750" w:rsidP="00747750">
      <w:pPr>
        <w:numPr>
          <w:ilvl w:val="0"/>
          <w:numId w:val="29"/>
        </w:numPr>
        <w:jc w:val="both"/>
        <w:rPr>
          <w:b/>
          <w:sz w:val="28"/>
          <w:szCs w:val="28"/>
          <w:lang w:val="ro-RO"/>
        </w:rPr>
      </w:pPr>
      <w:r>
        <w:t>Horváth, G. 2018</w:t>
      </w:r>
      <w:r w:rsidRPr="005D4CA8">
        <w:t xml:space="preserve">. Faces of nostalgia. Restorative and reflective nostalgia in the fine arts. </w:t>
      </w:r>
      <w:r w:rsidRPr="002E71DB">
        <w:rPr>
          <w:i/>
        </w:rPr>
        <w:t>Jednak Książki. Gdańskie Czasopismo Humanistyczne</w:t>
      </w:r>
      <w:r w:rsidRPr="005D4CA8">
        <w:t xml:space="preserve">, (9), 145-156. </w:t>
      </w:r>
      <w:hyperlink r:id="rId7" w:history="1">
        <w:r w:rsidRPr="005D4CA8">
          <w:rPr>
            <w:rStyle w:val="Hyperlink"/>
          </w:rPr>
          <w:t>https://doi.org/10.26881/jk.2018.9.13</w:t>
        </w:r>
      </w:hyperlink>
      <w:r w:rsidRPr="005D4CA8">
        <w:t xml:space="preserve">  BDI: CEJSH - The Central European Journal of Social Sciences and Humanities, BazHum - Baza Humanistyczna</w:t>
      </w:r>
    </w:p>
    <w:bookmarkEnd w:id="5"/>
    <w:p w14:paraId="04B6CDC1" w14:textId="77777777" w:rsidR="00747750" w:rsidRPr="00296064" w:rsidRDefault="00747750" w:rsidP="00747750">
      <w:pPr>
        <w:numPr>
          <w:ilvl w:val="0"/>
          <w:numId w:val="29"/>
        </w:numPr>
        <w:jc w:val="both"/>
      </w:pPr>
      <w:r w:rsidRPr="005D4CA8">
        <w:t>Horváth Gizella 2</w:t>
      </w:r>
      <w:r w:rsidRPr="002E71DB">
        <w:rPr>
          <w:lang w:val="ro-RO"/>
        </w:rPr>
        <w:t>0</w:t>
      </w:r>
      <w:r w:rsidRPr="005D4CA8">
        <w:t>17</w:t>
      </w:r>
      <w:r>
        <w:t>.</w:t>
      </w:r>
      <w:r w:rsidRPr="005D4CA8">
        <w:t xml:space="preserve"> A szépség és a szörnyűség. </w:t>
      </w:r>
      <w:r w:rsidRPr="002E71DB">
        <w:rPr>
          <w:i/>
        </w:rPr>
        <w:t>Korunk</w:t>
      </w:r>
      <w:r w:rsidRPr="005D4CA8">
        <w:t xml:space="preserve">, III. évfolyam, 28(10): 23-32. </w:t>
      </w:r>
      <w:r>
        <w:t>C.E.E.O.L.</w:t>
      </w:r>
    </w:p>
    <w:p w14:paraId="740007F4" w14:textId="77777777" w:rsidR="00747750" w:rsidRDefault="00747750" w:rsidP="00747750">
      <w:pPr>
        <w:numPr>
          <w:ilvl w:val="0"/>
          <w:numId w:val="29"/>
        </w:numPr>
        <w:jc w:val="both"/>
      </w:pPr>
      <w:r>
        <w:t>G. Horváth 2</w:t>
      </w:r>
      <w:r>
        <w:rPr>
          <w:lang w:val="ro-RO"/>
        </w:rPr>
        <w:t>016.</w:t>
      </w:r>
      <w:r w:rsidRPr="00E94865">
        <w:t xml:space="preserve"> Art, World, Artworld. </w:t>
      </w:r>
      <w:r w:rsidRPr="002E71DB">
        <w:rPr>
          <w:i/>
        </w:rPr>
        <w:t>SYNTHESIS PHILOSOPHICA</w:t>
      </w:r>
      <w:r w:rsidRPr="00E94865">
        <w:t xml:space="preserve"> 61 (1/2016) pp. (117–127)</w:t>
      </w:r>
      <w:r>
        <w:t xml:space="preserve"> </w:t>
      </w:r>
      <w:r w:rsidRPr="00E94865">
        <w:t>(ERIH Plus, SCOPUS, THE PHILOSOPHER’S INDEX, Web of Science: ARTS &amp; HUMANITIES CITATION INDEX)</w:t>
      </w:r>
    </w:p>
    <w:p w14:paraId="403E073D" w14:textId="77777777" w:rsidR="00747750" w:rsidRPr="00D91C97" w:rsidRDefault="00747750" w:rsidP="00747750">
      <w:pPr>
        <w:numPr>
          <w:ilvl w:val="0"/>
          <w:numId w:val="29"/>
        </w:numPr>
        <w:jc w:val="both"/>
        <w:rPr>
          <w:lang w:val="ro-RO"/>
        </w:rPr>
      </w:pPr>
      <w:r w:rsidRPr="00E94865">
        <w:t>Horváth Gizella</w:t>
      </w:r>
      <w:r>
        <w:t xml:space="preserve"> 2016.</w:t>
      </w:r>
      <w:r w:rsidRPr="00E94865">
        <w:t xml:space="preserve"> A Dada halott, és élvezi. </w:t>
      </w:r>
      <w:r w:rsidRPr="00E94865">
        <w:rPr>
          <w:bCs/>
          <w:i/>
        </w:rPr>
        <w:t>Erdélyi Múzeum</w:t>
      </w:r>
      <w:r w:rsidRPr="00E94865">
        <w:rPr>
          <w:b/>
          <w:bCs/>
        </w:rPr>
        <w:t xml:space="preserve"> 2016/4</w:t>
      </w:r>
      <w:r w:rsidRPr="00E94865">
        <w:t>. 47-59. CEEOL.</w:t>
      </w:r>
      <w:r w:rsidRPr="00D91C97">
        <w:t xml:space="preserve"> </w:t>
      </w:r>
    </w:p>
    <w:p w14:paraId="26A882B5" w14:textId="77777777" w:rsidR="00747750" w:rsidRDefault="00747750" w:rsidP="00747750">
      <w:pPr>
        <w:numPr>
          <w:ilvl w:val="0"/>
          <w:numId w:val="29"/>
        </w:numPr>
        <w:jc w:val="both"/>
      </w:pPr>
      <w:r w:rsidRPr="00224733">
        <w:rPr>
          <w:iCs/>
          <w:lang w:val="ro-RO"/>
        </w:rPr>
        <w:lastRenderedPageBreak/>
        <w:t>Gizela Horváth – Rozália Klára Bakó</w:t>
      </w:r>
      <w:r w:rsidRPr="00224733">
        <w:rPr>
          <w:i/>
          <w:iCs/>
          <w:lang w:val="ro-RO"/>
        </w:rPr>
        <w:t xml:space="preserve"> </w:t>
      </w:r>
      <w:r w:rsidRPr="00224733">
        <w:rPr>
          <w:iCs/>
          <w:lang w:val="ro-RO"/>
        </w:rPr>
        <w:t>2016</w:t>
      </w:r>
      <w:r w:rsidRPr="00224733">
        <w:rPr>
          <w:i/>
          <w:iCs/>
          <w:lang w:val="ro-RO"/>
        </w:rPr>
        <w:t xml:space="preserve">.  </w:t>
      </w:r>
      <w:r w:rsidRPr="009C4B99">
        <w:rPr>
          <w:lang w:val="en-US"/>
        </w:rPr>
        <w:t xml:space="preserve">Online Artistic Activism: Case-Study of Hungarian-Romanian Intercultural Communication. </w:t>
      </w:r>
      <w:r w:rsidRPr="009C4B99">
        <w:rPr>
          <w:i/>
        </w:rPr>
        <w:t>Coactivity: Philosophy, Communication</w:t>
      </w:r>
      <w:r w:rsidRPr="00261767">
        <w:t xml:space="preserve"> 2016, Vol. 24, No. 1, 48–58. ISSN 2029-6320/eISSN 2029-6339. DOI: 10.3846/cpc.2016.237</w:t>
      </w:r>
      <w:r>
        <w:t xml:space="preserve">. C.E.E.O.L, </w:t>
      </w:r>
      <w:r w:rsidRPr="00C050BA">
        <w:t>EBSCOhost: Academic Search Complete, Current Abstracts, SocINDEX with Full Text, TOC Premier; ERIH PLUS; Gale®: Academic OneFile, InfoTrac Custom; IndexCopernicus; MLA International Bibliography; The Philosopher’s Index; ProQuest: Summon™, Ulrichsweb™.</w:t>
      </w:r>
    </w:p>
    <w:p w14:paraId="29AB2189" w14:textId="77777777" w:rsidR="00747750" w:rsidRDefault="00747750" w:rsidP="00747750">
      <w:pPr>
        <w:numPr>
          <w:ilvl w:val="0"/>
          <w:numId w:val="29"/>
        </w:numPr>
        <w:jc w:val="both"/>
        <w:rPr>
          <w:lang w:val="ro-RO"/>
        </w:rPr>
      </w:pPr>
      <w:r w:rsidRPr="00E94865">
        <w:rPr>
          <w:lang w:val="ro-RO"/>
        </w:rPr>
        <w:t>Horv</w:t>
      </w:r>
      <w:r w:rsidRPr="00E94865">
        <w:t>á</w:t>
      </w:r>
      <w:r w:rsidRPr="00E94865">
        <w:rPr>
          <w:lang w:val="ro-RO"/>
        </w:rPr>
        <w:t>th Gizella</w:t>
      </w:r>
      <w:r>
        <w:rPr>
          <w:lang w:val="ro-RO"/>
        </w:rPr>
        <w:t xml:space="preserve"> 2015.</w:t>
      </w:r>
      <w:r w:rsidRPr="00E94865">
        <w:rPr>
          <w:lang w:val="ro-RO"/>
        </w:rPr>
        <w:t xml:space="preserve"> Kiterjesztett esztétikai tapasztalat a kortárs képzőművészetben. Erdélyi Múzeum 2015. 4. füzet (LXXVII. kötet). 91-100.</w:t>
      </w:r>
    </w:p>
    <w:p w14:paraId="25325F0F" w14:textId="77777777" w:rsidR="00747750" w:rsidRPr="00E13099" w:rsidRDefault="00747750" w:rsidP="00747750">
      <w:pPr>
        <w:numPr>
          <w:ilvl w:val="0"/>
          <w:numId w:val="29"/>
        </w:numPr>
        <w:jc w:val="both"/>
        <w:rPr>
          <w:lang w:val="ro-RO"/>
        </w:rPr>
      </w:pPr>
      <w:r w:rsidRPr="00E13099">
        <w:rPr>
          <w:lang w:val="es-AR"/>
        </w:rPr>
        <w:t>Horváth Gizella</w:t>
      </w:r>
      <w:r>
        <w:rPr>
          <w:lang w:val="es-AR"/>
        </w:rPr>
        <w:t xml:space="preserve"> 2015.</w:t>
      </w:r>
      <w:r w:rsidRPr="00E13099">
        <w:rPr>
          <w:lang w:val="es-AR"/>
        </w:rPr>
        <w:t xml:space="preserve"> </w:t>
      </w:r>
      <w:r w:rsidRPr="00E13099">
        <w:rPr>
          <w:i/>
          <w:iCs/>
        </w:rPr>
        <w:t>Naiv a köztesben</w:t>
      </w:r>
      <w:r w:rsidRPr="00E13099">
        <w:t>.Töprengések az intermédiáról. (</w:t>
      </w:r>
      <w:r w:rsidRPr="00E13099">
        <w:rPr>
          <w:i/>
          <w:iCs/>
        </w:rPr>
        <w:t xml:space="preserve">Naivul în media </w:t>
      </w:r>
      <w:r w:rsidRPr="00E13099">
        <w:t>) Kellék, 53/2</w:t>
      </w:r>
      <w:r w:rsidRPr="00E13099">
        <w:rPr>
          <w:lang w:val="ro-RO"/>
        </w:rPr>
        <w:t>015, 177-201. (ERIH NAT)</w:t>
      </w:r>
    </w:p>
    <w:p w14:paraId="18759792" w14:textId="77777777" w:rsidR="00747750" w:rsidRPr="00224733" w:rsidRDefault="00747750" w:rsidP="00747750">
      <w:pPr>
        <w:numPr>
          <w:ilvl w:val="0"/>
          <w:numId w:val="29"/>
        </w:numPr>
        <w:jc w:val="both"/>
        <w:rPr>
          <w:color w:val="222222"/>
          <w:szCs w:val="28"/>
          <w:shd w:val="clear" w:color="auto" w:fill="FFFFFF"/>
          <w:lang w:val="en-US"/>
        </w:rPr>
      </w:pPr>
      <w:r w:rsidRPr="00E13099">
        <w:t>Horváth, Gizela</w:t>
      </w:r>
      <w:r>
        <w:t xml:space="preserve"> 2014.</w:t>
      </w:r>
      <w:r w:rsidRPr="00E13099">
        <w:t xml:space="preserve">    Extended Aesthetic Experience in Contemporary Art (Aesthetic Experience and Somaesthetics).    Pragmatism Today, 5(2), 72-77, Wint</w:t>
      </w:r>
      <w:r>
        <w:t>er</w:t>
      </w:r>
      <w:r w:rsidRPr="00E13099">
        <w:t xml:space="preserve"> 2014. EISSN 1338-2799.</w:t>
      </w:r>
    </w:p>
    <w:p w14:paraId="72447CB3" w14:textId="77777777" w:rsidR="00747750" w:rsidRPr="00E13099" w:rsidRDefault="00747750" w:rsidP="00747750">
      <w:pPr>
        <w:ind w:left="720"/>
        <w:jc w:val="both"/>
        <w:rPr>
          <w:color w:val="222222"/>
          <w:szCs w:val="28"/>
          <w:shd w:val="clear" w:color="auto" w:fill="FFFFFF"/>
          <w:lang w:val="en-US"/>
        </w:rPr>
      </w:pPr>
      <w:hyperlink r:id="rId8" w:history="1">
        <w:r w:rsidRPr="00E13099">
          <w:rPr>
            <w:rStyle w:val="Hyperlink"/>
          </w:rPr>
          <w:t>http://www.pragmatismtoday.eu/winter2014/11%20Horvath.pdf</w:t>
        </w:r>
      </w:hyperlink>
      <w:r w:rsidRPr="00E13099">
        <w:t xml:space="preserve">  - The Philosopher</w:t>
      </w:r>
      <w:r w:rsidRPr="00E13099">
        <w:rPr>
          <w:lang w:val="en-US"/>
        </w:rPr>
        <w:t>’s Index</w:t>
      </w:r>
    </w:p>
    <w:p w14:paraId="4870D5DD" w14:textId="77777777" w:rsidR="00747750" w:rsidRPr="008931D1" w:rsidRDefault="00747750" w:rsidP="00747750">
      <w:pPr>
        <w:numPr>
          <w:ilvl w:val="0"/>
          <w:numId w:val="29"/>
        </w:numPr>
        <w:jc w:val="both"/>
        <w:rPr>
          <w:bCs/>
          <w:szCs w:val="20"/>
          <w:lang w:val="ro-RO"/>
        </w:rPr>
      </w:pPr>
      <w:r w:rsidRPr="008931D1">
        <w:rPr>
          <w:bCs/>
          <w:szCs w:val="20"/>
        </w:rPr>
        <w:t>Horváth Gizella</w:t>
      </w:r>
      <w:r>
        <w:rPr>
          <w:bCs/>
          <w:szCs w:val="20"/>
        </w:rPr>
        <w:t xml:space="preserve"> 2013.</w:t>
      </w:r>
      <w:r w:rsidRPr="008931D1">
        <w:rPr>
          <w:bCs/>
          <w:szCs w:val="20"/>
        </w:rPr>
        <w:t xml:space="preserve"> A művészeti világ peremén. Az 55. Biennále esete. In: </w:t>
      </w:r>
      <w:r w:rsidRPr="008931D1">
        <w:rPr>
          <w:bCs/>
          <w:i/>
          <w:iCs/>
          <w:szCs w:val="20"/>
        </w:rPr>
        <w:t>Korunk</w:t>
      </w:r>
      <w:r w:rsidRPr="008931D1">
        <w:rPr>
          <w:bCs/>
          <w:szCs w:val="20"/>
        </w:rPr>
        <w:t>, XXIV/12, 2</w:t>
      </w:r>
      <w:r w:rsidRPr="008931D1">
        <w:rPr>
          <w:bCs/>
          <w:szCs w:val="20"/>
          <w:lang w:val="ro-RO"/>
        </w:rPr>
        <w:t xml:space="preserve">013. dec, 9-19. </w:t>
      </w:r>
    </w:p>
    <w:p w14:paraId="2BC95C6C" w14:textId="77777777" w:rsidR="00747750" w:rsidRPr="008931D1" w:rsidRDefault="00747750" w:rsidP="00747750">
      <w:pPr>
        <w:numPr>
          <w:ilvl w:val="0"/>
          <w:numId w:val="29"/>
        </w:numPr>
        <w:jc w:val="both"/>
        <w:rPr>
          <w:bCs/>
        </w:rPr>
      </w:pPr>
      <w:r w:rsidRPr="008931D1">
        <w:rPr>
          <w:bCs/>
          <w:szCs w:val="20"/>
        </w:rPr>
        <w:t>Horváth Gizella</w:t>
      </w:r>
      <w:r>
        <w:rPr>
          <w:bCs/>
          <w:szCs w:val="20"/>
        </w:rPr>
        <w:t xml:space="preserve"> 2012.</w:t>
      </w:r>
      <w:r w:rsidRPr="008931D1">
        <w:rPr>
          <w:bCs/>
          <w:szCs w:val="20"/>
        </w:rPr>
        <w:t xml:space="preserve"> Tükröm, tükröm... Az önarckép lehetőségei a kortárs képzőművészetben, in: </w:t>
      </w:r>
      <w:r w:rsidRPr="008931D1">
        <w:rPr>
          <w:bCs/>
          <w:i/>
          <w:iCs/>
          <w:szCs w:val="20"/>
        </w:rPr>
        <w:t>Korunk,</w:t>
      </w:r>
      <w:r w:rsidRPr="008931D1">
        <w:rPr>
          <w:bCs/>
          <w:szCs w:val="20"/>
        </w:rPr>
        <w:t xml:space="preserve"> XXIII/9, 2012. szept, 19-2</w:t>
      </w:r>
      <w:r w:rsidRPr="008931D1">
        <w:rPr>
          <w:bCs/>
          <w:szCs w:val="20"/>
          <w:lang w:val="ro-RO"/>
        </w:rPr>
        <w:t>8.</w:t>
      </w:r>
    </w:p>
    <w:p w14:paraId="66EB6C9B" w14:textId="77777777" w:rsidR="00747750" w:rsidRDefault="00747750" w:rsidP="00747750">
      <w:pPr>
        <w:numPr>
          <w:ilvl w:val="0"/>
          <w:numId w:val="29"/>
        </w:numPr>
        <w:jc w:val="both"/>
      </w:pPr>
      <w:r>
        <w:t>Horvá</w:t>
      </w:r>
      <w:r w:rsidRPr="008931D1">
        <w:t>th, G.</w:t>
      </w:r>
      <w:r>
        <w:t xml:space="preserve"> 2012.</w:t>
      </w:r>
      <w:r w:rsidRPr="008931D1">
        <w:t xml:space="preserve"> Whose shoes? Identity in Works of Art. In: </w:t>
      </w:r>
      <w:r w:rsidRPr="008931D1">
        <w:rPr>
          <w:i/>
          <w:iCs/>
        </w:rPr>
        <w:t>Synthesis Philosophica</w:t>
      </w:r>
      <w:r w:rsidRPr="008931D1">
        <w:t>, 52</w:t>
      </w:r>
      <w:r w:rsidRPr="00E13099">
        <w:t xml:space="preserve"> (2/2011), pp. 283-297.</w:t>
      </w:r>
      <w:r>
        <w:t xml:space="preserve"> </w:t>
      </w:r>
    </w:p>
    <w:p w14:paraId="70B25A2F" w14:textId="77777777" w:rsidR="00747750" w:rsidRDefault="00747750" w:rsidP="00747750">
      <w:pPr>
        <w:numPr>
          <w:ilvl w:val="0"/>
          <w:numId w:val="29"/>
        </w:numPr>
        <w:jc w:val="both"/>
      </w:pPr>
      <w:r>
        <w:t>Horváth Gizella 2</w:t>
      </w:r>
      <w:r>
        <w:rPr>
          <w:lang w:val="ro-RO"/>
        </w:rPr>
        <w:t>010.</w:t>
      </w:r>
      <w:r>
        <w:t xml:space="preserve"> Kinek a cipői? A műalkotások identitásának kérdése. In: </w:t>
      </w:r>
      <w:r>
        <w:rPr>
          <w:i/>
          <w:iCs/>
        </w:rPr>
        <w:t xml:space="preserve">Kellék. Európai, nemzeti és regionális identitás. </w:t>
      </w:r>
      <w:r>
        <w:t>Kolozsvár-Nagyvárad-Szeged, 42. szám (2</w:t>
      </w:r>
      <w:r>
        <w:rPr>
          <w:lang w:val="ro-RO"/>
        </w:rPr>
        <w:t>010</w:t>
      </w:r>
      <w:r>
        <w:t>) 131-149.</w:t>
      </w:r>
    </w:p>
    <w:p w14:paraId="053AC227" w14:textId="77777777" w:rsidR="00747750" w:rsidRDefault="00747750" w:rsidP="00747750">
      <w:pPr>
        <w:numPr>
          <w:ilvl w:val="0"/>
          <w:numId w:val="29"/>
        </w:numPr>
        <w:jc w:val="both"/>
        <w:rPr>
          <w:bCs/>
          <w:lang w:val="en-US"/>
        </w:rPr>
      </w:pPr>
      <w:r>
        <w:rPr>
          <w:lang w:val="ro-RO"/>
        </w:rPr>
        <w:t>Horv</w:t>
      </w:r>
      <w:r>
        <w:t>á</w:t>
      </w:r>
      <w:r>
        <w:rPr>
          <w:lang w:val="ro-RO"/>
        </w:rPr>
        <w:t>th, Gizela and Bakó</w:t>
      </w:r>
      <w:r w:rsidRPr="009C4B99">
        <w:rPr>
          <w:lang w:val="ro-RO"/>
        </w:rPr>
        <w:t xml:space="preserve"> </w:t>
      </w:r>
      <w:r>
        <w:rPr>
          <w:lang w:val="ro-RO"/>
        </w:rPr>
        <w:t xml:space="preserve">Rozália Klára 2009. </w:t>
      </w:r>
      <w:r w:rsidRPr="00E13099">
        <w:rPr>
          <w:lang w:val="ro-RO"/>
        </w:rPr>
        <w:t xml:space="preserve">Religious Icons in Romanian Schools: Text and Context, in: </w:t>
      </w:r>
      <w:r w:rsidRPr="00E13099">
        <w:rPr>
          <w:i/>
          <w:iCs/>
        </w:rPr>
        <w:t>Journal for the Study of Religions and Ideologies</w:t>
      </w:r>
      <w:r w:rsidRPr="00E13099">
        <w:rPr>
          <w:lang w:val="ro-RO"/>
        </w:rPr>
        <w:t>,  volume 8, no. 24, Winter</w:t>
      </w:r>
      <w:r>
        <w:rPr>
          <w:lang w:val="ro-RO"/>
        </w:rPr>
        <w:t xml:space="preserve"> 2009, 189-206, </w:t>
      </w:r>
      <w:r>
        <w:t>ISSN: 1583-0039</w:t>
      </w:r>
    </w:p>
    <w:p w14:paraId="3A36F60F" w14:textId="77777777" w:rsidR="00747750" w:rsidRDefault="00747750" w:rsidP="00747750">
      <w:pPr>
        <w:numPr>
          <w:ilvl w:val="0"/>
          <w:numId w:val="29"/>
        </w:numPr>
        <w:jc w:val="both"/>
      </w:pPr>
      <w:r>
        <w:rPr>
          <w:bCs/>
          <w:lang w:val="ro-RO"/>
        </w:rPr>
        <w:t>Horv</w:t>
      </w:r>
      <w:r>
        <w:rPr>
          <w:bCs/>
        </w:rPr>
        <w:t>á</w:t>
      </w:r>
      <w:r w:rsidRPr="00C40AE1">
        <w:rPr>
          <w:bCs/>
          <w:lang w:val="ro-RO"/>
        </w:rPr>
        <w:t>th Gizela</w:t>
      </w:r>
      <w:r>
        <w:rPr>
          <w:bCs/>
          <w:lang w:val="ro-RO"/>
        </w:rPr>
        <w:t xml:space="preserve"> 2004</w:t>
      </w:r>
      <w:r>
        <w:rPr>
          <w:b/>
          <w:lang w:val="ro-RO"/>
        </w:rPr>
        <w:t>.</w:t>
      </w:r>
      <w:r w:rsidRPr="00C40AE1">
        <w:rPr>
          <w:lang w:val="ro-RO"/>
        </w:rPr>
        <w:t xml:space="preserve"> </w:t>
      </w:r>
      <w:r w:rsidRPr="00C40AE1">
        <w:rPr>
          <w:iCs/>
        </w:rPr>
        <w:t>Egy tisztviselő filozófus. Maine de Biran és a vajúdó modern Franciaország</w:t>
      </w:r>
      <w:r w:rsidRPr="00C40AE1">
        <w:rPr>
          <w:i/>
        </w:rPr>
        <w:t xml:space="preserve">, </w:t>
      </w:r>
      <w:r w:rsidRPr="00C40AE1">
        <w:rPr>
          <w:i/>
          <w:iCs/>
        </w:rPr>
        <w:t>Magyar Filozófiai Szemle</w:t>
      </w:r>
      <w:r w:rsidRPr="00C40AE1">
        <w:t>, Budapest, 2004/3, 267-292 p., ISSN 0025-0090</w:t>
      </w:r>
    </w:p>
    <w:p w14:paraId="698A7783" w14:textId="77777777" w:rsidR="00747750" w:rsidRDefault="00747750" w:rsidP="00747750"/>
    <w:p w14:paraId="057BCBD5" w14:textId="77777777" w:rsidR="00747750" w:rsidRPr="00747750" w:rsidRDefault="00747750" w:rsidP="00747750">
      <w:pPr>
        <w:pStyle w:val="ListParagraph"/>
        <w:jc w:val="both"/>
        <w:rPr>
          <w:b/>
          <w:sz w:val="28"/>
          <w:szCs w:val="28"/>
        </w:rPr>
      </w:pPr>
    </w:p>
    <w:p w14:paraId="7BB0ADB1" w14:textId="0B6999F2" w:rsidR="00747750" w:rsidRPr="00747750" w:rsidRDefault="00747750" w:rsidP="00747750">
      <w:pPr>
        <w:pStyle w:val="Default"/>
        <w:rPr>
          <w:color w:val="auto"/>
          <w:sz w:val="28"/>
          <w:szCs w:val="28"/>
          <w:lang w:val="ro-RO"/>
        </w:rPr>
      </w:pPr>
      <w:r w:rsidRPr="00747750">
        <w:rPr>
          <w:b/>
          <w:bCs/>
          <w:color w:val="auto"/>
          <w:sz w:val="28"/>
          <w:szCs w:val="28"/>
          <w:lang w:val="ro-RO"/>
        </w:rPr>
        <w:t xml:space="preserve">D. Lucrări publicate în reviste şi volume de conferinţe cu referenţi (neindexate) </w:t>
      </w:r>
    </w:p>
    <w:p w14:paraId="4738EA1F" w14:textId="536DAA00" w:rsidR="005B6EA5" w:rsidRDefault="00747750" w:rsidP="00747750">
      <w:pPr>
        <w:ind w:left="720"/>
        <w:jc w:val="both"/>
        <w:rPr>
          <w:b/>
          <w:bCs/>
          <w:lang w:val="ro-RO"/>
        </w:rPr>
      </w:pPr>
      <w:r w:rsidRPr="00747750">
        <w:rPr>
          <w:b/>
          <w:bCs/>
          <w:lang w:val="ro-RO"/>
        </w:rPr>
        <w:t>Reviste</w:t>
      </w:r>
    </w:p>
    <w:p w14:paraId="719A7486" w14:textId="77777777" w:rsidR="00747750" w:rsidRDefault="00747750" w:rsidP="00747750">
      <w:pPr>
        <w:ind w:left="720"/>
        <w:jc w:val="both"/>
        <w:rPr>
          <w:b/>
          <w:bCs/>
          <w:lang w:val="ro-RO"/>
        </w:rPr>
      </w:pPr>
    </w:p>
    <w:p w14:paraId="33BEE48A" w14:textId="77777777" w:rsidR="00747750" w:rsidRPr="00EE1F8E" w:rsidRDefault="00747750" w:rsidP="00747750">
      <w:pPr>
        <w:pStyle w:val="Default"/>
        <w:numPr>
          <w:ilvl w:val="0"/>
          <w:numId w:val="35"/>
        </w:numPr>
        <w:rPr>
          <w:bCs/>
          <w:szCs w:val="17"/>
          <w:lang w:val="ro-RO"/>
        </w:rPr>
      </w:pPr>
      <w:bookmarkStart w:id="6" w:name="_Hlk155936456"/>
      <w:r>
        <w:rPr>
          <w:bCs/>
          <w:szCs w:val="17"/>
          <w:lang w:val="ro-RO"/>
        </w:rPr>
        <w:t>Horv</w:t>
      </w:r>
      <w:r>
        <w:rPr>
          <w:bCs/>
          <w:szCs w:val="17"/>
          <w:lang w:val="hu-HU"/>
        </w:rPr>
        <w:t>á</w:t>
      </w:r>
      <w:r>
        <w:rPr>
          <w:bCs/>
          <w:szCs w:val="17"/>
          <w:lang w:val="ro-RO"/>
        </w:rPr>
        <w:t xml:space="preserve">th Gizella: </w:t>
      </w:r>
      <w:r w:rsidRPr="00174B9D">
        <w:rPr>
          <w:bCs/>
          <w:szCs w:val="17"/>
          <w:lang w:val="ro-RO"/>
        </w:rPr>
        <w:t>Napkezek. Ujvárossy László kiállítása a budapesti Műcsarnokban</w:t>
      </w:r>
      <w:r>
        <w:rPr>
          <w:bCs/>
          <w:szCs w:val="17"/>
          <w:lang w:val="ro-RO"/>
        </w:rPr>
        <w:t xml:space="preserve">. </w:t>
      </w:r>
      <w:r w:rsidRPr="00EE1F8E">
        <w:rPr>
          <w:i/>
          <w:iCs/>
          <w:color w:val="auto"/>
          <w:lang w:val="hu-HU"/>
        </w:rPr>
        <w:t>ÚjVárad</w:t>
      </w:r>
      <w:r w:rsidRPr="00EE1F8E">
        <w:rPr>
          <w:color w:val="auto"/>
          <w:lang w:val="hu-HU"/>
        </w:rPr>
        <w:t xml:space="preserve">, </w:t>
      </w:r>
      <w:r w:rsidRPr="00207493">
        <w:rPr>
          <w:color w:val="auto"/>
          <w:lang w:val="hu-HU"/>
        </w:rPr>
        <w:t>2023 (</w:t>
      </w:r>
      <w:r>
        <w:rPr>
          <w:color w:val="auto"/>
          <w:lang w:val="hu-HU"/>
        </w:rPr>
        <w:t xml:space="preserve">5), 42-45. </w:t>
      </w:r>
      <w:r w:rsidRPr="00EE1F8E">
        <w:rPr>
          <w:color w:val="auto"/>
          <w:lang w:val="hu-HU"/>
        </w:rPr>
        <w:t>ISSN: 2783 – 9567</w:t>
      </w:r>
    </w:p>
    <w:p w14:paraId="3D524019" w14:textId="77777777" w:rsidR="00747750" w:rsidRPr="00EE1F8E" w:rsidRDefault="00747750" w:rsidP="00747750">
      <w:pPr>
        <w:pStyle w:val="Default"/>
        <w:numPr>
          <w:ilvl w:val="0"/>
          <w:numId w:val="35"/>
        </w:numPr>
        <w:rPr>
          <w:bCs/>
          <w:szCs w:val="17"/>
          <w:lang w:val="ro-RO"/>
        </w:rPr>
      </w:pPr>
      <w:r w:rsidRPr="00EE1F8E">
        <w:rPr>
          <w:color w:val="auto"/>
          <w:lang w:val="hu-HU"/>
        </w:rPr>
        <w:t xml:space="preserve">Horváth Gizella: Participatív mûvészet részvétel nélkül a 15. Documentán. In </w:t>
      </w:r>
      <w:r w:rsidRPr="00EE1F8E">
        <w:rPr>
          <w:i/>
          <w:iCs/>
          <w:color w:val="auto"/>
          <w:lang w:val="hu-HU"/>
        </w:rPr>
        <w:t>Partiumi Egyetemi Szemle</w:t>
      </w:r>
      <w:r w:rsidRPr="00EE1F8E">
        <w:rPr>
          <w:color w:val="auto"/>
          <w:lang w:val="hu-HU"/>
        </w:rPr>
        <w:t xml:space="preserve">, </w:t>
      </w:r>
      <w:r w:rsidRPr="00184A26">
        <w:rPr>
          <w:color w:val="auto"/>
          <w:lang w:val="hu-HU"/>
        </w:rPr>
        <w:t>2022(2), 69</w:t>
      </w:r>
      <w:r w:rsidRPr="00EE1F8E">
        <w:rPr>
          <w:color w:val="auto"/>
          <w:lang w:val="hu-HU"/>
        </w:rPr>
        <w:t>–77. (ISSN-1582-9952)</w:t>
      </w:r>
    </w:p>
    <w:p w14:paraId="1771E13E" w14:textId="77777777" w:rsidR="00747750" w:rsidRPr="00EE1F8E" w:rsidRDefault="00747750" w:rsidP="00747750">
      <w:pPr>
        <w:pStyle w:val="Default"/>
        <w:numPr>
          <w:ilvl w:val="0"/>
          <w:numId w:val="35"/>
        </w:numPr>
        <w:rPr>
          <w:bCs/>
          <w:szCs w:val="17"/>
          <w:lang w:val="ro-RO"/>
        </w:rPr>
      </w:pPr>
      <w:r w:rsidRPr="00EE1F8E">
        <w:rPr>
          <w:color w:val="auto"/>
          <w:lang w:val="hu-HU"/>
        </w:rPr>
        <w:t xml:space="preserve">Horváth Gizella: Anselm Kiefer üdvözli Velencét. </w:t>
      </w:r>
      <w:r w:rsidRPr="00EE1F8E">
        <w:rPr>
          <w:i/>
          <w:iCs/>
          <w:color w:val="auto"/>
          <w:lang w:val="hu-HU"/>
        </w:rPr>
        <w:t>ÚjVárad</w:t>
      </w:r>
      <w:r w:rsidRPr="00EE1F8E">
        <w:rPr>
          <w:color w:val="auto"/>
          <w:lang w:val="hu-HU"/>
        </w:rPr>
        <w:t>, 2022. II (11): 48-49. ISSN: 2783 – 9567</w:t>
      </w:r>
    </w:p>
    <w:p w14:paraId="06DAB90E" w14:textId="77777777" w:rsidR="00747750" w:rsidRPr="00224733" w:rsidRDefault="00747750" w:rsidP="00747750">
      <w:pPr>
        <w:numPr>
          <w:ilvl w:val="0"/>
          <w:numId w:val="35"/>
        </w:numPr>
        <w:rPr>
          <w:bCs/>
          <w:szCs w:val="17"/>
          <w:lang w:val="ro-RO" w:eastAsia="en-US"/>
        </w:rPr>
      </w:pPr>
      <w:r>
        <w:rPr>
          <w:bCs/>
          <w:szCs w:val="17"/>
          <w:lang w:val="ro-RO" w:eastAsia="en-US"/>
        </w:rPr>
        <w:t>Horv</w:t>
      </w:r>
      <w:r>
        <w:rPr>
          <w:bCs/>
          <w:szCs w:val="17"/>
          <w:lang w:eastAsia="en-US"/>
        </w:rPr>
        <w:t>áth Gizella 2</w:t>
      </w:r>
      <w:r w:rsidRPr="00FC1F3B">
        <w:rPr>
          <w:bCs/>
          <w:szCs w:val="17"/>
          <w:lang w:val="ro-RO" w:eastAsia="en-US"/>
        </w:rPr>
        <w:t>022. Kasseli t</w:t>
      </w:r>
      <w:r>
        <w:rPr>
          <w:bCs/>
          <w:szCs w:val="17"/>
          <w:lang w:eastAsia="en-US"/>
        </w:rPr>
        <w:t>örténetek. Documenta 15. Új</w:t>
      </w:r>
      <w:r>
        <w:t>Várad II (1</w:t>
      </w:r>
      <w:r>
        <w:rPr>
          <w:lang w:val="en-US"/>
        </w:rPr>
        <w:t>0</w:t>
      </w:r>
      <w:r>
        <w:t>): 41-45</w:t>
      </w:r>
      <w:r w:rsidRPr="007F75AC">
        <w:t>.</w:t>
      </w:r>
      <w:r>
        <w:t xml:space="preserve"> ISSN: </w:t>
      </w:r>
      <w:r w:rsidRPr="009151C8">
        <w:t>2783 – 9567</w:t>
      </w:r>
    </w:p>
    <w:p w14:paraId="0FFA040A" w14:textId="77777777" w:rsidR="00747750" w:rsidRPr="00FC1F3B" w:rsidRDefault="00747750" w:rsidP="00747750">
      <w:pPr>
        <w:numPr>
          <w:ilvl w:val="0"/>
          <w:numId w:val="35"/>
        </w:numPr>
        <w:rPr>
          <w:bCs/>
          <w:szCs w:val="17"/>
          <w:lang w:val="ro-RO" w:eastAsia="en-US"/>
        </w:rPr>
      </w:pPr>
      <w:r w:rsidRPr="00FC1F3B">
        <w:rPr>
          <w:bCs/>
          <w:szCs w:val="17"/>
          <w:lang w:val="ro-RO" w:eastAsia="en-US"/>
        </w:rPr>
        <w:t xml:space="preserve">Horváth Gizella 2021. </w:t>
      </w:r>
      <w:r w:rsidRPr="00FC1F3B">
        <w:rPr>
          <w:bCs/>
          <w:szCs w:val="17"/>
          <w:lang w:eastAsia="en-US"/>
        </w:rPr>
        <w:t>Csomagolópapír  a vitrinben.  Új</w:t>
      </w:r>
      <w:r>
        <w:t>Várad I(9): 31-3</w:t>
      </w:r>
      <w:r w:rsidRPr="007F75AC">
        <w:t>3.</w:t>
      </w:r>
      <w:r>
        <w:t xml:space="preserve"> ISSN: </w:t>
      </w:r>
      <w:r w:rsidRPr="009151C8">
        <w:t>2783 – 9567</w:t>
      </w:r>
      <w:r>
        <w:t xml:space="preserve">. </w:t>
      </w:r>
    </w:p>
    <w:p w14:paraId="05799EB8" w14:textId="77777777" w:rsidR="00747750" w:rsidRPr="00FC1F3B" w:rsidRDefault="00747750" w:rsidP="00747750">
      <w:pPr>
        <w:numPr>
          <w:ilvl w:val="0"/>
          <w:numId w:val="35"/>
        </w:numPr>
        <w:rPr>
          <w:bCs/>
          <w:szCs w:val="17"/>
          <w:lang w:val="ro-RO" w:eastAsia="en-US"/>
        </w:rPr>
      </w:pPr>
      <w:r>
        <w:t>Horváth Gizella 2020.</w:t>
      </w:r>
      <w:r w:rsidRPr="00C87AB8">
        <w:t xml:space="preserve"> Körbe zárt látomás. Kerekes Gyöngyi spirituális kertjei. Új művészet, 2020 (1-2), 56-57.</w:t>
      </w:r>
    </w:p>
    <w:p w14:paraId="25CABD55" w14:textId="77777777" w:rsidR="00747750" w:rsidRPr="00224733" w:rsidRDefault="00747750" w:rsidP="00747750">
      <w:pPr>
        <w:numPr>
          <w:ilvl w:val="0"/>
          <w:numId w:val="35"/>
        </w:numPr>
        <w:ind w:left="0" w:firstLine="0"/>
        <w:rPr>
          <w:bCs/>
          <w:szCs w:val="17"/>
          <w:lang w:val="ro-RO" w:eastAsia="en-US"/>
        </w:rPr>
      </w:pPr>
      <w:r w:rsidRPr="00C87AB8">
        <w:lastRenderedPageBreak/>
        <w:t>Horváth Gizella 2019</w:t>
      </w:r>
      <w:r>
        <w:t>.</w:t>
      </w:r>
      <w:r w:rsidRPr="00C87AB8">
        <w:t xml:space="preserve"> A gondolat ragyogása. Beszélgetés Leon Battista Albertivel. Várad XVIII(6): 39-47. ISSN 1583-0616</w:t>
      </w:r>
    </w:p>
    <w:p w14:paraId="6DCE1A1A" w14:textId="77777777" w:rsidR="00747750" w:rsidRPr="00224733" w:rsidRDefault="00747750" w:rsidP="00747750">
      <w:pPr>
        <w:numPr>
          <w:ilvl w:val="0"/>
          <w:numId w:val="35"/>
        </w:numPr>
        <w:ind w:left="0" w:firstLine="0"/>
        <w:rPr>
          <w:bCs/>
          <w:szCs w:val="17"/>
          <w:lang w:val="ro-RO" w:eastAsia="en-US"/>
        </w:rPr>
      </w:pPr>
      <w:r>
        <w:t>Horváth Gizela 2017.</w:t>
      </w:r>
      <w:r w:rsidRPr="007F75AC">
        <w:t xml:space="preserve"> Az esztétikum visszavág. Az 57. Velencei Biennále. Várad XVI(12): 44-63.</w:t>
      </w:r>
    </w:p>
    <w:p w14:paraId="16CC4871" w14:textId="77777777" w:rsidR="00747750" w:rsidRPr="00224733" w:rsidRDefault="00747750" w:rsidP="00747750">
      <w:pPr>
        <w:numPr>
          <w:ilvl w:val="0"/>
          <w:numId w:val="35"/>
        </w:numPr>
        <w:ind w:left="0" w:firstLine="0"/>
        <w:rPr>
          <w:bCs/>
          <w:szCs w:val="17"/>
          <w:lang w:val="ro-RO" w:eastAsia="en-US"/>
        </w:rPr>
      </w:pPr>
      <w:r>
        <w:t>Horváth Gizella 2</w:t>
      </w:r>
      <w:r>
        <w:rPr>
          <w:lang w:val="ro-RO"/>
        </w:rPr>
        <w:t>015.</w:t>
      </w:r>
      <w:r w:rsidRPr="007F75AC">
        <w:t xml:space="preserve"> Búval bélelt Biennálé. Várad, 2015/11, 58-65.</w:t>
      </w:r>
    </w:p>
    <w:bookmarkEnd w:id="6"/>
    <w:p w14:paraId="3603C73B" w14:textId="77777777" w:rsidR="00747750" w:rsidRPr="002E71DB" w:rsidRDefault="00747750" w:rsidP="00747750">
      <w:pPr>
        <w:numPr>
          <w:ilvl w:val="0"/>
          <w:numId w:val="35"/>
        </w:numPr>
        <w:ind w:left="0" w:firstLine="0"/>
        <w:rPr>
          <w:bCs/>
          <w:szCs w:val="17"/>
          <w:lang w:val="en-US" w:eastAsia="en-US"/>
        </w:rPr>
      </w:pPr>
      <w:r w:rsidRPr="002E71DB">
        <w:rPr>
          <w:bCs/>
        </w:rPr>
        <w:t>Horv</w:t>
      </w:r>
      <w:r w:rsidRPr="002E71DB">
        <w:rPr>
          <w:rFonts w:hint="eastAsia"/>
          <w:bCs/>
        </w:rPr>
        <w:t>á</w:t>
      </w:r>
      <w:r w:rsidRPr="002E71DB">
        <w:rPr>
          <w:bCs/>
        </w:rPr>
        <w:t>th G</w:t>
      </w:r>
      <w:r w:rsidRPr="00224733">
        <w:rPr>
          <w:bCs/>
          <w:szCs w:val="21"/>
          <w:lang w:val="ro-RO" w:eastAsia="en-US"/>
        </w:rPr>
        <w:t>izela</w:t>
      </w:r>
      <w:r>
        <w:rPr>
          <w:bCs/>
          <w:szCs w:val="21"/>
          <w:lang w:val="ro-RO" w:eastAsia="en-US"/>
        </w:rPr>
        <w:t xml:space="preserve"> 2012.</w:t>
      </w:r>
      <w:r w:rsidRPr="00224733">
        <w:rPr>
          <w:bCs/>
          <w:szCs w:val="21"/>
          <w:lang w:val="ro-RO" w:eastAsia="en-US"/>
        </w:rPr>
        <w:t xml:space="preserve"> W</w:t>
      </w:r>
      <w:r w:rsidRPr="00224733">
        <w:rPr>
          <w:bCs/>
          <w:szCs w:val="17"/>
          <w:lang w:val="ro-RO" w:eastAsia="en-US"/>
        </w:rPr>
        <w:t xml:space="preserve">hy </w:t>
      </w:r>
      <w:r w:rsidRPr="00224733">
        <w:rPr>
          <w:bCs/>
          <w:szCs w:val="21"/>
          <w:lang w:val="ro-RO" w:eastAsia="en-US"/>
        </w:rPr>
        <w:t>T</w:t>
      </w:r>
      <w:r w:rsidRPr="00224733">
        <w:rPr>
          <w:bCs/>
          <w:szCs w:val="17"/>
          <w:lang w:val="ro-RO" w:eastAsia="en-US"/>
        </w:rPr>
        <w:t xml:space="preserve">he </w:t>
      </w:r>
      <w:r w:rsidRPr="00224733">
        <w:rPr>
          <w:bCs/>
          <w:szCs w:val="21"/>
          <w:lang w:val="ro-RO" w:eastAsia="en-US"/>
        </w:rPr>
        <w:t>B</w:t>
      </w:r>
      <w:r w:rsidRPr="00224733">
        <w:rPr>
          <w:bCs/>
          <w:szCs w:val="17"/>
          <w:lang w:val="ro-RO" w:eastAsia="en-US"/>
        </w:rPr>
        <w:t xml:space="preserve">rillo </w:t>
      </w:r>
      <w:r w:rsidRPr="00224733">
        <w:rPr>
          <w:bCs/>
          <w:szCs w:val="21"/>
          <w:lang w:val="ro-RO" w:eastAsia="en-US"/>
        </w:rPr>
        <w:t>B</w:t>
      </w:r>
      <w:r w:rsidRPr="00224733">
        <w:rPr>
          <w:bCs/>
          <w:szCs w:val="17"/>
          <w:lang w:val="ro-RO" w:eastAsia="en-US"/>
        </w:rPr>
        <w:t>ox</w:t>
      </w:r>
      <w:r w:rsidRPr="00224733">
        <w:rPr>
          <w:bCs/>
          <w:szCs w:val="21"/>
          <w:lang w:val="ro-RO" w:eastAsia="en-US"/>
        </w:rPr>
        <w:t>? T</w:t>
      </w:r>
      <w:r w:rsidRPr="00224733">
        <w:rPr>
          <w:bCs/>
          <w:szCs w:val="17"/>
          <w:lang w:val="ro-RO" w:eastAsia="en-US"/>
        </w:rPr>
        <w:t xml:space="preserve">he </w:t>
      </w:r>
      <w:r w:rsidRPr="00224733">
        <w:rPr>
          <w:bCs/>
          <w:szCs w:val="21"/>
          <w:lang w:val="ro-RO" w:eastAsia="en-US"/>
        </w:rPr>
        <w:t>R</w:t>
      </w:r>
      <w:r w:rsidRPr="00224733">
        <w:rPr>
          <w:bCs/>
          <w:szCs w:val="17"/>
          <w:lang w:val="ro-RO" w:eastAsia="en-US"/>
        </w:rPr>
        <w:t xml:space="preserve">ecovery Of </w:t>
      </w:r>
      <w:r w:rsidRPr="00224733">
        <w:rPr>
          <w:bCs/>
          <w:szCs w:val="21"/>
          <w:lang w:val="ro-RO" w:eastAsia="en-US"/>
        </w:rPr>
        <w:t>T</w:t>
      </w:r>
      <w:r w:rsidRPr="00224733">
        <w:rPr>
          <w:bCs/>
          <w:szCs w:val="17"/>
          <w:lang w:val="ro-RO" w:eastAsia="en-US"/>
        </w:rPr>
        <w:t xml:space="preserve">he </w:t>
      </w:r>
      <w:r w:rsidRPr="00224733">
        <w:rPr>
          <w:bCs/>
          <w:szCs w:val="21"/>
          <w:lang w:val="ro-RO" w:eastAsia="en-US"/>
        </w:rPr>
        <w:t>A</w:t>
      </w:r>
      <w:r w:rsidRPr="00224733">
        <w:rPr>
          <w:bCs/>
          <w:szCs w:val="17"/>
          <w:lang w:val="ro-RO" w:eastAsia="en-US"/>
        </w:rPr>
        <w:t>estheti</w:t>
      </w:r>
      <w:r w:rsidRPr="002E71DB">
        <w:rPr>
          <w:bCs/>
          <w:szCs w:val="17"/>
          <w:lang w:val="en-US" w:eastAsia="en-US"/>
        </w:rPr>
        <w:t xml:space="preserve">c, in </w:t>
      </w:r>
      <w:r w:rsidRPr="002E71DB">
        <w:rPr>
          <w:bCs/>
          <w:i/>
          <w:iCs/>
          <w:szCs w:val="17"/>
          <w:lang w:val="en-US" w:eastAsia="en-US"/>
        </w:rPr>
        <w:t>Revista Internationala de stiinte sociale aplicate ISSA</w:t>
      </w:r>
      <w:r w:rsidRPr="002E71DB">
        <w:rPr>
          <w:bCs/>
          <w:szCs w:val="17"/>
          <w:lang w:val="en-US" w:eastAsia="en-US"/>
        </w:rPr>
        <w:t>,  vol. 1(1), 2012, ISSN 2285-2263, ISSN-L 2285-2263,  pp. 163-164</w:t>
      </w:r>
    </w:p>
    <w:p w14:paraId="49FEF468" w14:textId="77777777" w:rsidR="00747750" w:rsidRDefault="00747750" w:rsidP="00747750">
      <w:pPr>
        <w:pStyle w:val="Heading1"/>
        <w:numPr>
          <w:ilvl w:val="0"/>
          <w:numId w:val="35"/>
        </w:numPr>
        <w:ind w:left="0" w:firstLine="0"/>
        <w:jc w:val="left"/>
        <w:rPr>
          <w:b w:val="0"/>
          <w:lang w:val="ro-RO"/>
        </w:rPr>
      </w:pPr>
      <w:r>
        <w:rPr>
          <w:b w:val="0"/>
          <w:lang w:val="en-US"/>
        </w:rPr>
        <w:t xml:space="preserve">Horváth Gizella 2011. </w:t>
      </w:r>
      <w:r>
        <w:rPr>
          <w:b w:val="0"/>
        </w:rPr>
        <w:t xml:space="preserve">Kísérlet és közösség, in: </w:t>
      </w:r>
      <w:r>
        <w:rPr>
          <w:b w:val="0"/>
          <w:i/>
          <w:iCs/>
        </w:rPr>
        <w:t>Várad</w:t>
      </w:r>
      <w:r>
        <w:rPr>
          <w:b w:val="0"/>
        </w:rPr>
        <w:t>, 4/2</w:t>
      </w:r>
      <w:r>
        <w:rPr>
          <w:b w:val="0"/>
          <w:lang w:val="ro-RO"/>
        </w:rPr>
        <w:t>011, http://www.varad.ro/node/71/page/3/2</w:t>
      </w:r>
    </w:p>
    <w:p w14:paraId="54F308AE" w14:textId="77777777" w:rsidR="00747750" w:rsidRDefault="00747750" w:rsidP="00747750">
      <w:pPr>
        <w:numPr>
          <w:ilvl w:val="0"/>
          <w:numId w:val="35"/>
        </w:numPr>
        <w:jc w:val="both"/>
        <w:rPr>
          <w:bCs/>
          <w:lang w:val="en-US"/>
        </w:rPr>
      </w:pPr>
      <w:r w:rsidRPr="00140E77">
        <w:rPr>
          <w:bCs/>
        </w:rPr>
        <w:t>Horv</w:t>
      </w:r>
      <w:r>
        <w:rPr>
          <w:bCs/>
        </w:rPr>
        <w:t xml:space="preserve">áth Gizella 2009. Fare Mondi. 53. Velencei Biennále, </w:t>
      </w:r>
      <w:r>
        <w:rPr>
          <w:bCs/>
          <w:lang w:val="ro-RO"/>
        </w:rPr>
        <w:t xml:space="preserve">2009. in: </w:t>
      </w:r>
      <w:r>
        <w:rPr>
          <w:i/>
          <w:iCs/>
        </w:rPr>
        <w:t>Várad</w:t>
      </w:r>
      <w:r>
        <w:t>, 2010/2, 46-50., ISSN 1583-0616</w:t>
      </w:r>
    </w:p>
    <w:p w14:paraId="0AA0DF52" w14:textId="77777777" w:rsidR="00747750" w:rsidRDefault="00747750" w:rsidP="00747750">
      <w:pPr>
        <w:numPr>
          <w:ilvl w:val="0"/>
          <w:numId w:val="35"/>
        </w:numPr>
        <w:jc w:val="both"/>
        <w:rPr>
          <w:bCs/>
          <w:lang w:val="en-US"/>
        </w:rPr>
      </w:pPr>
      <w:r>
        <w:t>Horváth Gizella 2</w:t>
      </w:r>
      <w:r>
        <w:rPr>
          <w:lang w:val="ro-RO"/>
        </w:rPr>
        <w:t>010.</w:t>
      </w:r>
      <w:r>
        <w:t xml:space="preserve"> A műalkotásokról szóló beszéd, </w:t>
      </w:r>
      <w:r>
        <w:rPr>
          <w:i/>
        </w:rPr>
        <w:t xml:space="preserve">in: </w:t>
      </w:r>
      <w:r>
        <w:t>Partiumi Egyetemi Szemle, 2010/1, ISSN 1582-9952</w:t>
      </w:r>
    </w:p>
    <w:p w14:paraId="58A3F3AD" w14:textId="77777777" w:rsidR="00747750" w:rsidRPr="002E71DB" w:rsidRDefault="00747750" w:rsidP="00747750">
      <w:pPr>
        <w:numPr>
          <w:ilvl w:val="0"/>
          <w:numId w:val="35"/>
        </w:numPr>
        <w:jc w:val="both"/>
        <w:rPr>
          <w:bCs/>
          <w:lang w:val="en-US"/>
        </w:rPr>
      </w:pPr>
      <w:r w:rsidRPr="002E71DB">
        <w:rPr>
          <w:bCs/>
          <w:lang w:val="ro-RO"/>
        </w:rPr>
        <w:t>Horv</w:t>
      </w:r>
      <w:r w:rsidRPr="002E71DB">
        <w:rPr>
          <w:bCs/>
          <w:lang w:val="en-US"/>
        </w:rPr>
        <w:t>áth Gizella</w:t>
      </w:r>
      <w:r>
        <w:rPr>
          <w:bCs/>
          <w:lang w:val="en-US"/>
        </w:rPr>
        <w:t xml:space="preserve"> 2009.</w:t>
      </w:r>
      <w:r w:rsidRPr="002E71DB">
        <w:rPr>
          <w:bCs/>
          <w:lang w:val="en-US"/>
        </w:rPr>
        <w:t xml:space="preserve"> Palackba zárt idő. In: </w:t>
      </w:r>
      <w:r w:rsidRPr="002E71DB">
        <w:rPr>
          <w:bCs/>
          <w:i/>
          <w:iCs/>
          <w:lang w:val="en-US"/>
        </w:rPr>
        <w:t>Korunk</w:t>
      </w:r>
      <w:r w:rsidRPr="002E71DB">
        <w:rPr>
          <w:bCs/>
          <w:lang w:val="en-US"/>
        </w:rPr>
        <w:t>, III. folyam, XX/7, 2</w:t>
      </w:r>
      <w:r w:rsidRPr="002E71DB">
        <w:rPr>
          <w:bCs/>
          <w:lang w:val="ro-RO"/>
        </w:rPr>
        <w:t>009</w:t>
      </w:r>
      <w:r w:rsidRPr="002E71DB">
        <w:rPr>
          <w:bCs/>
          <w:lang w:val="en-US"/>
        </w:rPr>
        <w:t>. j</w:t>
      </w:r>
      <w:r w:rsidRPr="002E71DB">
        <w:rPr>
          <w:bCs/>
        </w:rPr>
        <w:t xml:space="preserve">úlius, 82-88., ISSN 1222-8338 </w:t>
      </w:r>
    </w:p>
    <w:p w14:paraId="24C8181B" w14:textId="77777777" w:rsidR="00747750" w:rsidRDefault="00747750" w:rsidP="00747750">
      <w:pPr>
        <w:numPr>
          <w:ilvl w:val="0"/>
          <w:numId w:val="35"/>
        </w:numPr>
        <w:jc w:val="both"/>
      </w:pPr>
      <w:r>
        <w:rPr>
          <w:lang w:val="ro-RO"/>
        </w:rPr>
        <w:t>Horv</w:t>
      </w:r>
      <w:r>
        <w:t xml:space="preserve">áth Gizella 2007. </w:t>
      </w:r>
      <w:r>
        <w:rPr>
          <w:iCs/>
        </w:rPr>
        <w:t>L'habitude. Une des thèmes de la philosophie française</w:t>
      </w:r>
      <w:r>
        <w:t xml:space="preserve">. In: </w:t>
      </w:r>
      <w:r>
        <w:rPr>
          <w:i/>
          <w:iCs/>
        </w:rPr>
        <w:t>Analele Universitatii de Vest din Timisoara, Seria Filozofie si Stiinte ale comunicarii</w:t>
      </w:r>
      <w:r>
        <w:t>, vol. XIX/2007 decembrie, pag. 86-99, ISSN 1844-1351 (online) 1842-6638 (print)</w:t>
      </w:r>
    </w:p>
    <w:p w14:paraId="2B5178A2" w14:textId="77777777" w:rsidR="00747750" w:rsidRDefault="00747750" w:rsidP="00747750">
      <w:pPr>
        <w:numPr>
          <w:ilvl w:val="0"/>
          <w:numId w:val="35"/>
        </w:numPr>
        <w:jc w:val="both"/>
      </w:pPr>
      <w:r>
        <w:rPr>
          <w:bCs/>
          <w:lang w:val="ro-RO"/>
        </w:rPr>
        <w:t>Horváth Gizella 2007.</w:t>
      </w:r>
      <w:r>
        <w:rPr>
          <w:b/>
          <w:lang w:val="ro-RO"/>
        </w:rPr>
        <w:t xml:space="preserve"> </w:t>
      </w:r>
      <w:r>
        <w:rPr>
          <w:iCs/>
        </w:rPr>
        <w:t>Ízlés és társadalmi rétegződés</w:t>
      </w:r>
      <w:r>
        <w:rPr>
          <w:i/>
        </w:rPr>
        <w:t xml:space="preserve">, in: </w:t>
      </w:r>
      <w:r>
        <w:rPr>
          <w:i/>
          <w:iCs/>
        </w:rPr>
        <w:t>Partiumi Egyetemi Szemle</w:t>
      </w:r>
      <w:r>
        <w:t>, 2007/2, 129-139, ISSN 1582-9952</w:t>
      </w:r>
    </w:p>
    <w:p w14:paraId="6F8DBADC" w14:textId="77777777" w:rsidR="00747750" w:rsidRDefault="00747750" w:rsidP="00747750">
      <w:pPr>
        <w:numPr>
          <w:ilvl w:val="0"/>
          <w:numId w:val="35"/>
        </w:numPr>
        <w:jc w:val="both"/>
      </w:pPr>
      <w:r>
        <w:rPr>
          <w:bCs/>
          <w:lang w:val="ro-RO"/>
        </w:rPr>
        <w:t>Horváth Gizella 2006.</w:t>
      </w:r>
      <w:r>
        <w:rPr>
          <w:b/>
          <w:lang w:val="ro-RO"/>
        </w:rPr>
        <w:t xml:space="preserve"> </w:t>
      </w:r>
      <w:r>
        <w:rPr>
          <w:iCs/>
        </w:rPr>
        <w:t>A beszédből élő különutasokról</w:t>
      </w:r>
      <w:r>
        <w:rPr>
          <w:i/>
        </w:rPr>
        <w:t xml:space="preserve">, in: </w:t>
      </w:r>
      <w:r>
        <w:rPr>
          <w:i/>
          <w:iCs/>
        </w:rPr>
        <w:t>Partiumi Egyetemi Szemle</w:t>
      </w:r>
      <w:r>
        <w:t>, 2006/2, 287-294, ISSN 1582-9952</w:t>
      </w:r>
    </w:p>
    <w:p w14:paraId="2B468C39" w14:textId="77777777" w:rsidR="00747750" w:rsidRDefault="00747750" w:rsidP="00747750">
      <w:pPr>
        <w:numPr>
          <w:ilvl w:val="0"/>
          <w:numId w:val="35"/>
        </w:numPr>
        <w:jc w:val="both"/>
      </w:pPr>
      <w:r>
        <w:rPr>
          <w:bCs/>
          <w:lang w:val="ro-RO"/>
        </w:rPr>
        <w:t xml:space="preserve">Horváth Gizella 2006. </w:t>
      </w:r>
      <w:r>
        <w:rPr>
          <w:lang w:val="ro-RO"/>
        </w:rPr>
        <w:t xml:space="preserve"> </w:t>
      </w:r>
      <w:r>
        <w:rPr>
          <w:iCs/>
        </w:rPr>
        <w:t>A mennyiségi szemlélet hasznáról és káráról</w:t>
      </w:r>
      <w:r>
        <w:rPr>
          <w:lang w:val="ro-RO"/>
        </w:rPr>
        <w:t xml:space="preserve">. </w:t>
      </w:r>
      <w:r>
        <w:rPr>
          <w:i/>
        </w:rPr>
        <w:t xml:space="preserve">in: </w:t>
      </w:r>
      <w:r>
        <w:t xml:space="preserve"> </w:t>
      </w:r>
      <w:r>
        <w:rPr>
          <w:i/>
          <w:iCs/>
        </w:rPr>
        <w:t>Partiumi Egyetemi Szemle</w:t>
      </w:r>
      <w:r>
        <w:t>, 2006/1, 163-174, ISSN 1582-9952</w:t>
      </w:r>
    </w:p>
    <w:p w14:paraId="4C7E3BC0" w14:textId="77777777" w:rsidR="00747750" w:rsidRPr="00C40AE1" w:rsidRDefault="00747750" w:rsidP="00747750">
      <w:pPr>
        <w:numPr>
          <w:ilvl w:val="0"/>
          <w:numId w:val="35"/>
        </w:numPr>
        <w:jc w:val="both"/>
      </w:pPr>
      <w:r>
        <w:rPr>
          <w:bCs/>
          <w:lang w:val="ro-RO"/>
        </w:rPr>
        <w:t>Horv</w:t>
      </w:r>
      <w:r>
        <w:rPr>
          <w:bCs/>
        </w:rPr>
        <w:t>á</w:t>
      </w:r>
      <w:r w:rsidRPr="00C40AE1">
        <w:rPr>
          <w:bCs/>
          <w:lang w:val="ro-RO"/>
        </w:rPr>
        <w:t>th Gizela</w:t>
      </w:r>
      <w:r>
        <w:rPr>
          <w:bCs/>
          <w:lang w:val="ro-RO"/>
        </w:rPr>
        <w:t xml:space="preserve"> 2005.</w:t>
      </w:r>
      <w:r w:rsidRPr="00C40AE1">
        <w:rPr>
          <w:b/>
          <w:lang w:val="ro-RO"/>
        </w:rPr>
        <w:t xml:space="preserve"> </w:t>
      </w:r>
      <w:r w:rsidRPr="00C40AE1">
        <w:rPr>
          <w:lang w:val="ro-RO"/>
        </w:rPr>
        <w:t xml:space="preserve"> </w:t>
      </w:r>
      <w:r w:rsidRPr="00C40AE1">
        <w:rPr>
          <w:iCs/>
        </w:rPr>
        <w:t>Zece tigri mititei</w:t>
      </w:r>
      <w:r w:rsidRPr="00C40AE1">
        <w:rPr>
          <w:i/>
        </w:rPr>
        <w:t xml:space="preserve">, </w:t>
      </w:r>
      <w:r w:rsidRPr="00C40AE1">
        <w:rPr>
          <w:i/>
          <w:iCs/>
        </w:rPr>
        <w:t>Studia Universitatis Babes-Bolyai, Series Theologia Graeco-Catholica Varadiensis</w:t>
      </w:r>
      <w:r w:rsidRPr="00C40AE1">
        <w:t>, L. 1, 2005, 156-172., ISSN 1454-8933</w:t>
      </w:r>
    </w:p>
    <w:p w14:paraId="21C714CF" w14:textId="77777777" w:rsidR="00747750" w:rsidRDefault="00747750" w:rsidP="00747750">
      <w:pPr>
        <w:numPr>
          <w:ilvl w:val="0"/>
          <w:numId w:val="35"/>
        </w:numPr>
        <w:jc w:val="both"/>
      </w:pPr>
      <w:r w:rsidRPr="00C40AE1">
        <w:t xml:space="preserve">Onucsán M., </w:t>
      </w:r>
      <w:r>
        <w:rPr>
          <w:bCs/>
          <w:lang w:val="ro-RO"/>
        </w:rPr>
        <w:t>Horv</w:t>
      </w:r>
      <w:r>
        <w:t>á</w:t>
      </w:r>
      <w:r w:rsidRPr="00224733">
        <w:rPr>
          <w:bCs/>
          <w:lang w:val="ro-RO"/>
        </w:rPr>
        <w:t>th Gizela</w:t>
      </w:r>
      <w:r w:rsidRPr="00224733">
        <w:rPr>
          <w:lang w:val="ro-RO"/>
        </w:rPr>
        <w:t xml:space="preserve">, </w:t>
      </w:r>
      <w:r w:rsidRPr="00C40AE1">
        <w:t xml:space="preserve"> Ujvárossy L</w:t>
      </w:r>
      <w:r>
        <w:t xml:space="preserve"> 2</w:t>
      </w:r>
      <w:r w:rsidRPr="00224733">
        <w:rPr>
          <w:lang w:val="ro-RO"/>
        </w:rPr>
        <w:t>004.</w:t>
      </w:r>
      <w:r w:rsidRPr="00224733">
        <w:rPr>
          <w:b/>
          <w:lang w:val="ro-RO"/>
        </w:rPr>
        <w:t xml:space="preserve"> </w:t>
      </w:r>
      <w:r w:rsidRPr="00224733">
        <w:rPr>
          <w:iCs/>
        </w:rPr>
        <w:t>A művészet halott, de az intermédia nem</w:t>
      </w:r>
      <w:r w:rsidRPr="00224733">
        <w:rPr>
          <w:i/>
        </w:rPr>
        <w:t xml:space="preserve">, </w:t>
      </w:r>
      <w:r w:rsidRPr="00C40AE1">
        <w:t>in:</w:t>
      </w:r>
      <w:r>
        <w:t xml:space="preserve"> </w:t>
      </w:r>
      <w:r w:rsidRPr="00224733">
        <w:rPr>
          <w:i/>
        </w:rPr>
        <w:t xml:space="preserve"> </w:t>
      </w:r>
      <w:r w:rsidRPr="00224733">
        <w:rPr>
          <w:i/>
          <w:iCs/>
        </w:rPr>
        <w:t>Várad</w:t>
      </w:r>
      <w:r>
        <w:t>, 2004/2, 44-50., ISSN 1583-0616</w:t>
      </w:r>
    </w:p>
    <w:p w14:paraId="6D761DCA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t xml:space="preserve">Horváth Gizela 2004. </w:t>
      </w:r>
      <w:r>
        <w:rPr>
          <w:bCs/>
          <w:iCs/>
        </w:rPr>
        <w:t>Freud a katarzisról</w:t>
      </w:r>
      <w:r>
        <w:rPr>
          <w:bCs/>
          <w:i/>
        </w:rPr>
        <w:t xml:space="preserve">, in: </w:t>
      </w:r>
      <w:r>
        <w:rPr>
          <w:bCs/>
        </w:rPr>
        <w:t xml:space="preserve"> </w:t>
      </w:r>
      <w:r>
        <w:rPr>
          <w:bCs/>
          <w:i/>
          <w:iCs/>
        </w:rPr>
        <w:t>Partiumi Egyetemi Szemle</w:t>
      </w:r>
      <w:r>
        <w:rPr>
          <w:bCs/>
        </w:rPr>
        <w:t>, 2004/1-2., 463-476, ISSN 1582-9952</w:t>
      </w:r>
    </w:p>
    <w:p w14:paraId="6761D15B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t xml:space="preserve">Horváth Gizela 2004. </w:t>
      </w:r>
      <w:r>
        <w:rPr>
          <w:bCs/>
          <w:i/>
        </w:rPr>
        <w:t xml:space="preserve"> </w:t>
      </w:r>
      <w:r>
        <w:rPr>
          <w:bCs/>
          <w:iCs/>
        </w:rPr>
        <w:t xml:space="preserve">Maine de Biran </w:t>
      </w:r>
      <w:r>
        <w:rPr>
          <w:bCs/>
          <w:iCs/>
          <w:lang w:val="ro-RO"/>
        </w:rPr>
        <w:t>şi pliul epistemic modern</w:t>
      </w:r>
      <w:r>
        <w:rPr>
          <w:bCs/>
          <w:i/>
          <w:lang w:val="ro-RO"/>
        </w:rPr>
        <w:t xml:space="preserve">, in: </w:t>
      </w:r>
      <w:r>
        <w:rPr>
          <w:bCs/>
          <w:i/>
          <w:iCs/>
        </w:rPr>
        <w:t>Studia Universitatis Babes-Bolyai, Series Theologia Graeco-Catholica Varadiensis,</w:t>
      </w:r>
      <w:r>
        <w:rPr>
          <w:bCs/>
        </w:rPr>
        <w:t xml:space="preserve"> XLIX, 2, 2004, 123-132., ISSN 1454-8933</w:t>
      </w:r>
    </w:p>
    <w:p w14:paraId="2EA97D61" w14:textId="77777777" w:rsidR="00747750" w:rsidRDefault="00747750" w:rsidP="00747750">
      <w:pPr>
        <w:numPr>
          <w:ilvl w:val="0"/>
          <w:numId w:val="35"/>
        </w:numPr>
        <w:jc w:val="both"/>
        <w:rPr>
          <w:bCs/>
          <w:lang w:val="ro-RO"/>
        </w:rPr>
      </w:pPr>
      <w:r>
        <w:rPr>
          <w:bCs/>
          <w:lang w:val="ro-RO"/>
        </w:rPr>
        <w:t xml:space="preserve">Horváth Gizela 2003. </w:t>
      </w:r>
      <w:r>
        <w:rPr>
          <w:bCs/>
          <w:i/>
        </w:rPr>
        <w:t xml:space="preserve"> </w:t>
      </w:r>
      <w:r>
        <w:rPr>
          <w:bCs/>
          <w:iCs/>
        </w:rPr>
        <w:t>Antropológiai szendergés és a társadalomtudományok jövője. Michel Foucault próféciái</w:t>
      </w:r>
      <w:r>
        <w:rPr>
          <w:bCs/>
        </w:rPr>
        <w:t xml:space="preserve">, in: </w:t>
      </w:r>
      <w:r>
        <w:rPr>
          <w:bCs/>
          <w:i/>
          <w:iCs/>
        </w:rPr>
        <w:t>Partiumi Egyetemi Szemle</w:t>
      </w:r>
      <w:r>
        <w:rPr>
          <w:bCs/>
        </w:rPr>
        <w:t>, 2003/2, 259-267., ISSN 1582-9952</w:t>
      </w:r>
    </w:p>
    <w:p w14:paraId="373BCC9A" w14:textId="77777777" w:rsidR="00747750" w:rsidRDefault="00747750" w:rsidP="00747750">
      <w:pPr>
        <w:numPr>
          <w:ilvl w:val="0"/>
          <w:numId w:val="35"/>
        </w:numPr>
        <w:jc w:val="both"/>
        <w:rPr>
          <w:bCs/>
          <w:lang w:val="ro-RO"/>
        </w:rPr>
      </w:pPr>
      <w:r>
        <w:rPr>
          <w:bCs/>
          <w:lang w:val="ro-RO"/>
        </w:rPr>
        <w:t xml:space="preserve">Horváth Gizela 2003. </w:t>
      </w:r>
      <w:r>
        <w:rPr>
          <w:bCs/>
          <w:iCs/>
        </w:rPr>
        <w:t>Mátrix, a modern barlang</w:t>
      </w:r>
      <w:r>
        <w:rPr>
          <w:bCs/>
          <w:i/>
        </w:rPr>
        <w:t xml:space="preserve">, </w:t>
      </w:r>
      <w:r>
        <w:rPr>
          <w:bCs/>
        </w:rPr>
        <w:t>in</w:t>
      </w:r>
      <w:r>
        <w:rPr>
          <w:bCs/>
          <w:i/>
        </w:rPr>
        <w:t xml:space="preserve">: </w:t>
      </w:r>
      <w:r>
        <w:rPr>
          <w:bCs/>
          <w:i/>
          <w:iCs/>
        </w:rPr>
        <w:t>Partiumi Egyetemi Szemle</w:t>
      </w:r>
      <w:r>
        <w:rPr>
          <w:bCs/>
        </w:rPr>
        <w:t>, 2003/1, 209-214., ISSN 1582-9952</w:t>
      </w:r>
    </w:p>
    <w:p w14:paraId="0C250C09" w14:textId="77777777" w:rsidR="00747750" w:rsidRDefault="00747750" w:rsidP="00747750">
      <w:pPr>
        <w:numPr>
          <w:ilvl w:val="0"/>
          <w:numId w:val="35"/>
        </w:numPr>
        <w:jc w:val="both"/>
        <w:rPr>
          <w:bCs/>
          <w:lang w:val="ro-RO"/>
        </w:rPr>
      </w:pPr>
      <w:r>
        <w:rPr>
          <w:bCs/>
          <w:lang w:val="ro-RO"/>
        </w:rPr>
        <w:t xml:space="preserve">Horváth Gizela 2002. </w:t>
      </w:r>
      <w:r>
        <w:rPr>
          <w:bCs/>
          <w:iCs/>
        </w:rPr>
        <w:t>A Gutemberg-Galaxis szélén</w:t>
      </w:r>
      <w:r>
        <w:rPr>
          <w:bCs/>
        </w:rPr>
        <w:t xml:space="preserve">, in: </w:t>
      </w:r>
      <w:r>
        <w:rPr>
          <w:bCs/>
          <w:i/>
          <w:iCs/>
        </w:rPr>
        <w:t>Partiumi Egyetemi Szemle</w:t>
      </w:r>
      <w:r>
        <w:rPr>
          <w:bCs/>
        </w:rPr>
        <w:t>, 2002/2, 271-276., ISSN 1582-9952</w:t>
      </w:r>
    </w:p>
    <w:p w14:paraId="044B71D1" w14:textId="77777777" w:rsidR="00747750" w:rsidRDefault="00747750" w:rsidP="00747750">
      <w:pPr>
        <w:numPr>
          <w:ilvl w:val="0"/>
          <w:numId w:val="35"/>
        </w:numPr>
        <w:jc w:val="both"/>
        <w:rPr>
          <w:bCs/>
          <w:lang w:val="ro-RO"/>
        </w:rPr>
      </w:pPr>
      <w:r>
        <w:rPr>
          <w:bCs/>
          <w:lang w:val="ro-RO"/>
        </w:rPr>
        <w:t xml:space="preserve">Horváth Gizela 2002. </w:t>
      </w:r>
      <w:r>
        <w:rPr>
          <w:bCs/>
          <w:iCs/>
        </w:rPr>
        <w:t>Vigyázat, hamis a dilemma</w:t>
      </w:r>
      <w:r>
        <w:rPr>
          <w:bCs/>
          <w:i/>
        </w:rPr>
        <w:t>!</w:t>
      </w:r>
      <w:r>
        <w:rPr>
          <w:bCs/>
        </w:rPr>
        <w:t xml:space="preserve"> In: </w:t>
      </w:r>
      <w:r>
        <w:rPr>
          <w:bCs/>
          <w:i/>
          <w:iCs/>
        </w:rPr>
        <w:t>Partiumi Egyetemi Szemle</w:t>
      </w:r>
      <w:r>
        <w:rPr>
          <w:bCs/>
        </w:rPr>
        <w:t>, 2002/2, 239-244., ISSN 1582-9952</w:t>
      </w:r>
    </w:p>
    <w:p w14:paraId="5D5A0969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t xml:space="preserve">Horváth Gizela 2002. </w:t>
      </w:r>
      <w:r>
        <w:rPr>
          <w:bCs/>
          <w:iCs/>
        </w:rPr>
        <w:t>Ad hominem</w:t>
      </w:r>
      <w:r>
        <w:rPr>
          <w:bCs/>
          <w:i/>
        </w:rPr>
        <w:t xml:space="preserve">, in: </w:t>
      </w:r>
      <w:r>
        <w:rPr>
          <w:bCs/>
          <w:i/>
          <w:iCs/>
        </w:rPr>
        <w:t>Partiumi Egyetemi Szemle</w:t>
      </w:r>
      <w:r>
        <w:rPr>
          <w:bCs/>
        </w:rPr>
        <w:t>, 2002/1, 269-273., ISSN 1582-9952</w:t>
      </w:r>
    </w:p>
    <w:p w14:paraId="6227DA9B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t xml:space="preserve">Horváth Gizela 2002. </w:t>
      </w:r>
      <w:r>
        <w:rPr>
          <w:bCs/>
          <w:iCs/>
        </w:rPr>
        <w:t>Durata</w:t>
      </w:r>
      <w:r>
        <w:rPr>
          <w:bCs/>
          <w:iCs/>
          <w:lang w:val="ro-RO"/>
        </w:rPr>
        <w:t xml:space="preserve"> -  intuiţia originară a lui H. Bergson</w:t>
      </w:r>
      <w:r>
        <w:rPr>
          <w:bCs/>
          <w:i/>
          <w:lang w:val="ro-RO"/>
        </w:rPr>
        <w:t xml:space="preserve">, </w:t>
      </w:r>
      <w:r>
        <w:rPr>
          <w:bCs/>
          <w:i/>
          <w:iCs/>
        </w:rPr>
        <w:t>Studia Universitatis Babes-Bolyai, Series Theologia Graeco-Catholica Varadiensis</w:t>
      </w:r>
      <w:r>
        <w:rPr>
          <w:bCs/>
        </w:rPr>
        <w:t>, XLVII, 1, 2002, 93-99., ISSN 1454-8933</w:t>
      </w:r>
    </w:p>
    <w:p w14:paraId="2DFA67DE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t xml:space="preserve">Horváth Gizela 2001. </w:t>
      </w:r>
      <w:r>
        <w:rPr>
          <w:bCs/>
          <w:iCs/>
        </w:rPr>
        <w:t>Cuvant despre logica disputei</w:t>
      </w:r>
      <w:r>
        <w:rPr>
          <w:bCs/>
          <w:i/>
        </w:rPr>
        <w:t xml:space="preserve">, </w:t>
      </w:r>
      <w:r>
        <w:rPr>
          <w:bCs/>
        </w:rPr>
        <w:t xml:space="preserve"> </w:t>
      </w:r>
      <w:r>
        <w:rPr>
          <w:bCs/>
          <w:i/>
          <w:iCs/>
        </w:rPr>
        <w:t xml:space="preserve">Studia Universitatis Babes-Bolyai, Series Theologia Graeco-Catholica Varadiensis, </w:t>
      </w:r>
      <w:r>
        <w:rPr>
          <w:bCs/>
        </w:rPr>
        <w:t>XLVI, 2, 2001, 149-163., ISSN 1224-8711</w:t>
      </w:r>
    </w:p>
    <w:p w14:paraId="7A6F7747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lastRenderedPageBreak/>
        <w:t xml:space="preserve">Horváth Gizela 2001. </w:t>
      </w:r>
      <w:r>
        <w:rPr>
          <w:bCs/>
          <w:iCs/>
        </w:rPr>
        <w:t>Ad hominem</w:t>
      </w:r>
      <w:r>
        <w:rPr>
          <w:bCs/>
          <w:i/>
        </w:rPr>
        <w:t xml:space="preserve"> , </w:t>
      </w:r>
      <w:r>
        <w:rPr>
          <w:bCs/>
          <w:i/>
          <w:iCs/>
        </w:rPr>
        <w:t>Studia Universitatis Babes-Bolyai, Series Theologia Graeco-Catholica Varadiensis,</w:t>
      </w:r>
      <w:r>
        <w:rPr>
          <w:bCs/>
        </w:rPr>
        <w:t xml:space="preserve"> XLVI, 1, 2001, 79-84., ISBN 1454-8933</w:t>
      </w:r>
    </w:p>
    <w:p w14:paraId="213FD183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t xml:space="preserve">Horváth Gizela 2001. </w:t>
      </w:r>
      <w:r>
        <w:rPr>
          <w:bCs/>
          <w:iCs/>
        </w:rPr>
        <w:t>Egy eljövendő Nietzsche-fordítás előjátéka</w:t>
      </w:r>
      <w:r>
        <w:rPr>
          <w:bCs/>
          <w:i/>
        </w:rPr>
        <w:t xml:space="preserve">, </w:t>
      </w:r>
      <w:r>
        <w:rPr>
          <w:bCs/>
        </w:rPr>
        <w:t>in</w:t>
      </w:r>
      <w:r>
        <w:rPr>
          <w:bCs/>
          <w:i/>
        </w:rPr>
        <w:t xml:space="preserve">: </w:t>
      </w:r>
      <w:r>
        <w:rPr>
          <w:bCs/>
          <w:i/>
          <w:iCs/>
        </w:rPr>
        <w:t>Kellék, Filozófiai folyóirat</w:t>
      </w:r>
      <w:r>
        <w:rPr>
          <w:bCs/>
        </w:rPr>
        <w:t>, Kolozsvár, 1996/6. szám, 113-117</w:t>
      </w:r>
    </w:p>
    <w:p w14:paraId="285545AA" w14:textId="77777777" w:rsidR="00747750" w:rsidRDefault="00747750" w:rsidP="00747750">
      <w:pPr>
        <w:numPr>
          <w:ilvl w:val="0"/>
          <w:numId w:val="35"/>
        </w:numPr>
        <w:jc w:val="both"/>
        <w:rPr>
          <w:bCs/>
        </w:rPr>
      </w:pPr>
      <w:r>
        <w:rPr>
          <w:bCs/>
          <w:lang w:val="ro-RO"/>
        </w:rPr>
        <w:t xml:space="preserve">Horváth Gizela 1992. </w:t>
      </w:r>
      <w:r>
        <w:rPr>
          <w:bCs/>
          <w:iCs/>
        </w:rPr>
        <w:t>Tema reflexivitatii in filozofia moderna</w:t>
      </w:r>
      <w:r>
        <w:rPr>
          <w:bCs/>
        </w:rPr>
        <w:t xml:space="preserve">, </w:t>
      </w:r>
      <w:r>
        <w:rPr>
          <w:bCs/>
          <w:i/>
          <w:iCs/>
        </w:rPr>
        <w:t>Studia Universitates Babes Bolyai, Philosophia</w:t>
      </w:r>
      <w:r>
        <w:rPr>
          <w:bCs/>
        </w:rPr>
        <w:t>, 1992/1, 58-68.</w:t>
      </w:r>
    </w:p>
    <w:p w14:paraId="6A5E51A3" w14:textId="77777777" w:rsidR="00747750" w:rsidRDefault="00747750" w:rsidP="00747750">
      <w:pPr>
        <w:ind w:left="360"/>
        <w:jc w:val="both"/>
        <w:rPr>
          <w:b/>
          <w:lang w:val="ro-RO"/>
        </w:rPr>
      </w:pPr>
    </w:p>
    <w:p w14:paraId="25DD3ECC" w14:textId="77777777" w:rsidR="00747750" w:rsidRDefault="00747750" w:rsidP="00747750">
      <w:pPr>
        <w:ind w:left="720"/>
        <w:jc w:val="both"/>
        <w:rPr>
          <w:b/>
          <w:bCs/>
          <w:lang w:val="ro-RO"/>
        </w:rPr>
      </w:pPr>
    </w:p>
    <w:p w14:paraId="3341D997" w14:textId="77777777" w:rsidR="00747750" w:rsidRDefault="00747750" w:rsidP="00747750">
      <w:pPr>
        <w:ind w:left="720"/>
        <w:jc w:val="both"/>
        <w:rPr>
          <w:b/>
          <w:bCs/>
          <w:lang w:val="ro-RO"/>
        </w:rPr>
      </w:pPr>
    </w:p>
    <w:p w14:paraId="7F0C3CF4" w14:textId="138B6850" w:rsidR="00747750" w:rsidRPr="00747750" w:rsidRDefault="00747750" w:rsidP="00747750">
      <w:pPr>
        <w:ind w:left="720"/>
        <w:jc w:val="both"/>
        <w:rPr>
          <w:b/>
          <w:lang w:val="ro-RO"/>
        </w:rPr>
      </w:pPr>
      <w:r w:rsidRPr="007412CB">
        <w:rPr>
          <w:b/>
          <w:bCs/>
          <w:sz w:val="23"/>
          <w:szCs w:val="23"/>
          <w:lang w:val="ro-RO"/>
        </w:rPr>
        <w:t>Selecţie cu maximum 20 lucrări în volume de conferinţe</w:t>
      </w:r>
    </w:p>
    <w:p w14:paraId="6D7A8059" w14:textId="77777777" w:rsidR="00394FDB" w:rsidRDefault="00394FDB">
      <w:pPr>
        <w:jc w:val="both"/>
        <w:rPr>
          <w:b/>
          <w:lang w:val="ro-RO"/>
        </w:rPr>
      </w:pPr>
    </w:p>
    <w:p w14:paraId="28BBF78D" w14:textId="77777777" w:rsidR="000C077B" w:rsidRPr="000C077B" w:rsidRDefault="000C077B" w:rsidP="000C077B">
      <w:pPr>
        <w:pStyle w:val="ListParagraph"/>
        <w:numPr>
          <w:ilvl w:val="0"/>
          <w:numId w:val="21"/>
        </w:numPr>
        <w:jc w:val="both"/>
        <w:rPr>
          <w:rStyle w:val="qowt-font1-timesnewroman"/>
        </w:rPr>
      </w:pPr>
      <w:bookmarkStart w:id="7" w:name="_Hlk155936024"/>
      <w:r w:rsidRPr="000C077B">
        <w:rPr>
          <w:rStyle w:val="qowt-font1-timesnewroman"/>
        </w:rPr>
        <w:t xml:space="preserve">Gizela Horváth 2023. Displaying Participatory Art. In Vítor Moura and Connell Vaughan (Eds.): </w:t>
      </w:r>
      <w:r w:rsidRPr="000C077B">
        <w:rPr>
          <w:rStyle w:val="qowt-font1-timesnewroman"/>
          <w:i/>
          <w:iCs/>
        </w:rPr>
        <w:t>Proceedings of the European Society for Aesthetics</w:t>
      </w:r>
      <w:r w:rsidRPr="000C077B">
        <w:rPr>
          <w:rStyle w:val="qowt-font1-timesnewroman"/>
        </w:rPr>
        <w:t xml:space="preserve">, Volume 15, 2023, ISSN: 1664 – 5278, 271-284. </w:t>
      </w:r>
    </w:p>
    <w:p w14:paraId="0F9AD56A" w14:textId="77777777" w:rsidR="00063612" w:rsidRPr="00063612" w:rsidRDefault="00063612" w:rsidP="001C20AF">
      <w:pPr>
        <w:numPr>
          <w:ilvl w:val="0"/>
          <w:numId w:val="21"/>
        </w:numPr>
        <w:jc w:val="both"/>
        <w:rPr>
          <w:rStyle w:val="qowt-font1-timesnewroman"/>
          <w:szCs w:val="17"/>
          <w:lang w:val="ro-RO" w:eastAsia="en-US"/>
        </w:rPr>
      </w:pPr>
      <w:r w:rsidRPr="00063612">
        <w:rPr>
          <w:rStyle w:val="qowt-font1-timesnewroman"/>
        </w:rPr>
        <w:t>Bakó Rozália Klára, Horvath Gizela</w:t>
      </w:r>
      <w:r>
        <w:t xml:space="preserve">, </w:t>
      </w:r>
      <w:r>
        <w:rPr>
          <w:rStyle w:val="qowt-font1-timesnewroman"/>
        </w:rPr>
        <w:t>Errors in Visual Literacy Education for Gen Z. In:</w:t>
      </w:r>
      <w:r>
        <w:t xml:space="preserve"> </w:t>
      </w:r>
      <w:r>
        <w:rPr>
          <w:rStyle w:val="qowt-font1-timesnewroman"/>
        </w:rPr>
        <w:t>Bakó Rozália Klára, Horvath Gizela (szerk.):</w:t>
      </w:r>
      <w:r>
        <w:t xml:space="preserve"> </w:t>
      </w:r>
      <w:r>
        <w:rPr>
          <w:rStyle w:val="qowt-font1-timesnewroman"/>
          <w:i/>
          <w:iCs/>
        </w:rPr>
        <w:t>ERROR. Proceedings of the Seventh Argumentor Conference held in Oradea/Nagyvárad, Romania, 16–17 September 2022</w:t>
      </w:r>
      <w:r>
        <w:t xml:space="preserve">, </w:t>
      </w:r>
      <w:r>
        <w:rPr>
          <w:rStyle w:val="qowt-font1-timesnewroman"/>
        </w:rPr>
        <w:t>Oradea, Debrecen</w:t>
      </w:r>
      <w:r>
        <w:t xml:space="preserve">, </w:t>
      </w:r>
      <w:r>
        <w:rPr>
          <w:rStyle w:val="qowt-font1-timesnewroman"/>
        </w:rPr>
        <w:t>Partium Press, Debrecen University Press</w:t>
      </w:r>
      <w:r>
        <w:t xml:space="preserve">, </w:t>
      </w:r>
      <w:r>
        <w:rPr>
          <w:rStyle w:val="qowt-font1-timesnewroman"/>
        </w:rPr>
        <w:t>2022</w:t>
      </w:r>
      <w:r>
        <w:t xml:space="preserve">, </w:t>
      </w:r>
      <w:r>
        <w:rPr>
          <w:rStyle w:val="qowt-font1-timesnewroman"/>
        </w:rPr>
        <w:t>pp. 265–275.</w:t>
      </w:r>
      <w:r>
        <w:t xml:space="preserve">, </w:t>
      </w:r>
      <w:r>
        <w:rPr>
          <w:rStyle w:val="qowt-font1-timesnewroman"/>
        </w:rPr>
        <w:t>ISBN 978-963-615-055-6</w:t>
      </w:r>
    </w:p>
    <w:p w14:paraId="41F9F962" w14:textId="77777777" w:rsidR="001C20AF" w:rsidRPr="002D2C62" w:rsidRDefault="001C20AF" w:rsidP="001C20AF">
      <w:pPr>
        <w:numPr>
          <w:ilvl w:val="0"/>
          <w:numId w:val="21"/>
        </w:numPr>
        <w:jc w:val="both"/>
        <w:rPr>
          <w:szCs w:val="17"/>
          <w:lang w:val="ro-RO" w:eastAsia="en-US"/>
        </w:rPr>
      </w:pPr>
      <w:r>
        <w:t xml:space="preserve">Horváth Gizela 2020. </w:t>
      </w:r>
      <w:r w:rsidRPr="00D43244">
        <w:rPr>
          <w:i/>
          <w:iCs/>
        </w:rPr>
        <w:t>Mine the Gap. Fine Arts in the Age of Pandemic</w:t>
      </w:r>
      <w:r>
        <w:t>. in: Rozália Klára BAKÓ, Gizela HORVÁTH (eds.) 2</w:t>
      </w:r>
      <w:r>
        <w:rPr>
          <w:lang w:val="ro-RO"/>
        </w:rPr>
        <w:t xml:space="preserve">020. </w:t>
      </w:r>
      <w:r w:rsidRPr="002D2C62">
        <w:rPr>
          <w:i/>
        </w:rPr>
        <w:t>Mind the Gap! Proceedings of the Sixth Argumentor Conference held in Oradea/Nagyvárad, Romania, 11–12 September 2020</w:t>
      </w:r>
      <w:r>
        <w:t xml:space="preserve"> Oradea: Partium Press, ISSN </w:t>
      </w:r>
      <w:r w:rsidRPr="00425CC9">
        <w:rPr>
          <w:szCs w:val="17"/>
          <w:lang w:val="en-US" w:eastAsia="en-US"/>
        </w:rPr>
        <w:t>2285-682X</w:t>
      </w:r>
      <w:r>
        <w:rPr>
          <w:szCs w:val="17"/>
          <w:lang w:val="en-US" w:eastAsia="en-US"/>
        </w:rPr>
        <w:t xml:space="preserve"> </w:t>
      </w:r>
      <w:r>
        <w:t xml:space="preserve"> Debrecen: Debrecen University Press ISBN 978-963-490-266-9, 229-242. </w:t>
      </w:r>
    </w:p>
    <w:p w14:paraId="2DE0EF15" w14:textId="77777777" w:rsidR="001C20AF" w:rsidRDefault="001C20AF" w:rsidP="001C20AF">
      <w:pPr>
        <w:numPr>
          <w:ilvl w:val="0"/>
          <w:numId w:val="21"/>
        </w:numPr>
        <w:jc w:val="both"/>
        <w:rPr>
          <w:lang w:val="ro-RO"/>
        </w:rPr>
      </w:pPr>
      <w:r>
        <w:t xml:space="preserve">Horváth Gizela 2020. A tudatlan iskolamester tanulságai. in: Bordács Andrea (szerk.): </w:t>
      </w:r>
      <w:r w:rsidRPr="00655499">
        <w:rPr>
          <w:i/>
        </w:rPr>
        <w:t>Életre nevelni. A II. Oktatás Határhelyzetben konferencia tanulmánykötete</w:t>
      </w:r>
      <w:r>
        <w:t>. Presa Universitar</w:t>
      </w:r>
      <w:r>
        <w:rPr>
          <w:lang w:val="ro-RO"/>
        </w:rPr>
        <w:t>ă Clujeană: Cluj Napoca, 7-17. 9786063707780</w:t>
      </w:r>
    </w:p>
    <w:p w14:paraId="2940C13C" w14:textId="77777777" w:rsidR="001C20AF" w:rsidRPr="006955CF" w:rsidRDefault="001C20AF" w:rsidP="001C20AF">
      <w:pPr>
        <w:numPr>
          <w:ilvl w:val="0"/>
          <w:numId w:val="21"/>
        </w:numPr>
        <w:jc w:val="both"/>
        <w:rPr>
          <w:lang w:val="ro-RO"/>
        </w:rPr>
      </w:pPr>
      <w:r>
        <w:t>Horváth Gizela 2</w:t>
      </w:r>
      <w:r>
        <w:rPr>
          <w:lang w:val="ro-RO"/>
        </w:rPr>
        <w:t>019. Az EUs copyright szab</w:t>
      </w:r>
      <w:r>
        <w:t xml:space="preserve">ályozás és a mémek feltételezett halála. In: </w:t>
      </w:r>
      <w:r>
        <w:rPr>
          <w:szCs w:val="17"/>
          <w:lang w:val="ro-RO" w:eastAsia="en-US"/>
        </w:rPr>
        <w:t>Horv</w:t>
      </w:r>
      <w:r>
        <w:rPr>
          <w:szCs w:val="17"/>
          <w:lang w:eastAsia="en-US"/>
        </w:rPr>
        <w:t>áth Gizela, Bakó Rozália Klára (szerk.) 2</w:t>
      </w:r>
      <w:r>
        <w:rPr>
          <w:szCs w:val="17"/>
          <w:lang w:val="ro-RO" w:eastAsia="en-US"/>
        </w:rPr>
        <w:t xml:space="preserve">019. </w:t>
      </w:r>
      <w:r w:rsidRPr="005B017B">
        <w:rPr>
          <w:i/>
          <w:szCs w:val="17"/>
          <w:lang w:val="ro-RO" w:eastAsia="en-US"/>
        </w:rPr>
        <w:t>K</w:t>
      </w:r>
      <w:r w:rsidRPr="005B017B">
        <w:rPr>
          <w:i/>
          <w:szCs w:val="17"/>
          <w:lang w:eastAsia="en-US"/>
        </w:rPr>
        <w:t>épözön</w:t>
      </w:r>
      <w:r>
        <w:rPr>
          <w:szCs w:val="17"/>
          <w:lang w:eastAsia="en-US"/>
        </w:rPr>
        <w:t>. A 2</w:t>
      </w:r>
      <w:r>
        <w:rPr>
          <w:szCs w:val="17"/>
          <w:lang w:val="ro-RO" w:eastAsia="en-US"/>
        </w:rPr>
        <w:t>019-es ARGUMENTOR M</w:t>
      </w:r>
      <w:r>
        <w:rPr>
          <w:szCs w:val="17"/>
          <w:lang w:eastAsia="en-US"/>
        </w:rPr>
        <w:t xml:space="preserve">ŰHELYKONFERENCIA kötete. </w:t>
      </w:r>
      <w:r w:rsidRPr="00FE1EF8">
        <w:rPr>
          <w:szCs w:val="17"/>
          <w:lang w:eastAsia="en-US"/>
        </w:rPr>
        <w:t>Partium Kiadó</w:t>
      </w:r>
      <w:r>
        <w:rPr>
          <w:szCs w:val="17"/>
          <w:lang w:eastAsia="en-US"/>
        </w:rPr>
        <w:t>: Nagyvárad</w:t>
      </w:r>
      <w:r w:rsidRPr="00FE1EF8">
        <w:rPr>
          <w:szCs w:val="17"/>
          <w:lang w:eastAsia="en-US"/>
        </w:rPr>
        <w:t xml:space="preserve"> ISSN 2392-6155 </w:t>
      </w:r>
      <w:r>
        <w:rPr>
          <w:szCs w:val="17"/>
          <w:lang w:eastAsia="en-US"/>
        </w:rPr>
        <w:t xml:space="preserve">Debreceni Egyetemi Kiadó: Debrecen, </w:t>
      </w:r>
      <w:r w:rsidRPr="00FE1EF8">
        <w:rPr>
          <w:szCs w:val="17"/>
          <w:lang w:eastAsia="en-US"/>
        </w:rPr>
        <w:t>ISBN 978-963-318-</w:t>
      </w:r>
      <w:r>
        <w:rPr>
          <w:szCs w:val="17"/>
          <w:lang w:eastAsia="en-US"/>
        </w:rPr>
        <w:t>821-7, 89</w:t>
      </w:r>
      <w:r>
        <w:rPr>
          <w:szCs w:val="17"/>
          <w:lang w:val="ro-RO" w:eastAsia="en-US"/>
        </w:rPr>
        <w:t xml:space="preserve">-102. </w:t>
      </w:r>
    </w:p>
    <w:p w14:paraId="3441F503" w14:textId="77777777" w:rsidR="001C20AF" w:rsidRPr="00223685" w:rsidRDefault="001C20AF" w:rsidP="001C20AF">
      <w:pPr>
        <w:numPr>
          <w:ilvl w:val="0"/>
          <w:numId w:val="21"/>
        </w:numPr>
        <w:jc w:val="both"/>
        <w:rPr>
          <w:lang w:val="ro-RO"/>
        </w:rPr>
      </w:pPr>
      <w:r w:rsidRPr="00FC192F">
        <w:t>Sára Magyari – Gizela Horváth 2</w:t>
      </w:r>
      <w:r w:rsidRPr="00FC192F">
        <w:rPr>
          <w:lang w:val="ro-RO"/>
        </w:rPr>
        <w:t xml:space="preserve">018. #MeToo – Hungarian Style. In: </w:t>
      </w:r>
      <w:r w:rsidRPr="00FC192F">
        <w:rPr>
          <w:lang w:val="ro-RO" w:eastAsia="en-US"/>
        </w:rPr>
        <w:t>Rozália Klára Bakó, Gizela Horváth (Eds</w:t>
      </w:r>
      <w:r>
        <w:rPr>
          <w:lang w:val="ro-RO" w:eastAsia="en-US"/>
        </w:rPr>
        <w:t xml:space="preserve">.) 2018. </w:t>
      </w:r>
      <w:r w:rsidRPr="00223685">
        <w:rPr>
          <w:i/>
          <w:lang w:val="ro-RO" w:eastAsia="en-US"/>
        </w:rPr>
        <w:t>Digital Agora</w:t>
      </w:r>
      <w:r>
        <w:rPr>
          <w:lang w:val="ro-RO" w:eastAsia="en-US"/>
        </w:rPr>
        <w:t xml:space="preserve">. </w:t>
      </w:r>
      <w:r>
        <w:rPr>
          <w:iCs/>
          <w:lang w:val="ro-RO" w:eastAsia="en-US"/>
        </w:rPr>
        <w:t>Proceedings of the Fif</w:t>
      </w:r>
      <w:r w:rsidRPr="00DB141E">
        <w:rPr>
          <w:iCs/>
          <w:lang w:val="ro-RO" w:eastAsia="en-US"/>
        </w:rPr>
        <w:t xml:space="preserve">th International </w:t>
      </w:r>
      <w:r w:rsidRPr="00DB141E">
        <w:rPr>
          <w:iCs/>
          <w:lang w:val="en-US" w:eastAsia="en-US"/>
        </w:rPr>
        <w:t>Conference on Argumentation and Rhetoric, held in</w:t>
      </w:r>
      <w:r>
        <w:rPr>
          <w:iCs/>
          <w:lang w:val="en-US" w:eastAsia="en-US"/>
        </w:rPr>
        <w:t xml:space="preserve"> Oradea / Nagyvárad, Romania, 21 September 2018</w:t>
      </w:r>
      <w:r w:rsidRPr="00DB141E">
        <w:rPr>
          <w:iCs/>
          <w:lang w:val="en-US" w:eastAsia="en-US"/>
        </w:rPr>
        <w:t>.</w:t>
      </w:r>
      <w:r>
        <w:rPr>
          <w:i/>
          <w:iCs/>
          <w:lang w:val="en-US" w:eastAsia="en-US"/>
        </w:rPr>
        <w:t xml:space="preserve"> </w:t>
      </w:r>
      <w:r>
        <w:rPr>
          <w:szCs w:val="17"/>
          <w:lang w:val="en-US" w:eastAsia="en-US"/>
        </w:rPr>
        <w:t xml:space="preserve">Partium Press, Oradea and Debrecen University Press, Debrecen, 36-66. </w:t>
      </w:r>
    </w:p>
    <w:p w14:paraId="6161423D" w14:textId="77777777" w:rsidR="001C20AF" w:rsidRPr="00FE1EF8" w:rsidRDefault="001C20AF" w:rsidP="001C20AF">
      <w:pPr>
        <w:numPr>
          <w:ilvl w:val="0"/>
          <w:numId w:val="21"/>
        </w:numPr>
        <w:jc w:val="both"/>
        <w:rPr>
          <w:lang w:val="ro-RO"/>
        </w:rPr>
      </w:pPr>
      <w:r w:rsidRPr="00FE1EF8">
        <w:t>Horváth Gizella 2017</w:t>
      </w:r>
      <w:r>
        <w:t>.</w:t>
      </w:r>
      <w:r w:rsidRPr="00FE1EF8">
        <w:t xml:space="preserve"> Esztétikai nevelés – mi végre? in: Magyari Sára (szerk.): </w:t>
      </w:r>
      <w:r w:rsidRPr="00FE1EF8">
        <w:rPr>
          <w:i/>
        </w:rPr>
        <w:t>Oktatás határhelyzetben</w:t>
      </w:r>
      <w:r w:rsidRPr="00FE1EF8">
        <w:t xml:space="preserve">, Partium Kiadó, Nagyvárad, ISBN 978-606-8156-86-6 , 2017, 42-52. </w:t>
      </w:r>
    </w:p>
    <w:p w14:paraId="6B37094E" w14:textId="77777777" w:rsidR="001C20AF" w:rsidRDefault="001C20AF" w:rsidP="001C20AF">
      <w:pPr>
        <w:numPr>
          <w:ilvl w:val="0"/>
          <w:numId w:val="21"/>
        </w:numPr>
        <w:jc w:val="both"/>
      </w:pPr>
      <w:r w:rsidRPr="00FE1EF8">
        <w:rPr>
          <w:lang w:val="ro-RO"/>
        </w:rPr>
        <w:t>Horv</w:t>
      </w:r>
      <w:r w:rsidRPr="00FE1EF8">
        <w:t>áth Gizella 2017</w:t>
      </w:r>
      <w:r>
        <w:t xml:space="preserve">. </w:t>
      </w:r>
      <w:r w:rsidRPr="00FE1EF8">
        <w:t xml:space="preserve">Az autonóm művészet alkonya. In: </w:t>
      </w:r>
      <w:r w:rsidRPr="00FE1EF8">
        <w:rPr>
          <w:szCs w:val="17"/>
          <w:lang w:eastAsia="en-US"/>
        </w:rPr>
        <w:t>BAKÓ Rozália Klára HORVÁTH Gizella (szerk.) 2017. Diskurzusok az alkonyról ARGUMENTOR Műhelykonferencia Nagyvárad, 2017. szeptember 8. Nagyvárad: Partium Kiadó, Debrecen: Debreceni Egyetemi Kiadó</w:t>
      </w:r>
      <w:r w:rsidRPr="00FE1EF8">
        <w:t xml:space="preserve">, 151-164. </w:t>
      </w:r>
    </w:p>
    <w:p w14:paraId="396CEBCC" w14:textId="77777777" w:rsidR="001C20AF" w:rsidRPr="00FE1EF8" w:rsidRDefault="001C20AF" w:rsidP="001C20AF">
      <w:pPr>
        <w:numPr>
          <w:ilvl w:val="0"/>
          <w:numId w:val="21"/>
        </w:numPr>
        <w:jc w:val="both"/>
        <w:rPr>
          <w:szCs w:val="17"/>
          <w:lang w:val="ro-RO" w:eastAsia="en-US"/>
        </w:rPr>
      </w:pPr>
      <w:r w:rsidRPr="00FE1EF8">
        <w:rPr>
          <w:lang w:val="ro-RO"/>
        </w:rPr>
        <w:t>Gizela Horváth 2016</w:t>
      </w:r>
      <w:r>
        <w:rPr>
          <w:lang w:val="ro-RO"/>
        </w:rPr>
        <w:t>.</w:t>
      </w:r>
      <w:r w:rsidRPr="00FE1EF8">
        <w:rPr>
          <w:lang w:val="ro-RO"/>
        </w:rPr>
        <w:t xml:space="preserve"> Dada: Dead and Loving It. In: </w:t>
      </w:r>
      <w:r w:rsidRPr="00FE1EF8">
        <w:rPr>
          <w:lang w:val="ro-RO" w:eastAsia="en-US"/>
        </w:rPr>
        <w:t xml:space="preserve">Rozália Klára BAKÓ, Gizela HORVÁTH (Eds.): </w:t>
      </w:r>
      <w:r w:rsidRPr="00FE1EF8">
        <w:rPr>
          <w:lang w:val="ro-RO" w:eastAsia="en-US"/>
        </w:rPr>
        <w:tab/>
        <w:t xml:space="preserve">Mens Sana: </w:t>
      </w:r>
      <w:r w:rsidRPr="00FE1EF8">
        <w:rPr>
          <w:lang w:val="en-US" w:eastAsia="en-US"/>
        </w:rPr>
        <w:t xml:space="preserve">Rethinking the Role of Emotions. </w:t>
      </w:r>
      <w:r w:rsidRPr="00FE1EF8">
        <w:rPr>
          <w:i/>
          <w:iCs/>
          <w:lang w:val="en-US" w:eastAsia="en-US"/>
        </w:rPr>
        <w:t xml:space="preserve">Proceedings of the Fourth International Conference on Argumentation and Rhetoric,held in Oradea / Nagyvárad, Romania,7-8 October 2016. </w:t>
      </w:r>
      <w:r w:rsidRPr="00FE1EF8">
        <w:rPr>
          <w:szCs w:val="17"/>
          <w:lang w:val="en-US" w:eastAsia="en-US"/>
        </w:rPr>
        <w:t>Partiumi Kiadó, Oradea ISSN 2285-682X and Debrecen University Press, Debrecen, ISBN 978-963-318-589-6, 2</w:t>
      </w:r>
      <w:r w:rsidRPr="00FE1EF8">
        <w:rPr>
          <w:szCs w:val="17"/>
          <w:lang w:val="ro-RO" w:eastAsia="en-US"/>
        </w:rPr>
        <w:t xml:space="preserve">016, 271 p., 217-234. </w:t>
      </w:r>
    </w:p>
    <w:p w14:paraId="229ED1B2" w14:textId="77777777" w:rsidR="001C20AF" w:rsidRPr="00FE1EF8" w:rsidRDefault="001C20AF" w:rsidP="001C20AF">
      <w:pPr>
        <w:numPr>
          <w:ilvl w:val="0"/>
          <w:numId w:val="21"/>
        </w:numPr>
        <w:jc w:val="both"/>
        <w:rPr>
          <w:szCs w:val="17"/>
          <w:lang w:val="ro-RO" w:eastAsia="en-US"/>
        </w:rPr>
      </w:pPr>
      <w:r w:rsidRPr="00FE1EF8">
        <w:rPr>
          <w:lang w:val="ro-RO"/>
        </w:rPr>
        <w:t>Horváth Gizella 2016</w:t>
      </w:r>
      <w:r>
        <w:rPr>
          <w:lang w:val="ro-RO"/>
        </w:rPr>
        <w:t>.</w:t>
      </w:r>
      <w:r w:rsidRPr="00FE1EF8">
        <w:rPr>
          <w:lang w:val="ro-RO"/>
        </w:rPr>
        <w:t xml:space="preserve"> </w:t>
      </w:r>
      <w:bookmarkStart w:id="8" w:name="_Hlk146466676"/>
      <w:r w:rsidRPr="00FE1EF8">
        <w:rPr>
          <w:lang w:val="ro-RO"/>
        </w:rPr>
        <w:t xml:space="preserve">A relációesztétika ideiglenes közösségei. In: </w:t>
      </w:r>
      <w:r w:rsidRPr="00FE1EF8">
        <w:rPr>
          <w:bCs/>
          <w:lang w:val="ro-RO" w:eastAsia="en-US"/>
        </w:rPr>
        <w:t xml:space="preserve">Horváth Gizella, Bakó Rozália Klára (szerk.): </w:t>
      </w:r>
      <w:r w:rsidRPr="00FE1EF8">
        <w:rPr>
          <w:bCs/>
          <w:lang w:eastAsia="en-US"/>
        </w:rPr>
        <w:t xml:space="preserve">Közbeszéd-aktusok. ARGUMENTOR </w:t>
      </w:r>
      <w:r w:rsidRPr="00FE1EF8">
        <w:rPr>
          <w:bCs/>
          <w:lang w:eastAsia="en-US"/>
        </w:rPr>
        <w:lastRenderedPageBreak/>
        <w:t xml:space="preserve">Műhelykonferencia, Nagyvárad, 2015. szeptember 11. </w:t>
      </w:r>
      <w:r w:rsidRPr="00FE1EF8">
        <w:rPr>
          <w:szCs w:val="17"/>
          <w:lang w:val="en-US" w:eastAsia="en-US"/>
        </w:rPr>
        <w:t>Partiumi Kiadó, Oradea ISSN 2392-6155 and Debrecen University Press, Debrecen, ISBN 978-318-576-6, 2</w:t>
      </w:r>
      <w:r w:rsidRPr="00FE1EF8">
        <w:rPr>
          <w:szCs w:val="17"/>
          <w:lang w:val="ro-RO" w:eastAsia="en-US"/>
        </w:rPr>
        <w:t>016, 247., 179-195.</w:t>
      </w:r>
    </w:p>
    <w:bookmarkEnd w:id="8"/>
    <w:p w14:paraId="41DF524F" w14:textId="77777777" w:rsidR="001C20AF" w:rsidRPr="00FE1EF8" w:rsidRDefault="001C20AF" w:rsidP="001C20AF">
      <w:pPr>
        <w:numPr>
          <w:ilvl w:val="0"/>
          <w:numId w:val="21"/>
        </w:numPr>
        <w:jc w:val="both"/>
        <w:rPr>
          <w:lang w:val="ro-RO"/>
        </w:rPr>
      </w:pPr>
      <w:r w:rsidRPr="00FE1EF8">
        <w:rPr>
          <w:szCs w:val="20"/>
          <w:lang w:val="en-US" w:eastAsia="en-US"/>
        </w:rPr>
        <w:t>Horváth, Gizela 2014</w:t>
      </w:r>
      <w:r>
        <w:rPr>
          <w:szCs w:val="20"/>
          <w:lang w:val="en-US" w:eastAsia="en-US"/>
        </w:rPr>
        <w:t xml:space="preserve">. </w:t>
      </w:r>
      <w:r w:rsidRPr="00FE1EF8">
        <w:rPr>
          <w:szCs w:val="20"/>
          <w:lang w:val="en-US" w:eastAsia="en-US"/>
        </w:rPr>
        <w:t xml:space="preserve"> “From Museum Walls to Facebook Walls”. A New Public Space for Art. In: Gizela Horváth, Rozália Klára Bakó, Éva Biró-Kaszás (Eds.): </w:t>
      </w:r>
      <w:r w:rsidRPr="00FE1EF8">
        <w:rPr>
          <w:i/>
          <w:iCs/>
          <w:szCs w:val="20"/>
          <w:lang w:val="en-US" w:eastAsia="en-US"/>
        </w:rPr>
        <w:t>Ten Years of Facebook</w:t>
      </w:r>
      <w:r w:rsidRPr="00FE1EF8">
        <w:rPr>
          <w:szCs w:val="20"/>
          <w:lang w:val="en-US" w:eastAsia="en-US"/>
        </w:rPr>
        <w:t xml:space="preserve">. </w:t>
      </w:r>
      <w:r w:rsidRPr="00FE1EF8">
        <w:rPr>
          <w:i/>
          <w:iCs/>
          <w:szCs w:val="17"/>
          <w:lang w:val="en-US" w:eastAsia="en-US"/>
        </w:rPr>
        <w:t>Proceedings of the Third International Conference on Argumentation and Rhetoric</w:t>
      </w:r>
      <w:r w:rsidRPr="00FE1EF8">
        <w:rPr>
          <w:szCs w:val="17"/>
          <w:lang w:val="en-US" w:eastAsia="en-US"/>
        </w:rPr>
        <w:t>, Partiumi Kiadó, Oradea and Debrecen University Press, Debrecen, 2</w:t>
      </w:r>
      <w:r w:rsidRPr="00FE1EF8">
        <w:rPr>
          <w:szCs w:val="17"/>
          <w:lang w:val="ro-RO" w:eastAsia="en-US"/>
        </w:rPr>
        <w:t>014, 73-88. ISSN 2285-682X, ISBN 978-963-318-445-5.</w:t>
      </w:r>
    </w:p>
    <w:p w14:paraId="2F6586D4" w14:textId="77777777" w:rsidR="001C20AF" w:rsidRPr="00FE1EF8" w:rsidRDefault="001C20AF" w:rsidP="001C20AF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Cs w:val="20"/>
          <w:lang w:val="ro-RO" w:eastAsia="en-US"/>
        </w:rPr>
      </w:pPr>
      <w:r w:rsidRPr="009C4B99">
        <w:rPr>
          <w:szCs w:val="20"/>
          <w:lang w:val="ro-RO" w:eastAsia="en-US"/>
        </w:rPr>
        <w:t>Horváth Gizella 2014.</w:t>
      </w:r>
      <w:r>
        <w:rPr>
          <w:szCs w:val="20"/>
          <w:lang w:val="ro-RO" w:eastAsia="en-US"/>
        </w:rPr>
        <w:t xml:space="preserve"> </w:t>
      </w:r>
      <w:r w:rsidRPr="009C4B99">
        <w:rPr>
          <w:szCs w:val="20"/>
          <w:lang w:val="ro-RO" w:eastAsia="en-US"/>
        </w:rPr>
        <w:t xml:space="preserve"> Outsider Art – egy problematikus fogalom. In: Bakó Rozália Klára, Biró-Kaszás Éva, Horváth Gizella (szerk.): </w:t>
      </w:r>
      <w:r w:rsidRPr="009C4B99">
        <w:rPr>
          <w:i/>
          <w:iCs/>
          <w:szCs w:val="20"/>
          <w:lang w:val="ro-RO" w:eastAsia="en-US"/>
        </w:rPr>
        <w:t xml:space="preserve">Argumentor Műhely. Érvelés és retorika konferencia kiadvány. </w:t>
      </w:r>
      <w:r w:rsidRPr="009C4B99">
        <w:rPr>
          <w:szCs w:val="20"/>
          <w:lang w:val="ro-RO" w:eastAsia="en-US"/>
        </w:rPr>
        <w:t>Debreceni Egyetemi Kiadó, Debrecen – Partiumi Kiadó, Nagyvárad, 2</w:t>
      </w:r>
      <w:r w:rsidRPr="00FE1EF8">
        <w:rPr>
          <w:szCs w:val="20"/>
          <w:lang w:val="ro-RO" w:eastAsia="en-US"/>
        </w:rPr>
        <w:t>014, 159-172. ISBN 978-963-318-438-7. ISSN 2392-6155</w:t>
      </w:r>
    </w:p>
    <w:bookmarkEnd w:id="7"/>
    <w:p w14:paraId="64F23C98" w14:textId="77777777" w:rsidR="001C20AF" w:rsidRPr="00FE1EF8" w:rsidRDefault="001C20AF" w:rsidP="001C20AF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Cs w:val="20"/>
          <w:lang w:val="en-US" w:eastAsia="en-US"/>
        </w:rPr>
      </w:pPr>
      <w:r>
        <w:rPr>
          <w:szCs w:val="20"/>
          <w:lang w:val="en-US" w:eastAsia="en-US"/>
        </w:rPr>
        <w:t>Gizela Horvath 2013.</w:t>
      </w:r>
      <w:r w:rsidRPr="00FE1EF8">
        <w:rPr>
          <w:szCs w:val="20"/>
          <w:lang w:val="en-US" w:eastAsia="en-US"/>
        </w:rPr>
        <w:t xml:space="preserve"> Why the Brillo Box? The Recovery of the Aesthetic. In: </w:t>
      </w:r>
      <w:r w:rsidRPr="00FE1EF8">
        <w:t xml:space="preserve">Georgeta Raţă, Patricia-Luciana Runcan and Michele Marsonet (Eds.): </w:t>
      </w:r>
      <w:r w:rsidRPr="00FE1EF8">
        <w:rPr>
          <w:i/>
          <w:iCs/>
        </w:rPr>
        <w:t>Applied Social Sciences: Philosophy and Theology</w:t>
      </w:r>
      <w:r w:rsidRPr="00FE1EF8">
        <w:rPr>
          <w:b/>
          <w:bCs/>
        </w:rPr>
        <w:t xml:space="preserve">, </w:t>
      </w:r>
      <w:r w:rsidRPr="00FE1EF8">
        <w:rPr>
          <w:szCs w:val="16"/>
          <w:lang w:val="en-US" w:eastAsia="en-US"/>
        </w:rPr>
        <w:t xml:space="preserve">Cambridge Scholars Publishing, Newcastle upon Tyne, 2013, pp. 37-44, </w:t>
      </w:r>
      <w:r w:rsidRPr="00FE1EF8">
        <w:t>Isbn(13):978-1-4438-4404-8, Isbn(10): 1-4438-4404-7</w:t>
      </w:r>
    </w:p>
    <w:p w14:paraId="3C0B7B4B" w14:textId="77777777" w:rsidR="001C20AF" w:rsidRPr="00FE1EF8" w:rsidRDefault="001C20AF" w:rsidP="001C20AF">
      <w:pPr>
        <w:numPr>
          <w:ilvl w:val="0"/>
          <w:numId w:val="21"/>
        </w:numPr>
        <w:jc w:val="both"/>
        <w:rPr>
          <w:lang w:val="ro-RO"/>
        </w:rPr>
      </w:pPr>
      <w:r>
        <w:rPr>
          <w:szCs w:val="17"/>
          <w:lang w:val="en-US" w:eastAsia="en-US"/>
        </w:rPr>
        <w:t>Horvath Gizela 2012.</w:t>
      </w:r>
      <w:r w:rsidRPr="00FE1EF8">
        <w:rPr>
          <w:szCs w:val="17"/>
          <w:lang w:val="en-US" w:eastAsia="en-US"/>
        </w:rPr>
        <w:t xml:space="preserve">  The Rhetoric of Absence in Contemporary Art. in Bakó R. K., Bernáth Krisztina, Bíró Kaszás Éva, Györgyjakab Izabella, Horváth Gizella (Eds): </w:t>
      </w:r>
      <w:r w:rsidRPr="00FE1EF8">
        <w:rPr>
          <w:i/>
          <w:iCs/>
          <w:szCs w:val="17"/>
          <w:lang w:val="en-US" w:eastAsia="en-US"/>
        </w:rPr>
        <w:t>Argumentor. Proceedings of the Second International Conference on Argumentation and Rhetoric</w:t>
      </w:r>
      <w:r w:rsidRPr="00FE1EF8">
        <w:rPr>
          <w:szCs w:val="17"/>
          <w:lang w:val="en-US" w:eastAsia="en-US"/>
        </w:rPr>
        <w:t>, Partiumi Kiadó, Oradea and Debrecen University Press, Debrecen, 2</w:t>
      </w:r>
      <w:r w:rsidRPr="00FE1EF8">
        <w:rPr>
          <w:szCs w:val="17"/>
          <w:lang w:val="ro-RO" w:eastAsia="en-US"/>
        </w:rPr>
        <w:t xml:space="preserve">012, 175-195. </w:t>
      </w:r>
    </w:p>
    <w:p w14:paraId="1F85D18D" w14:textId="77777777" w:rsidR="001C20AF" w:rsidRPr="00FE1EF8" w:rsidRDefault="001C20AF" w:rsidP="001C20AF">
      <w:pPr>
        <w:pStyle w:val="yiv1003880834msonormal"/>
        <w:numPr>
          <w:ilvl w:val="0"/>
          <w:numId w:val="21"/>
        </w:numPr>
        <w:jc w:val="both"/>
        <w:rPr>
          <w:rFonts w:ascii="Times New Roman" w:hAnsi="Times New Roman"/>
          <w:lang w:val="cs-CZ"/>
        </w:rPr>
      </w:pPr>
      <w:r w:rsidRPr="00FE1EF8">
        <w:rPr>
          <w:rFonts w:ascii="Times New Roman" w:hAnsi="Times New Roman"/>
          <w:lang w:val="hu-HU"/>
        </w:rPr>
        <w:t>Horv</w:t>
      </w:r>
      <w:r w:rsidRPr="00FE1EF8">
        <w:rPr>
          <w:rFonts w:ascii="Times New Roman" w:hAnsi="Times New Roman" w:hint="eastAsia"/>
          <w:lang w:val="hu-HU"/>
        </w:rPr>
        <w:t>á</w:t>
      </w:r>
      <w:r>
        <w:rPr>
          <w:rFonts w:ascii="Times New Roman" w:hAnsi="Times New Roman"/>
          <w:lang w:val="hu-HU"/>
        </w:rPr>
        <w:t>th G. 2011.</w:t>
      </w:r>
      <w:r w:rsidRPr="00FE1EF8">
        <w:rPr>
          <w:rFonts w:ascii="Times New Roman" w:hAnsi="Times New Roman"/>
          <w:lang w:val="hu-HU"/>
        </w:rPr>
        <w:t xml:space="preserve"> Sz</w:t>
      </w:r>
      <w:r w:rsidRPr="00FE1EF8">
        <w:rPr>
          <w:rFonts w:ascii="Times New Roman" w:hAnsi="Times New Roman" w:hint="eastAsia"/>
          <w:lang w:val="hu-HU"/>
        </w:rPr>
        <w:t>é</w:t>
      </w:r>
      <w:r w:rsidRPr="00FE1EF8">
        <w:rPr>
          <w:rFonts w:ascii="Times New Roman" w:hAnsi="Times New Roman"/>
          <w:lang w:val="hu-HU"/>
        </w:rPr>
        <w:t xml:space="preserve">k </w:t>
      </w:r>
      <w:r w:rsidRPr="00FE1EF8">
        <w:rPr>
          <w:rFonts w:ascii="Times New Roman" w:hAnsi="Times New Roman" w:hint="eastAsia"/>
          <w:lang w:val="hu-HU"/>
        </w:rPr>
        <w:t>–</w:t>
      </w:r>
      <w:r w:rsidRPr="00FE1EF8">
        <w:rPr>
          <w:rFonts w:ascii="Times New Roman" w:hAnsi="Times New Roman"/>
          <w:lang w:val="hu-HU"/>
        </w:rPr>
        <w:t xml:space="preserve"> h</w:t>
      </w:r>
      <w:r w:rsidRPr="00FE1EF8">
        <w:rPr>
          <w:rFonts w:ascii="Times New Roman" w:hAnsi="Times New Roman" w:hint="eastAsia"/>
          <w:lang w:val="hu-HU"/>
        </w:rPr>
        <w:t>í</w:t>
      </w:r>
      <w:r w:rsidRPr="00FE1EF8">
        <w:rPr>
          <w:rFonts w:ascii="Times New Roman" w:hAnsi="Times New Roman"/>
          <w:lang w:val="hu-HU"/>
        </w:rPr>
        <w:t>mnem</w:t>
      </w:r>
      <w:r w:rsidRPr="00FE1EF8">
        <w:rPr>
          <w:rFonts w:ascii="Times New Roman" w:hAnsi="Times New Roman" w:hint="eastAsia"/>
          <w:lang w:val="hu-HU"/>
        </w:rPr>
        <w:t>ű</w:t>
      </w:r>
      <w:r w:rsidRPr="00FE1EF8">
        <w:rPr>
          <w:rFonts w:ascii="Times New Roman" w:hAnsi="Times New Roman"/>
          <w:lang w:val="hu-HU"/>
        </w:rPr>
        <w:t xml:space="preserve">, </w:t>
      </w:r>
      <w:r w:rsidRPr="00FE1EF8">
        <w:rPr>
          <w:rFonts w:ascii="Times New Roman" w:hAnsi="Times New Roman" w:hint="eastAsia"/>
          <w:lang w:val="hu-HU"/>
        </w:rPr>
        <w:t>á</w:t>
      </w:r>
      <w:r w:rsidRPr="00FE1EF8">
        <w:rPr>
          <w:rFonts w:ascii="Times New Roman" w:hAnsi="Times New Roman"/>
          <w:lang w:val="hu-HU"/>
        </w:rPr>
        <w:t xml:space="preserve">gy </w:t>
      </w:r>
      <w:r w:rsidRPr="00FE1EF8">
        <w:rPr>
          <w:rFonts w:ascii="Times New Roman" w:hAnsi="Times New Roman" w:hint="eastAsia"/>
          <w:lang w:val="hu-HU"/>
        </w:rPr>
        <w:t>–</w:t>
      </w:r>
      <w:r w:rsidRPr="00FE1EF8">
        <w:rPr>
          <w:rFonts w:ascii="Times New Roman" w:hAnsi="Times New Roman"/>
          <w:lang w:val="hu-HU"/>
        </w:rPr>
        <w:t xml:space="preserve"> n</w:t>
      </w:r>
      <w:r w:rsidRPr="00FE1EF8">
        <w:rPr>
          <w:rFonts w:ascii="Times New Roman" w:hAnsi="Times New Roman" w:hint="eastAsia"/>
          <w:lang w:val="hu-HU"/>
        </w:rPr>
        <w:t>ő</w:t>
      </w:r>
      <w:r w:rsidRPr="00FE1EF8">
        <w:rPr>
          <w:rFonts w:ascii="Times New Roman" w:hAnsi="Times New Roman"/>
          <w:lang w:val="hu-HU"/>
        </w:rPr>
        <w:t>nem</w:t>
      </w:r>
      <w:r w:rsidRPr="00FE1EF8">
        <w:rPr>
          <w:rFonts w:ascii="Times New Roman" w:hAnsi="Times New Roman" w:hint="eastAsia"/>
          <w:lang w:val="hu-HU"/>
        </w:rPr>
        <w:t>ű</w:t>
      </w:r>
      <w:r w:rsidRPr="00FE1EF8">
        <w:rPr>
          <w:rFonts w:ascii="Times New Roman" w:hAnsi="Times New Roman"/>
          <w:lang w:val="hu-HU"/>
        </w:rPr>
        <w:t>. Gender-reprezent</w:t>
      </w:r>
      <w:r w:rsidRPr="00FE1EF8">
        <w:rPr>
          <w:rFonts w:ascii="Times New Roman" w:hAnsi="Times New Roman" w:hint="eastAsia"/>
          <w:lang w:val="hu-HU"/>
        </w:rPr>
        <w:t>á</w:t>
      </w:r>
      <w:r w:rsidRPr="00FE1EF8">
        <w:rPr>
          <w:rFonts w:ascii="Times New Roman" w:hAnsi="Times New Roman"/>
          <w:lang w:val="hu-HU"/>
        </w:rPr>
        <w:t>ci</w:t>
      </w:r>
      <w:r w:rsidRPr="00FE1EF8">
        <w:rPr>
          <w:rFonts w:ascii="Times New Roman" w:hAnsi="Times New Roman" w:hint="eastAsia"/>
          <w:lang w:val="hu-HU"/>
        </w:rPr>
        <w:t>ó</w:t>
      </w:r>
      <w:r w:rsidRPr="00FE1EF8">
        <w:rPr>
          <w:rFonts w:ascii="Times New Roman" w:hAnsi="Times New Roman"/>
          <w:lang w:val="hu-HU"/>
        </w:rPr>
        <w:t>k a k</w:t>
      </w:r>
      <w:r w:rsidRPr="00FE1EF8">
        <w:rPr>
          <w:rFonts w:ascii="Times New Roman" w:hAnsi="Times New Roman" w:hint="eastAsia"/>
          <w:lang w:val="hu-HU"/>
        </w:rPr>
        <w:t>é</w:t>
      </w:r>
      <w:r w:rsidRPr="00FE1EF8">
        <w:rPr>
          <w:rFonts w:ascii="Times New Roman" w:hAnsi="Times New Roman"/>
          <w:lang w:val="hu-HU"/>
        </w:rPr>
        <w:t>pz</w:t>
      </w:r>
      <w:r w:rsidRPr="00FE1EF8">
        <w:rPr>
          <w:rFonts w:ascii="Times New Roman" w:hAnsi="Times New Roman" w:hint="eastAsia"/>
          <w:lang w:val="hu-HU"/>
        </w:rPr>
        <w:t>ő</w:t>
      </w:r>
      <w:r w:rsidRPr="00FE1EF8">
        <w:rPr>
          <w:rFonts w:ascii="Times New Roman" w:hAnsi="Times New Roman"/>
          <w:lang w:val="hu-HU"/>
        </w:rPr>
        <w:t>m</w:t>
      </w:r>
      <w:r w:rsidRPr="00FE1EF8">
        <w:rPr>
          <w:rFonts w:ascii="Times New Roman" w:hAnsi="Times New Roman" w:hint="eastAsia"/>
          <w:lang w:val="hu-HU"/>
        </w:rPr>
        <w:t>ű</w:t>
      </w:r>
      <w:r w:rsidRPr="00FE1EF8">
        <w:rPr>
          <w:rFonts w:ascii="Times New Roman" w:hAnsi="Times New Roman"/>
          <w:lang w:val="hu-HU"/>
        </w:rPr>
        <w:t>v</w:t>
      </w:r>
      <w:r w:rsidRPr="00FE1EF8">
        <w:rPr>
          <w:rFonts w:ascii="Times New Roman" w:hAnsi="Times New Roman" w:hint="eastAsia"/>
          <w:lang w:val="hu-HU"/>
        </w:rPr>
        <w:t>é</w:t>
      </w:r>
      <w:r w:rsidRPr="00FE1EF8">
        <w:rPr>
          <w:rFonts w:ascii="Times New Roman" w:hAnsi="Times New Roman"/>
          <w:lang w:val="hu-HU"/>
        </w:rPr>
        <w:t>szetben</w:t>
      </w:r>
      <w:r w:rsidRPr="00FE1EF8">
        <w:rPr>
          <w:rFonts w:ascii="Times New Roman" w:hAnsi="Times New Roman"/>
          <w:b/>
          <w:bCs/>
          <w:i/>
          <w:iCs/>
          <w:lang w:val="hu-HU"/>
        </w:rPr>
        <w:t xml:space="preserve">, </w:t>
      </w:r>
      <w:r w:rsidRPr="00FE1EF8">
        <w:rPr>
          <w:rFonts w:ascii="Times New Roman" w:hAnsi="Times New Roman"/>
          <w:i/>
          <w:iCs/>
          <w:lang w:val="cs-CZ"/>
        </w:rPr>
        <w:t>The Chair: Visual Encounters with Power. Sz</w:t>
      </w:r>
      <w:r w:rsidRPr="00FE1EF8">
        <w:rPr>
          <w:rFonts w:ascii="Times New Roman" w:hAnsi="Times New Roman" w:hint="eastAsia"/>
          <w:i/>
          <w:iCs/>
          <w:lang w:val="cs-CZ"/>
        </w:rPr>
        <w:t>é</w:t>
      </w:r>
      <w:r w:rsidRPr="00FE1EF8">
        <w:rPr>
          <w:rFonts w:ascii="Times New Roman" w:hAnsi="Times New Roman"/>
          <w:i/>
          <w:iCs/>
          <w:lang w:val="cs-CZ"/>
        </w:rPr>
        <w:t>kek: Vizu</w:t>
      </w:r>
      <w:r w:rsidRPr="00FE1EF8">
        <w:rPr>
          <w:rFonts w:ascii="Times New Roman" w:hAnsi="Times New Roman" w:hint="eastAsia"/>
          <w:i/>
          <w:iCs/>
          <w:lang w:val="cs-CZ"/>
        </w:rPr>
        <w:t>á</w:t>
      </w:r>
      <w:r w:rsidRPr="00FE1EF8">
        <w:rPr>
          <w:rFonts w:ascii="Times New Roman" w:hAnsi="Times New Roman"/>
          <w:i/>
          <w:iCs/>
          <w:lang w:val="cs-CZ"/>
        </w:rPr>
        <w:t>lis tal</w:t>
      </w:r>
      <w:r w:rsidRPr="00FE1EF8">
        <w:rPr>
          <w:rFonts w:ascii="Times New Roman" w:hAnsi="Times New Roman" w:hint="eastAsia"/>
          <w:i/>
          <w:iCs/>
          <w:lang w:val="cs-CZ"/>
        </w:rPr>
        <w:t>á</w:t>
      </w:r>
      <w:r w:rsidRPr="00FE1EF8">
        <w:rPr>
          <w:rFonts w:ascii="Times New Roman" w:hAnsi="Times New Roman"/>
          <w:i/>
          <w:iCs/>
          <w:lang w:val="cs-CZ"/>
        </w:rPr>
        <w:t>lkoz</w:t>
      </w:r>
      <w:r w:rsidRPr="00FE1EF8">
        <w:rPr>
          <w:rFonts w:ascii="Times New Roman" w:hAnsi="Times New Roman" w:hint="eastAsia"/>
          <w:i/>
          <w:iCs/>
          <w:lang w:val="cs-CZ"/>
        </w:rPr>
        <w:t>á</w:t>
      </w:r>
      <w:r w:rsidRPr="00FE1EF8">
        <w:rPr>
          <w:rFonts w:ascii="Times New Roman" w:hAnsi="Times New Roman"/>
          <w:i/>
          <w:iCs/>
          <w:lang w:val="cs-CZ"/>
        </w:rPr>
        <w:t>sok a hatalommal</w:t>
      </w:r>
      <w:r w:rsidRPr="00FE1EF8">
        <w:rPr>
          <w:rFonts w:ascii="Times New Roman" w:hAnsi="Times New Roman"/>
          <w:lang w:val="ro-RO"/>
        </w:rPr>
        <w:t xml:space="preserve">, ed./szerk. </w:t>
      </w:r>
      <w:r w:rsidRPr="00FE1EF8">
        <w:rPr>
          <w:rFonts w:ascii="Times New Roman" w:hAnsi="Times New Roman"/>
          <w:lang w:val="hu-HU"/>
        </w:rPr>
        <w:t>Bak</w:t>
      </w:r>
      <w:r w:rsidRPr="00FE1EF8">
        <w:rPr>
          <w:rFonts w:ascii="Times New Roman" w:hAnsi="Times New Roman" w:hint="eastAsia"/>
          <w:lang w:val="hu-HU"/>
        </w:rPr>
        <w:t>ó</w:t>
      </w:r>
      <w:r w:rsidRPr="00FE1EF8">
        <w:rPr>
          <w:rFonts w:ascii="Times New Roman" w:hAnsi="Times New Roman"/>
          <w:lang w:val="hu-HU"/>
        </w:rPr>
        <w:t xml:space="preserve"> R.K., </w:t>
      </w:r>
      <w:r w:rsidRPr="00FE1EF8">
        <w:rPr>
          <w:rFonts w:ascii="Times New Roman" w:hAnsi="Times New Roman"/>
          <w:lang w:val="ro-RO"/>
        </w:rPr>
        <w:t>Kolozsv</w:t>
      </w:r>
      <w:r w:rsidRPr="00FE1EF8">
        <w:rPr>
          <w:rFonts w:ascii="Times New Roman" w:hAnsi="Times New Roman" w:hint="eastAsia"/>
          <w:lang w:val="ro-RO"/>
        </w:rPr>
        <w:t>á</w:t>
      </w:r>
      <w:r w:rsidRPr="00FE1EF8">
        <w:rPr>
          <w:rFonts w:ascii="Times New Roman" w:hAnsi="Times New Roman"/>
          <w:lang w:val="ro-RO"/>
        </w:rPr>
        <w:t>r, Erd</w:t>
      </w:r>
      <w:r w:rsidRPr="00FE1EF8">
        <w:rPr>
          <w:rFonts w:ascii="Times New Roman" w:hAnsi="Times New Roman" w:hint="eastAsia"/>
          <w:lang w:val="ro-RO"/>
        </w:rPr>
        <w:t>é</w:t>
      </w:r>
      <w:r w:rsidRPr="00FE1EF8">
        <w:rPr>
          <w:rFonts w:ascii="Times New Roman" w:hAnsi="Times New Roman"/>
          <w:lang w:val="ro-RO"/>
        </w:rPr>
        <w:t>lyi M</w:t>
      </w:r>
      <w:r w:rsidRPr="00FE1EF8">
        <w:rPr>
          <w:rFonts w:ascii="Times New Roman" w:hAnsi="Times New Roman" w:hint="eastAsia"/>
          <w:lang w:val="ro-RO"/>
        </w:rPr>
        <w:t>ú</w:t>
      </w:r>
      <w:r w:rsidRPr="00FE1EF8">
        <w:rPr>
          <w:rFonts w:ascii="Times New Roman" w:hAnsi="Times New Roman"/>
          <w:lang w:val="ro-RO"/>
        </w:rPr>
        <w:t>zeum-Egyes</w:t>
      </w:r>
      <w:r w:rsidRPr="00FE1EF8">
        <w:rPr>
          <w:rFonts w:ascii="Times New Roman" w:hAnsi="Times New Roman" w:hint="eastAsia"/>
          <w:lang w:val="ro-RO"/>
        </w:rPr>
        <w:t>ü</w:t>
      </w:r>
      <w:r w:rsidRPr="00FE1EF8">
        <w:rPr>
          <w:rFonts w:ascii="Times New Roman" w:hAnsi="Times New Roman"/>
          <w:lang w:val="ro-RO"/>
        </w:rPr>
        <w:t>let/ Transylvanian Museum Society, 2011, 33</w:t>
      </w:r>
      <w:r w:rsidRPr="00FE1EF8">
        <w:rPr>
          <w:rFonts w:ascii="Times New Roman" w:hAnsi="Times New Roman" w:hint="eastAsia"/>
          <w:lang w:val="ro-RO"/>
        </w:rPr>
        <w:t>–</w:t>
      </w:r>
      <w:r w:rsidRPr="00FE1EF8">
        <w:rPr>
          <w:rFonts w:ascii="Times New Roman" w:hAnsi="Times New Roman"/>
          <w:lang w:val="ro-RO"/>
        </w:rPr>
        <w:t xml:space="preserve">50, ISBN </w:t>
      </w:r>
      <w:r w:rsidRPr="00FE1EF8">
        <w:rPr>
          <w:rStyle w:val="yshortcutscs4-visible"/>
          <w:rFonts w:ascii="Times New Roman" w:hAnsi="Times New Roman"/>
          <w:lang w:val="hu-HU"/>
        </w:rPr>
        <w:t>978-606-8178-44-8</w:t>
      </w:r>
    </w:p>
    <w:p w14:paraId="6BC4D7E0" w14:textId="77777777" w:rsidR="001C20AF" w:rsidRPr="00FE1EF8" w:rsidRDefault="001C20AF" w:rsidP="001C20AF">
      <w:pPr>
        <w:numPr>
          <w:ilvl w:val="0"/>
          <w:numId w:val="21"/>
        </w:numPr>
        <w:jc w:val="both"/>
      </w:pPr>
      <w:r w:rsidRPr="00FE1EF8">
        <w:t>Beáta Kása, Gizella Horváth</w:t>
      </w:r>
      <w:r>
        <w:t xml:space="preserve"> 2011.</w:t>
      </w:r>
      <w:r w:rsidRPr="00FE1EF8">
        <w:t xml:space="preserve"> About European Political Identity. In: </w:t>
      </w:r>
      <w:r w:rsidRPr="00FE1EF8">
        <w:rPr>
          <w:i/>
          <w:iCs/>
        </w:rPr>
        <w:t>European, National and Regional Identity. Theory and Praxis.</w:t>
      </w:r>
      <w:r w:rsidRPr="00FE1EF8">
        <w:t xml:space="preserve"> Partium Press, Oradea/Nagyvárad, 2011, 93-1</w:t>
      </w:r>
      <w:r w:rsidRPr="00FE1EF8">
        <w:rPr>
          <w:lang w:val="en-US"/>
        </w:rPr>
        <w:t>08.</w:t>
      </w:r>
    </w:p>
    <w:p w14:paraId="799A9B6A" w14:textId="77777777" w:rsidR="001C20AF" w:rsidRPr="00FE1EF8" w:rsidRDefault="001C20AF" w:rsidP="001C20AF">
      <w:pPr>
        <w:numPr>
          <w:ilvl w:val="0"/>
          <w:numId w:val="21"/>
        </w:numPr>
        <w:jc w:val="both"/>
      </w:pPr>
      <w:r w:rsidRPr="00FE1EF8">
        <w:t>Horváth Gizella</w:t>
      </w:r>
      <w:r>
        <w:t xml:space="preserve"> 2011.</w:t>
      </w:r>
      <w:r w:rsidRPr="00FE1EF8">
        <w:t xml:space="preserve"> European Identity and the Presence of Religious Symbols in Schools. In: Balogh, B. and all (ed.), </w:t>
      </w:r>
      <w:r w:rsidRPr="00FE1EF8">
        <w:rPr>
          <w:i/>
          <w:iCs/>
        </w:rPr>
        <w:t>European, National, and Regional Identity. Proceedings of the International Conference „European, National, and Regional Identity”,</w:t>
      </w:r>
      <w:r w:rsidRPr="00FE1EF8">
        <w:t xml:space="preserve"> Oradea, 24-26 March 2</w:t>
      </w:r>
      <w:r w:rsidRPr="00FE1EF8">
        <w:rPr>
          <w:lang w:val="ro-RO"/>
        </w:rPr>
        <w:t xml:space="preserve">011. Oradea, Editura Universitatii din Oradea, 2011, </w:t>
      </w:r>
      <w:r w:rsidRPr="00FE1EF8">
        <w:t>779-794., 978-606-10-0518-5</w:t>
      </w:r>
    </w:p>
    <w:p w14:paraId="3B493934" w14:textId="77777777" w:rsidR="001C20AF" w:rsidRPr="00FE1EF8" w:rsidRDefault="001C20AF" w:rsidP="001C20AF">
      <w:pPr>
        <w:numPr>
          <w:ilvl w:val="0"/>
          <w:numId w:val="21"/>
        </w:numPr>
        <w:jc w:val="both"/>
        <w:rPr>
          <w:lang w:val="ro-RO"/>
        </w:rPr>
      </w:pPr>
      <w:r>
        <w:t>Horvá</w:t>
      </w:r>
      <w:r w:rsidRPr="00FE1EF8">
        <w:t>th Gizella</w:t>
      </w:r>
      <w:r>
        <w:t xml:space="preserve"> 2011.</w:t>
      </w:r>
      <w:r w:rsidRPr="00FE1EF8">
        <w:t xml:space="preserve">: Ironic Gestures of Dead Authors. In: </w:t>
      </w:r>
      <w:r w:rsidRPr="00FE1EF8">
        <w:rPr>
          <w:i/>
          <w:iCs/>
        </w:rPr>
        <w:t>XXV microCAD International Scientific Conference 31 March-1 April 2011</w:t>
      </w:r>
      <w:r w:rsidRPr="00FE1EF8">
        <w:t>. A Miskolci Egyetem Innovációs és Technológia Transzfer Centruma, Miskolc, 2011, 41-46, ISBN 978-963-661-97</w:t>
      </w:r>
      <w:r w:rsidRPr="00FE1EF8">
        <w:rPr>
          <w:lang w:val="ro-RO"/>
        </w:rPr>
        <w:t>0-1.</w:t>
      </w:r>
    </w:p>
    <w:p w14:paraId="032457EF" w14:textId="77777777" w:rsidR="001C20AF" w:rsidRPr="00FE1EF8" w:rsidRDefault="001C20AF" w:rsidP="001C20AF">
      <w:pPr>
        <w:numPr>
          <w:ilvl w:val="0"/>
          <w:numId w:val="21"/>
        </w:numPr>
        <w:jc w:val="both"/>
      </w:pPr>
      <w:r>
        <w:t xml:space="preserve">Horváth Gizella </w:t>
      </w:r>
      <w:r>
        <w:rPr>
          <w:lang w:val="ro-RO"/>
        </w:rPr>
        <w:t>2010.</w:t>
      </w:r>
      <w:r w:rsidRPr="00FE1EF8">
        <w:t xml:space="preserve"> </w:t>
      </w:r>
      <w:r w:rsidRPr="00FE1EF8">
        <w:rPr>
          <w:bCs/>
          <w:lang w:val="ro-RO"/>
        </w:rPr>
        <w:t xml:space="preserve">Argumentative Discourse about Works of Art (32–45).  In: </w:t>
      </w:r>
      <w:r w:rsidRPr="00FE1EF8">
        <w:t xml:space="preserve">Bakó Rozália Klára – Horváth Gizella (Eds.): </w:t>
      </w:r>
      <w:r w:rsidRPr="00FE1EF8">
        <w:rPr>
          <w:i/>
          <w:iCs/>
        </w:rPr>
        <w:t>Argumentor. Proceedings of the first international conference on teaching Argumentation and Rhetoric</w:t>
      </w:r>
      <w:r w:rsidRPr="00FE1EF8">
        <w:t>. Transylvanian Museum Society, Cluj-Napoca, 2</w:t>
      </w:r>
      <w:r w:rsidRPr="00FE1EF8">
        <w:rPr>
          <w:lang w:val="ro-RO"/>
        </w:rPr>
        <w:t xml:space="preserve">010. </w:t>
      </w:r>
      <w:r w:rsidRPr="00FE1EF8">
        <w:t xml:space="preserve"> ISBN: 978-606-8178-17-2 [DVD] 140 pp. </w:t>
      </w:r>
    </w:p>
    <w:p w14:paraId="244E2FB6" w14:textId="77777777" w:rsidR="001C20AF" w:rsidRPr="00FE1EF8" w:rsidRDefault="001C20AF" w:rsidP="001C20AF">
      <w:pPr>
        <w:numPr>
          <w:ilvl w:val="0"/>
          <w:numId w:val="21"/>
        </w:numPr>
        <w:jc w:val="both"/>
      </w:pPr>
      <w:r>
        <w:t>Horvá</w:t>
      </w:r>
      <w:r w:rsidRPr="00FE1EF8">
        <w:t>th Gizela</w:t>
      </w:r>
      <w:r>
        <w:t xml:space="preserve"> 2</w:t>
      </w:r>
      <w:r>
        <w:rPr>
          <w:lang w:val="ro-RO"/>
        </w:rPr>
        <w:t>010.</w:t>
      </w:r>
      <w:r w:rsidRPr="00FE1EF8">
        <w:t xml:space="preserve"> Whose Shoes? Identity in Works of Art. In: </w:t>
      </w:r>
      <w:r w:rsidRPr="00FE1EF8">
        <w:rPr>
          <w:i/>
          <w:iCs/>
        </w:rPr>
        <w:t>19th Days of Frane Petric.</w:t>
      </w:r>
      <w:r w:rsidRPr="00FE1EF8">
        <w:t xml:space="preserve"> Croatian Philosophical Society, Zagreb, 2010, 95., ISBN 978-953-164-145-6.</w:t>
      </w:r>
    </w:p>
    <w:p w14:paraId="2A9FC737" w14:textId="77777777" w:rsidR="00E13099" w:rsidRDefault="00E13099" w:rsidP="008931D1">
      <w:pPr>
        <w:rPr>
          <w:b/>
          <w:sz w:val="28"/>
          <w:szCs w:val="28"/>
        </w:rPr>
      </w:pPr>
    </w:p>
    <w:p w14:paraId="0C2C8A05" w14:textId="77777777" w:rsidR="000C077B" w:rsidRPr="00844484" w:rsidRDefault="000C077B" w:rsidP="008931D1">
      <w:pPr>
        <w:rPr>
          <w:b/>
          <w:sz w:val="28"/>
          <w:szCs w:val="28"/>
        </w:rPr>
      </w:pPr>
    </w:p>
    <w:p w14:paraId="6B43A633" w14:textId="77777777" w:rsidR="00747750" w:rsidRDefault="00747750">
      <w:pPr>
        <w:jc w:val="both"/>
        <w:rPr>
          <w:b/>
          <w:lang w:val="ro-RO"/>
        </w:rPr>
      </w:pPr>
    </w:p>
    <w:p w14:paraId="76FF8853" w14:textId="77777777" w:rsidR="0061047D" w:rsidRDefault="0061047D">
      <w:pPr>
        <w:jc w:val="both"/>
        <w:rPr>
          <w:b/>
          <w:lang w:val="ro-RO"/>
        </w:rPr>
      </w:pPr>
    </w:p>
    <w:p w14:paraId="48948649" w14:textId="77777777" w:rsidR="0061047D" w:rsidRDefault="0061047D">
      <w:pPr>
        <w:jc w:val="both"/>
        <w:rPr>
          <w:b/>
          <w:lang w:val="ro-RO"/>
        </w:rPr>
      </w:pPr>
    </w:p>
    <w:p w14:paraId="03BD57EE" w14:textId="77777777" w:rsidR="00747750" w:rsidRDefault="00747750">
      <w:pPr>
        <w:jc w:val="both"/>
        <w:rPr>
          <w:b/>
          <w:lang w:val="ro-RO"/>
        </w:rPr>
      </w:pPr>
    </w:p>
    <w:p w14:paraId="64447BCD" w14:textId="2706B6B9" w:rsidR="00747750" w:rsidRDefault="00747750" w:rsidP="00A0160B">
      <w:pPr>
        <w:pStyle w:val="Default"/>
        <w:numPr>
          <w:ilvl w:val="0"/>
          <w:numId w:val="49"/>
        </w:numPr>
        <w:rPr>
          <w:b/>
          <w:bCs/>
          <w:color w:val="auto"/>
          <w:sz w:val="28"/>
          <w:szCs w:val="28"/>
          <w:lang w:val="ro-RO"/>
        </w:rPr>
      </w:pPr>
      <w:r w:rsidRPr="00747750">
        <w:rPr>
          <w:b/>
          <w:bCs/>
          <w:color w:val="auto"/>
          <w:sz w:val="28"/>
          <w:szCs w:val="28"/>
          <w:lang w:val="ro-RO"/>
        </w:rPr>
        <w:lastRenderedPageBreak/>
        <w:t xml:space="preserve">Recunoaşterea şi impactul activităţii  </w:t>
      </w:r>
    </w:p>
    <w:p w14:paraId="6EBAD9A6" w14:textId="77777777" w:rsidR="00747750" w:rsidRPr="00747750" w:rsidRDefault="00747750" w:rsidP="00747750">
      <w:pPr>
        <w:pStyle w:val="Default"/>
        <w:ind w:left="720"/>
        <w:rPr>
          <w:color w:val="auto"/>
          <w:sz w:val="28"/>
          <w:szCs w:val="28"/>
          <w:lang w:val="ro-RO"/>
        </w:rPr>
      </w:pPr>
    </w:p>
    <w:p w14:paraId="324E45E2" w14:textId="2BB85EC5" w:rsidR="00747750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 xml:space="preserve">Citări  </w:t>
      </w:r>
      <w:r w:rsidR="00B625A6">
        <w:rPr>
          <w:lang w:val="ro-RO"/>
        </w:rPr>
        <w:t>(2014-2024)</w:t>
      </w:r>
    </w:p>
    <w:p w14:paraId="751F3B53" w14:textId="77777777" w:rsidR="00A0160B" w:rsidRDefault="00A0160B" w:rsidP="00A0160B">
      <w:pPr>
        <w:rPr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3"/>
        <w:gridCol w:w="4068"/>
        <w:gridCol w:w="1841"/>
      </w:tblGrid>
      <w:tr w:rsidR="00362955" w14:paraId="3D15E45D" w14:textId="77777777" w:rsidTr="00A677C5">
        <w:tc>
          <w:tcPr>
            <w:tcW w:w="3153" w:type="dxa"/>
          </w:tcPr>
          <w:p w14:paraId="6D948DCD" w14:textId="34277EF4" w:rsidR="00A0160B" w:rsidRDefault="00A0160B" w:rsidP="00A0160B">
            <w:pPr>
              <w:rPr>
                <w:lang w:val="ro-RO"/>
              </w:rPr>
            </w:pPr>
            <w:r>
              <w:rPr>
                <w:lang w:val="ro-RO"/>
              </w:rPr>
              <w:t>Lucrarea citată</w:t>
            </w:r>
          </w:p>
        </w:tc>
        <w:tc>
          <w:tcPr>
            <w:tcW w:w="4068" w:type="dxa"/>
          </w:tcPr>
          <w:p w14:paraId="7710E589" w14:textId="4829331B" w:rsidR="00A0160B" w:rsidRDefault="00A0160B" w:rsidP="00A0160B">
            <w:pPr>
              <w:rPr>
                <w:lang w:val="ro-RO"/>
              </w:rPr>
            </w:pPr>
            <w:r>
              <w:rPr>
                <w:lang w:val="ro-RO"/>
              </w:rPr>
              <w:t>Lucrarea în care este citată</w:t>
            </w:r>
          </w:p>
        </w:tc>
        <w:tc>
          <w:tcPr>
            <w:tcW w:w="1841" w:type="dxa"/>
          </w:tcPr>
          <w:p w14:paraId="5E42A08B" w14:textId="61A341FC" w:rsidR="00A0160B" w:rsidRDefault="00A0160B" w:rsidP="00A0160B">
            <w:pPr>
              <w:rPr>
                <w:lang w:val="ro-RO"/>
              </w:rPr>
            </w:pPr>
            <w:r>
              <w:rPr>
                <w:lang w:val="ro-RO"/>
              </w:rPr>
              <w:t>Observații</w:t>
            </w:r>
          </w:p>
        </w:tc>
      </w:tr>
      <w:tr w:rsidR="00B625A6" w14:paraId="679DB364" w14:textId="77777777" w:rsidTr="00A677C5">
        <w:tc>
          <w:tcPr>
            <w:tcW w:w="3153" w:type="dxa"/>
            <w:vMerge w:val="restart"/>
          </w:tcPr>
          <w:p w14:paraId="0BE6A4E5" w14:textId="0BA2D3FB" w:rsidR="00B625A6" w:rsidRPr="00A0160B" w:rsidRDefault="00B625A6" w:rsidP="007F70A3">
            <w:pPr>
              <w:jc w:val="both"/>
              <w:rPr>
                <w:sz w:val="22"/>
                <w:szCs w:val="22"/>
                <w:lang w:val="ro-RO"/>
              </w:rPr>
            </w:pPr>
            <w:r w:rsidRPr="00A0160B">
              <w:rPr>
                <w:sz w:val="22"/>
                <w:szCs w:val="22"/>
                <w:lang w:val="ro-RO"/>
              </w:rPr>
              <w:t>Horv</w:t>
            </w:r>
            <w:r w:rsidRPr="00A0160B">
              <w:rPr>
                <w:sz w:val="22"/>
                <w:szCs w:val="22"/>
              </w:rPr>
              <w:t>áth Gizela 2</w:t>
            </w:r>
            <w:r w:rsidRPr="00A0160B">
              <w:rPr>
                <w:sz w:val="22"/>
                <w:szCs w:val="22"/>
                <w:lang w:val="ro-RO"/>
              </w:rPr>
              <w:t xml:space="preserve">020. </w:t>
            </w:r>
            <w:r w:rsidRPr="00A0160B">
              <w:rPr>
                <w:i/>
                <w:sz w:val="22"/>
                <w:szCs w:val="22"/>
                <w:lang w:val="ro-RO"/>
              </w:rPr>
              <w:t>Egy fal k</w:t>
            </w:r>
            <w:r w:rsidRPr="00A0160B">
              <w:rPr>
                <w:i/>
                <w:sz w:val="22"/>
                <w:szCs w:val="22"/>
              </w:rPr>
              <w:t>özött</w:t>
            </w:r>
            <w:r w:rsidRPr="00A0160B">
              <w:rPr>
                <w:sz w:val="22"/>
                <w:szCs w:val="22"/>
              </w:rPr>
              <w:t xml:space="preserve">. Oradea: Partium Kiadó. </w:t>
            </w:r>
          </w:p>
        </w:tc>
        <w:tc>
          <w:tcPr>
            <w:tcW w:w="4068" w:type="dxa"/>
          </w:tcPr>
          <w:p w14:paraId="7F357045" w14:textId="13C85A8F" w:rsidR="00B625A6" w:rsidRPr="00A0160B" w:rsidRDefault="00B625A6" w:rsidP="00A0160B">
            <w:pPr>
              <w:jc w:val="both"/>
              <w:rPr>
                <w:bCs/>
                <w:sz w:val="22"/>
                <w:szCs w:val="22"/>
                <w:lang w:val="ro-RO"/>
              </w:rPr>
            </w:pPr>
            <w:r w:rsidRPr="00A0160B">
              <w:rPr>
                <w:bCs/>
                <w:sz w:val="22"/>
                <w:szCs w:val="22"/>
                <w:lang w:val="ro-RO"/>
              </w:rPr>
              <w:t>M</w:t>
            </w:r>
            <w:r w:rsidRPr="00A0160B">
              <w:rPr>
                <w:bCs/>
                <w:sz w:val="22"/>
                <w:szCs w:val="22"/>
              </w:rPr>
              <w:t xml:space="preserve">árta Fazakas: További csodák is történnek. </w:t>
            </w:r>
            <w:r w:rsidRPr="00A0160B">
              <w:rPr>
                <w:bCs/>
                <w:i/>
                <w:sz w:val="22"/>
                <w:szCs w:val="22"/>
              </w:rPr>
              <w:t>Új Várad</w:t>
            </w:r>
            <w:r w:rsidRPr="00A0160B">
              <w:rPr>
                <w:bCs/>
                <w:sz w:val="22"/>
                <w:szCs w:val="22"/>
              </w:rPr>
              <w:t>, 2</w:t>
            </w:r>
            <w:r w:rsidRPr="00A0160B">
              <w:rPr>
                <w:bCs/>
                <w:sz w:val="22"/>
                <w:szCs w:val="22"/>
                <w:lang w:val="ro-RO"/>
              </w:rPr>
              <w:t>021, m</w:t>
            </w:r>
            <w:r w:rsidRPr="00A0160B">
              <w:rPr>
                <w:bCs/>
                <w:sz w:val="22"/>
                <w:szCs w:val="22"/>
              </w:rPr>
              <w:t>á</w:t>
            </w:r>
            <w:r w:rsidRPr="00A0160B">
              <w:rPr>
                <w:bCs/>
                <w:sz w:val="22"/>
                <w:szCs w:val="22"/>
                <w:lang w:val="ro-RO"/>
              </w:rPr>
              <w:t xml:space="preserve">jus 14. </w:t>
            </w:r>
          </w:p>
          <w:p w14:paraId="2A50A841" w14:textId="77777777" w:rsidR="00B625A6" w:rsidRPr="00A0160B" w:rsidRDefault="00B625A6" w:rsidP="00B625A6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1" w:type="dxa"/>
          </w:tcPr>
          <w:p w14:paraId="73538EE4" w14:textId="77777777" w:rsidR="00B625A6" w:rsidRDefault="00B625A6" w:rsidP="00A0160B">
            <w:pPr>
              <w:rPr>
                <w:lang w:val="ro-RO"/>
              </w:rPr>
            </w:pPr>
          </w:p>
        </w:tc>
      </w:tr>
      <w:tr w:rsidR="00B625A6" w14:paraId="6D4B13E7" w14:textId="77777777" w:rsidTr="00A677C5">
        <w:tc>
          <w:tcPr>
            <w:tcW w:w="3153" w:type="dxa"/>
            <w:vMerge/>
          </w:tcPr>
          <w:p w14:paraId="5E78FF19" w14:textId="77777777" w:rsidR="00B625A6" w:rsidRPr="00A0160B" w:rsidRDefault="00B625A6" w:rsidP="00A0160B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4068" w:type="dxa"/>
          </w:tcPr>
          <w:p w14:paraId="65353AF9" w14:textId="77777777" w:rsidR="00B625A6" w:rsidRPr="00A0160B" w:rsidRDefault="00B625A6" w:rsidP="00B625A6">
            <w:pPr>
              <w:jc w:val="both"/>
              <w:rPr>
                <w:bCs/>
                <w:sz w:val="22"/>
                <w:szCs w:val="22"/>
                <w:lang w:val="ro-RO"/>
              </w:rPr>
            </w:pPr>
            <w:r w:rsidRPr="00A0160B">
              <w:rPr>
                <w:bCs/>
                <w:sz w:val="22"/>
                <w:szCs w:val="22"/>
                <w:lang w:val="ro-RO"/>
              </w:rPr>
              <w:t xml:space="preserve">Veres Ottilia: Lesz még nyár, </w:t>
            </w:r>
            <w:r w:rsidRPr="00A0160B">
              <w:rPr>
                <w:bCs/>
                <w:i/>
                <w:sz w:val="22"/>
                <w:szCs w:val="22"/>
                <w:lang w:val="ro-RO"/>
              </w:rPr>
              <w:t>Korunk</w:t>
            </w:r>
            <w:r w:rsidRPr="00A0160B">
              <w:rPr>
                <w:bCs/>
                <w:sz w:val="22"/>
                <w:szCs w:val="22"/>
                <w:lang w:val="ro-RO"/>
              </w:rPr>
              <w:t>, 2021/1, 109-111</w:t>
            </w:r>
          </w:p>
          <w:p w14:paraId="62DF5AF1" w14:textId="77777777" w:rsidR="00B625A6" w:rsidRPr="00A0160B" w:rsidRDefault="00B625A6" w:rsidP="00A0160B">
            <w:pPr>
              <w:jc w:val="both"/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1841" w:type="dxa"/>
          </w:tcPr>
          <w:p w14:paraId="2DB0A8DE" w14:textId="7BEB9AF4" w:rsidR="00B625A6" w:rsidRDefault="00B625A6" w:rsidP="00A0160B">
            <w:pPr>
              <w:rPr>
                <w:lang w:val="ro-RO"/>
              </w:rPr>
            </w:pPr>
            <w:r>
              <w:rPr>
                <w:lang w:val="ro-RO"/>
              </w:rPr>
              <w:t>BDI</w:t>
            </w:r>
          </w:p>
        </w:tc>
      </w:tr>
      <w:tr w:rsidR="00B625A6" w14:paraId="29051131" w14:textId="77777777" w:rsidTr="00A677C5">
        <w:tc>
          <w:tcPr>
            <w:tcW w:w="3153" w:type="dxa"/>
          </w:tcPr>
          <w:p w14:paraId="4E0A15F7" w14:textId="634CBF1B" w:rsidR="00B625A6" w:rsidRPr="00A0160B" w:rsidRDefault="00B625A6" w:rsidP="00A0160B">
            <w:pPr>
              <w:jc w:val="both"/>
              <w:rPr>
                <w:sz w:val="22"/>
                <w:szCs w:val="22"/>
                <w:lang w:val="ro-RO"/>
              </w:rPr>
            </w:pPr>
            <w:r w:rsidRPr="00A0160B">
              <w:rPr>
                <w:sz w:val="22"/>
                <w:szCs w:val="22"/>
                <w:lang w:val="ro-RO"/>
              </w:rPr>
              <w:t xml:space="preserve">Horváth Gizella 2017. </w:t>
            </w:r>
            <w:r w:rsidRPr="00A0160B">
              <w:rPr>
                <w:i/>
                <w:sz w:val="22"/>
                <w:szCs w:val="22"/>
                <w:lang w:val="ro-RO"/>
              </w:rPr>
              <w:t>Képkeretes történetek</w:t>
            </w:r>
            <w:r w:rsidRPr="00A0160B">
              <w:rPr>
                <w:sz w:val="22"/>
                <w:szCs w:val="22"/>
                <w:lang w:val="ro-RO"/>
              </w:rPr>
              <w:t xml:space="preserve">. Cluj Napoca: </w:t>
            </w:r>
            <w:r w:rsidRPr="00A0160B">
              <w:rPr>
                <w:bCs/>
                <w:color w:val="000000"/>
                <w:sz w:val="22"/>
                <w:szCs w:val="22"/>
              </w:rPr>
              <w:t>Egyetemi Műhely Kiadó</w:t>
            </w:r>
            <w:r w:rsidR="007F70A3">
              <w:rPr>
                <w:bCs/>
                <w:color w:val="000000"/>
                <w:sz w:val="22"/>
                <w:szCs w:val="22"/>
              </w:rPr>
              <w:t>,</w:t>
            </w:r>
            <w:r w:rsidRPr="00A0160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A0160B">
              <w:rPr>
                <w:sz w:val="22"/>
                <w:szCs w:val="22"/>
              </w:rPr>
              <w:t>Oradea: Partium Kiadó</w:t>
            </w:r>
            <w:r w:rsidR="007F70A3">
              <w:rPr>
                <w:sz w:val="22"/>
                <w:szCs w:val="22"/>
              </w:rPr>
              <w:t>.</w:t>
            </w:r>
          </w:p>
        </w:tc>
        <w:tc>
          <w:tcPr>
            <w:tcW w:w="4068" w:type="dxa"/>
          </w:tcPr>
          <w:p w14:paraId="65120D27" w14:textId="77777777" w:rsidR="00B625A6" w:rsidRPr="00A0160B" w:rsidRDefault="00B625A6" w:rsidP="00B625A6">
            <w:pPr>
              <w:rPr>
                <w:b/>
                <w:sz w:val="22"/>
                <w:szCs w:val="22"/>
              </w:rPr>
            </w:pPr>
            <w:r w:rsidRPr="00A0160B">
              <w:rPr>
                <w:sz w:val="22"/>
                <w:szCs w:val="22"/>
              </w:rPr>
              <w:t xml:space="preserve">Valastyán Tamás: Az esztétika mint kritika, </w:t>
            </w:r>
            <w:r w:rsidRPr="00A0160B">
              <w:rPr>
                <w:bCs/>
                <w:i/>
                <w:sz w:val="22"/>
                <w:szCs w:val="22"/>
              </w:rPr>
              <w:t>Erdélyi Múzeum</w:t>
            </w:r>
            <w:r w:rsidRPr="00A0160B">
              <w:rPr>
                <w:bCs/>
                <w:sz w:val="22"/>
                <w:szCs w:val="22"/>
              </w:rPr>
              <w:t xml:space="preserve"> 2016/4</w:t>
            </w:r>
            <w:r w:rsidRPr="00A0160B">
              <w:rPr>
                <w:b/>
                <w:bCs/>
                <w:sz w:val="22"/>
                <w:szCs w:val="22"/>
              </w:rPr>
              <w:t xml:space="preserve">, </w:t>
            </w:r>
            <w:r w:rsidRPr="00A0160B">
              <w:rPr>
                <w:sz w:val="22"/>
                <w:szCs w:val="22"/>
              </w:rPr>
              <w:t xml:space="preserve">192-196. </w:t>
            </w:r>
          </w:p>
          <w:p w14:paraId="73F97C18" w14:textId="77777777" w:rsidR="00B625A6" w:rsidRPr="00A0160B" w:rsidRDefault="00B625A6" w:rsidP="00A0160B">
            <w:pPr>
              <w:jc w:val="both"/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1841" w:type="dxa"/>
          </w:tcPr>
          <w:p w14:paraId="451A9CFB" w14:textId="1ECF7E39" w:rsidR="00B625A6" w:rsidRDefault="00B625A6" w:rsidP="00A0160B">
            <w:pPr>
              <w:rPr>
                <w:lang w:val="ro-RO"/>
              </w:rPr>
            </w:pPr>
            <w:r>
              <w:rPr>
                <w:lang w:val="ro-RO"/>
              </w:rPr>
              <w:t>BDI</w:t>
            </w:r>
          </w:p>
        </w:tc>
      </w:tr>
      <w:tr w:rsidR="00B625A6" w14:paraId="7D982332" w14:textId="77777777" w:rsidTr="00A677C5">
        <w:tc>
          <w:tcPr>
            <w:tcW w:w="3153" w:type="dxa"/>
            <w:vMerge w:val="restart"/>
          </w:tcPr>
          <w:p w14:paraId="78D516C6" w14:textId="5D578B8A" w:rsidR="00B625A6" w:rsidRPr="00B625A6" w:rsidRDefault="00B625A6" w:rsidP="00A0160B">
            <w:pPr>
              <w:jc w:val="both"/>
              <w:rPr>
                <w:sz w:val="22"/>
                <w:szCs w:val="22"/>
                <w:lang w:val="ro-RO"/>
              </w:rPr>
            </w:pPr>
            <w:r w:rsidRPr="00B625A6">
              <w:rPr>
                <w:sz w:val="22"/>
                <w:szCs w:val="22"/>
                <w:lang w:val="ro-RO"/>
              </w:rPr>
              <w:t xml:space="preserve">Horváth Gizella 2016. </w:t>
            </w:r>
            <w:r w:rsidRPr="00B625A6">
              <w:rPr>
                <w:i/>
                <w:sz w:val="22"/>
                <w:szCs w:val="22"/>
                <w:lang w:val="ro-RO"/>
              </w:rPr>
              <w:t>A szép és a semmi.</w:t>
            </w:r>
            <w:r w:rsidRPr="00B625A6">
              <w:rPr>
                <w:sz w:val="22"/>
                <w:szCs w:val="22"/>
                <w:lang w:val="ro-RO"/>
              </w:rPr>
              <w:t xml:space="preserve"> Cluj Napoca: </w:t>
            </w:r>
            <w:r w:rsidRPr="00B625A6">
              <w:rPr>
                <w:bCs/>
                <w:color w:val="000000"/>
                <w:sz w:val="22"/>
                <w:szCs w:val="22"/>
              </w:rPr>
              <w:t>Egyetemi Műhely Kiadó</w:t>
            </w:r>
            <w:r w:rsidR="007F70A3">
              <w:rPr>
                <w:bCs/>
                <w:color w:val="000000"/>
                <w:sz w:val="22"/>
                <w:szCs w:val="22"/>
              </w:rPr>
              <w:t xml:space="preserve">, </w:t>
            </w:r>
            <w:r w:rsidRPr="00B625A6">
              <w:rPr>
                <w:sz w:val="22"/>
                <w:szCs w:val="22"/>
              </w:rPr>
              <w:t>Oradea: Partium Kiadó</w:t>
            </w:r>
            <w:r w:rsidR="007F70A3">
              <w:rPr>
                <w:sz w:val="22"/>
                <w:szCs w:val="22"/>
              </w:rPr>
              <w:t xml:space="preserve">. </w:t>
            </w:r>
          </w:p>
        </w:tc>
        <w:tc>
          <w:tcPr>
            <w:tcW w:w="4068" w:type="dxa"/>
          </w:tcPr>
          <w:p w14:paraId="21D795D4" w14:textId="0651771A" w:rsidR="00B625A6" w:rsidRPr="00A0160B" w:rsidRDefault="00B625A6" w:rsidP="00B625A6">
            <w:pPr>
              <w:rPr>
                <w:bCs/>
                <w:sz w:val="22"/>
                <w:szCs w:val="22"/>
                <w:lang w:val="ro-RO"/>
              </w:rPr>
            </w:pPr>
            <w:r w:rsidRPr="00B625A6">
              <w:rPr>
                <w:sz w:val="22"/>
                <w:szCs w:val="22"/>
              </w:rPr>
              <w:t xml:space="preserve">Vilja Arató - Réka Szalóki - Kitti Varga TALES, MAPS, PICTURES An innovative approach to child development. IN: Sustainability of Innovation Edited by Edina Márkus, Julianna Boros,Tamás Kozma. Debrecen University Press ISSN 2064-6046 (Online). 2022. </w:t>
            </w:r>
          </w:p>
        </w:tc>
        <w:tc>
          <w:tcPr>
            <w:tcW w:w="1841" w:type="dxa"/>
          </w:tcPr>
          <w:p w14:paraId="669BAF12" w14:textId="77777777" w:rsidR="00B625A6" w:rsidRDefault="00B625A6" w:rsidP="00A0160B">
            <w:pPr>
              <w:rPr>
                <w:lang w:val="ro-RO"/>
              </w:rPr>
            </w:pPr>
          </w:p>
        </w:tc>
      </w:tr>
      <w:tr w:rsidR="00B625A6" w14:paraId="0F1F655A" w14:textId="77777777" w:rsidTr="00A677C5">
        <w:tc>
          <w:tcPr>
            <w:tcW w:w="3153" w:type="dxa"/>
            <w:vMerge/>
          </w:tcPr>
          <w:p w14:paraId="53174599" w14:textId="77777777" w:rsidR="00B625A6" w:rsidRPr="00A0160B" w:rsidRDefault="00B625A6" w:rsidP="00A0160B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4068" w:type="dxa"/>
          </w:tcPr>
          <w:p w14:paraId="3ED5E23D" w14:textId="7E52C7B4" w:rsidR="00B625A6" w:rsidRPr="00A0160B" w:rsidRDefault="00B625A6" w:rsidP="00B625A6">
            <w:pPr>
              <w:rPr>
                <w:bCs/>
                <w:sz w:val="22"/>
                <w:szCs w:val="22"/>
                <w:lang w:val="ro-RO"/>
              </w:rPr>
            </w:pPr>
            <w:r w:rsidRPr="00B625A6">
              <w:rPr>
                <w:sz w:val="22"/>
                <w:szCs w:val="22"/>
              </w:rPr>
              <w:t>OLAY CSABA Művészet és tömegkultúra: Frankfurti Iskola, Arendt és a következmények BUDAPEST 2020 / doktori értekezés</w:t>
            </w:r>
          </w:p>
        </w:tc>
        <w:tc>
          <w:tcPr>
            <w:tcW w:w="1841" w:type="dxa"/>
          </w:tcPr>
          <w:p w14:paraId="2E5507F7" w14:textId="77777777" w:rsidR="00B625A6" w:rsidRDefault="00B625A6" w:rsidP="00A0160B">
            <w:pPr>
              <w:rPr>
                <w:lang w:val="ro-RO"/>
              </w:rPr>
            </w:pPr>
          </w:p>
        </w:tc>
      </w:tr>
      <w:tr w:rsidR="00B625A6" w14:paraId="5826C3B0" w14:textId="77777777" w:rsidTr="00A677C5">
        <w:tc>
          <w:tcPr>
            <w:tcW w:w="3153" w:type="dxa"/>
            <w:vMerge/>
          </w:tcPr>
          <w:p w14:paraId="0A473F08" w14:textId="77777777" w:rsidR="00B625A6" w:rsidRPr="00A0160B" w:rsidRDefault="00B625A6" w:rsidP="00A0160B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4068" w:type="dxa"/>
          </w:tcPr>
          <w:p w14:paraId="6A49BF31" w14:textId="48C44B7C" w:rsidR="00B625A6" w:rsidRPr="00A0160B" w:rsidRDefault="00B625A6" w:rsidP="00B625A6">
            <w:pPr>
              <w:rPr>
                <w:bCs/>
                <w:sz w:val="22"/>
                <w:szCs w:val="22"/>
                <w:lang w:val="ro-RO"/>
              </w:rPr>
            </w:pPr>
            <w:r w:rsidRPr="00B625A6">
              <w:rPr>
                <w:sz w:val="22"/>
                <w:szCs w:val="22"/>
                <w:lang w:val="ro-RO"/>
              </w:rPr>
              <w:t>2021 Nikoletta H</w:t>
            </w:r>
            <w:r w:rsidRPr="00B625A6">
              <w:rPr>
                <w:sz w:val="22"/>
                <w:szCs w:val="22"/>
              </w:rPr>
              <w:t xml:space="preserve">ázas: Gender Provocation Made by Marcel Duchamp: The Case of the Reversed Fountain from 1917. </w:t>
            </w:r>
            <w:r w:rsidRPr="00B625A6">
              <w:rPr>
                <w:i/>
                <w:sz w:val="22"/>
                <w:szCs w:val="22"/>
              </w:rPr>
              <w:t>Papers in Arts and Humanities</w:t>
            </w:r>
            <w:r w:rsidRPr="00B625A6">
              <w:rPr>
                <w:sz w:val="22"/>
                <w:szCs w:val="22"/>
              </w:rPr>
              <w:t>, 1/1, 3</w:t>
            </w:r>
            <w:r w:rsidRPr="00B625A6">
              <w:rPr>
                <w:sz w:val="22"/>
                <w:szCs w:val="22"/>
                <w:lang w:val="ro-RO"/>
              </w:rPr>
              <w:t xml:space="preserve">0-43. </w:t>
            </w:r>
          </w:p>
        </w:tc>
        <w:tc>
          <w:tcPr>
            <w:tcW w:w="1841" w:type="dxa"/>
          </w:tcPr>
          <w:p w14:paraId="2A3897DD" w14:textId="267D145A" w:rsidR="00B625A6" w:rsidRDefault="00B625A6" w:rsidP="00A0160B">
            <w:pPr>
              <w:rPr>
                <w:lang w:val="ro-RO"/>
              </w:rPr>
            </w:pPr>
            <w:r>
              <w:rPr>
                <w:lang w:val="ro-RO"/>
              </w:rPr>
              <w:t>BDI</w:t>
            </w:r>
          </w:p>
        </w:tc>
      </w:tr>
      <w:tr w:rsidR="00B625A6" w14:paraId="62BC5159" w14:textId="77777777" w:rsidTr="00A677C5">
        <w:tc>
          <w:tcPr>
            <w:tcW w:w="3153" w:type="dxa"/>
            <w:vMerge/>
          </w:tcPr>
          <w:p w14:paraId="27F7F931" w14:textId="1731FADE" w:rsidR="00B625A6" w:rsidRPr="00A0160B" w:rsidRDefault="00B625A6" w:rsidP="00A0160B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4068" w:type="dxa"/>
          </w:tcPr>
          <w:p w14:paraId="6F1F9BEC" w14:textId="2D90C112" w:rsidR="00B625A6" w:rsidRPr="00A0160B" w:rsidRDefault="00B625A6" w:rsidP="00B625A6">
            <w:pPr>
              <w:rPr>
                <w:sz w:val="22"/>
                <w:szCs w:val="22"/>
                <w:lang w:val="ro-RO"/>
              </w:rPr>
            </w:pPr>
            <w:r w:rsidRPr="00B625A6">
              <w:rPr>
                <w:sz w:val="22"/>
                <w:szCs w:val="22"/>
                <w:lang w:val="ro-RO"/>
              </w:rPr>
              <w:t xml:space="preserve">2019 </w:t>
            </w:r>
            <w:r w:rsidRPr="00B625A6">
              <w:rPr>
                <w:sz w:val="22"/>
                <w:szCs w:val="22"/>
              </w:rPr>
              <w:t xml:space="preserve">Balázs Géza: Útikalauz az esztétika dzsungelében. In: Acta Universitatis Chrisztianea Partiensis. Studia Culturale. </w:t>
            </w:r>
            <w:r w:rsidRPr="00B625A6">
              <w:rPr>
                <w:sz w:val="22"/>
                <w:szCs w:val="22"/>
                <w:lang w:val="ro-RO"/>
              </w:rPr>
              <w:t xml:space="preserve">2/2019, 117-124. </w:t>
            </w:r>
          </w:p>
        </w:tc>
        <w:tc>
          <w:tcPr>
            <w:tcW w:w="1841" w:type="dxa"/>
          </w:tcPr>
          <w:p w14:paraId="2AADA5BF" w14:textId="77777777" w:rsidR="00B625A6" w:rsidRDefault="00B625A6" w:rsidP="00A0160B">
            <w:pPr>
              <w:rPr>
                <w:lang w:val="ro-RO"/>
              </w:rPr>
            </w:pPr>
          </w:p>
        </w:tc>
      </w:tr>
      <w:tr w:rsidR="00B625A6" w14:paraId="468FEF6A" w14:textId="77777777" w:rsidTr="00A677C5">
        <w:tc>
          <w:tcPr>
            <w:tcW w:w="3153" w:type="dxa"/>
            <w:vMerge/>
          </w:tcPr>
          <w:p w14:paraId="6D89AFAD" w14:textId="67B2B5BD" w:rsidR="00B625A6" w:rsidRDefault="00B625A6" w:rsidP="00A0160B">
            <w:pPr>
              <w:rPr>
                <w:lang w:val="ro-RO"/>
              </w:rPr>
            </w:pPr>
          </w:p>
        </w:tc>
        <w:tc>
          <w:tcPr>
            <w:tcW w:w="4068" w:type="dxa"/>
          </w:tcPr>
          <w:p w14:paraId="562572B6" w14:textId="04432CF2" w:rsidR="00B625A6" w:rsidRDefault="00B625A6" w:rsidP="00B625A6">
            <w:pPr>
              <w:jc w:val="both"/>
              <w:rPr>
                <w:lang w:val="ro-RO"/>
              </w:rPr>
            </w:pPr>
            <w:r w:rsidRPr="00B625A6">
              <w:rPr>
                <w:sz w:val="22"/>
                <w:szCs w:val="22"/>
                <w:lang w:val="ro-RO"/>
              </w:rPr>
              <w:t>Tánczos Péter: Igazolt hiányzás. Erdélyi Múzeum 2016/4, 122-124</w:t>
            </w:r>
            <w:r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1841" w:type="dxa"/>
          </w:tcPr>
          <w:p w14:paraId="75AE9B7D" w14:textId="4168B615" w:rsidR="00B625A6" w:rsidRDefault="00B625A6" w:rsidP="00A0160B">
            <w:pPr>
              <w:rPr>
                <w:lang w:val="ro-RO"/>
              </w:rPr>
            </w:pPr>
            <w:r>
              <w:rPr>
                <w:lang w:val="ro-RO"/>
              </w:rPr>
              <w:t>BDI</w:t>
            </w:r>
          </w:p>
        </w:tc>
      </w:tr>
      <w:tr w:rsidR="00B625A6" w14:paraId="2440C0EE" w14:textId="77777777" w:rsidTr="00A677C5">
        <w:tc>
          <w:tcPr>
            <w:tcW w:w="3153" w:type="dxa"/>
            <w:vMerge/>
          </w:tcPr>
          <w:p w14:paraId="1AE089A8" w14:textId="77777777" w:rsidR="00B625A6" w:rsidRDefault="00B625A6" w:rsidP="00A0160B">
            <w:pPr>
              <w:rPr>
                <w:lang w:val="ro-RO"/>
              </w:rPr>
            </w:pPr>
          </w:p>
        </w:tc>
        <w:tc>
          <w:tcPr>
            <w:tcW w:w="4068" w:type="dxa"/>
          </w:tcPr>
          <w:p w14:paraId="250AC36E" w14:textId="77777777" w:rsidR="00B625A6" w:rsidRPr="00B625A6" w:rsidRDefault="00B625A6" w:rsidP="00B625A6">
            <w:pPr>
              <w:rPr>
                <w:iCs/>
                <w:sz w:val="22"/>
                <w:szCs w:val="22"/>
                <w:lang w:val="ro-RO" w:eastAsia="en-US"/>
              </w:rPr>
            </w:pPr>
            <w:r w:rsidRPr="00B625A6">
              <w:rPr>
                <w:iCs/>
                <w:sz w:val="22"/>
                <w:szCs w:val="22"/>
                <w:lang w:val="fr-FR" w:eastAsia="en-US"/>
              </w:rPr>
              <w:t xml:space="preserve">Balázs Géza: Két partiumi monográfia. </w:t>
            </w:r>
            <w:r w:rsidRPr="00B625A6">
              <w:rPr>
                <w:iCs/>
                <w:sz w:val="22"/>
                <w:szCs w:val="22"/>
                <w:lang w:val="en-US" w:eastAsia="en-US"/>
              </w:rPr>
              <w:t>In: Magyar tudomány 2</w:t>
            </w:r>
            <w:r w:rsidRPr="00B625A6">
              <w:rPr>
                <w:iCs/>
                <w:sz w:val="22"/>
                <w:szCs w:val="22"/>
                <w:lang w:val="ro-RO" w:eastAsia="en-US"/>
              </w:rPr>
              <w:t xml:space="preserve">016/11, 1403-1406. </w:t>
            </w:r>
          </w:p>
          <w:p w14:paraId="330DA4D5" w14:textId="691E1932" w:rsidR="00B625A6" w:rsidRDefault="00B625A6" w:rsidP="00B625A6">
            <w:pPr>
              <w:rPr>
                <w:lang w:val="ro-RO"/>
              </w:rPr>
            </w:pPr>
            <w:hyperlink r:id="rId9" w:history="1">
              <w:r w:rsidRPr="00B625A6">
                <w:rPr>
                  <w:rStyle w:val="Hyperlink"/>
                  <w:iCs/>
                  <w:sz w:val="22"/>
                  <w:szCs w:val="22"/>
                  <w:lang w:val="ro-RO" w:eastAsia="en-US"/>
                </w:rPr>
                <w:t>http://www.matud.iif.hu/2016/11/19.htm</w:t>
              </w:r>
            </w:hyperlink>
          </w:p>
        </w:tc>
        <w:tc>
          <w:tcPr>
            <w:tcW w:w="1841" w:type="dxa"/>
          </w:tcPr>
          <w:p w14:paraId="2D795F10" w14:textId="77777777" w:rsidR="00B625A6" w:rsidRDefault="00B625A6" w:rsidP="00A0160B">
            <w:pPr>
              <w:rPr>
                <w:lang w:val="ro-RO"/>
              </w:rPr>
            </w:pPr>
          </w:p>
        </w:tc>
      </w:tr>
      <w:tr w:rsidR="00B625A6" w14:paraId="7F71108C" w14:textId="77777777" w:rsidTr="00A677C5">
        <w:tc>
          <w:tcPr>
            <w:tcW w:w="3153" w:type="dxa"/>
            <w:vMerge w:val="restart"/>
          </w:tcPr>
          <w:p w14:paraId="63363550" w14:textId="0291027B" w:rsidR="00B625A6" w:rsidRPr="00B625A6" w:rsidRDefault="00B625A6" w:rsidP="007F70A3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B625A6">
              <w:rPr>
                <w:rFonts w:asciiTheme="majorBidi" w:hAnsiTheme="majorBidi" w:cstheme="majorBidi"/>
                <w:sz w:val="22"/>
                <w:szCs w:val="22"/>
              </w:rPr>
              <w:t>Horváth, G. 2</w:t>
            </w:r>
            <w:r w:rsidRPr="00B625A6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021. </w:t>
            </w:r>
            <w:r w:rsidRPr="00B625A6">
              <w:rPr>
                <w:rFonts w:asciiTheme="majorBidi" w:hAnsiTheme="majorBidi" w:cstheme="majorBidi"/>
                <w:i/>
                <w:iCs/>
                <w:sz w:val="22"/>
                <w:szCs w:val="22"/>
                <w:lang w:val="ro-RO"/>
              </w:rPr>
              <w:t>Paint on the Walls: Artistic Expression on the Outside Walls of the City.</w:t>
            </w:r>
            <w:r w:rsidRPr="00B625A6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 In </w:t>
            </w:r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Tamás Juhász (Ed.): </w:t>
            </w:r>
            <w:r w:rsidRPr="00B625A6">
              <w:rPr>
                <w:rFonts w:asciiTheme="majorBidi" w:hAnsiTheme="majorBidi" w:cstheme="majorBidi"/>
                <w:i/>
                <w:sz w:val="22"/>
                <w:szCs w:val="22"/>
              </w:rPr>
              <w:t>Art in Urban Space: Reflections on City Culture in Europe and North-America.</w:t>
            </w:r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 L</w:t>
            </w:r>
            <w:r w:rsidRPr="00B625A6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’Harmattan Publishing, Budapest-Paris, 41-59. </w:t>
            </w:r>
          </w:p>
        </w:tc>
        <w:tc>
          <w:tcPr>
            <w:tcW w:w="4068" w:type="dxa"/>
          </w:tcPr>
          <w:p w14:paraId="78334A4B" w14:textId="77777777" w:rsidR="00B625A6" w:rsidRPr="00B625A6" w:rsidRDefault="00B625A6" w:rsidP="00B625A6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Tóth, K. K. (2024). Book Review. "Art in Urban Space: Reflections on City Culture in Europe and North-America," edited by Tamás Juhász. </w:t>
            </w:r>
            <w:r w:rsidRPr="00B625A6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shd w:val="clear" w:color="auto" w:fill="FFFFFF"/>
              </w:rPr>
              <w:t>Papers in Arts and Humanities</w:t>
            </w:r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, </w:t>
            </w:r>
            <w:r w:rsidRPr="00B625A6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shd w:val="clear" w:color="auto" w:fill="FFFFFF"/>
              </w:rPr>
              <w:t>3</w:t>
            </w:r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(2), 100–108.</w:t>
            </w:r>
          </w:p>
          <w:p w14:paraId="31A82983" w14:textId="53CA1B5F" w:rsidR="00B625A6" w:rsidRPr="00B625A6" w:rsidRDefault="00B625A6" w:rsidP="00B625A6">
            <w:pPr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hyperlink r:id="rId10" w:history="1">
              <w:r w:rsidRPr="00B625A6">
                <w:rPr>
                  <w:rStyle w:val="Hyperlink"/>
                  <w:rFonts w:asciiTheme="majorBidi" w:hAnsiTheme="majorBidi" w:cstheme="majorBidi"/>
                  <w:color w:val="000000"/>
                  <w:sz w:val="22"/>
                  <w:szCs w:val="22"/>
                  <w:shd w:val="clear" w:color="auto" w:fill="FFFFFF"/>
                </w:rPr>
                <w:t>https://doi.org/10.52885/pah.v3i2.152</w:t>
              </w:r>
            </w:hyperlink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 CEEOL, CrossRef. </w:t>
            </w:r>
          </w:p>
        </w:tc>
        <w:tc>
          <w:tcPr>
            <w:tcW w:w="1841" w:type="dxa"/>
          </w:tcPr>
          <w:p w14:paraId="1B4D4C33" w14:textId="26628DA4" w:rsidR="00B625A6" w:rsidRDefault="00B625A6" w:rsidP="00B625A6">
            <w:pPr>
              <w:rPr>
                <w:lang w:val="ro-RO"/>
              </w:rPr>
            </w:pPr>
            <w:r>
              <w:rPr>
                <w:lang w:val="ro-RO"/>
              </w:rPr>
              <w:t>BDI</w:t>
            </w:r>
          </w:p>
        </w:tc>
      </w:tr>
      <w:tr w:rsidR="00B625A6" w14:paraId="727A1F01" w14:textId="77777777" w:rsidTr="00A677C5">
        <w:tc>
          <w:tcPr>
            <w:tcW w:w="3153" w:type="dxa"/>
            <w:vMerge/>
          </w:tcPr>
          <w:p w14:paraId="1FA1D760" w14:textId="77777777" w:rsidR="00B625A6" w:rsidRPr="00B625A6" w:rsidRDefault="00B625A6" w:rsidP="00B625A6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068" w:type="dxa"/>
          </w:tcPr>
          <w:p w14:paraId="1ED0534C" w14:textId="072C8394" w:rsidR="00B625A6" w:rsidRPr="00B625A6" w:rsidRDefault="00B625A6" w:rsidP="00B625A6">
            <w:pPr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B625A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 xml:space="preserve">Gábor Patkós: </w:t>
            </w:r>
            <w:r w:rsidRPr="00B625A6">
              <w:rPr>
                <w:rFonts w:asciiTheme="majorBidi" w:hAnsiTheme="majorBidi" w:cstheme="majorBidi"/>
                <w:color w:val="313B49"/>
                <w:sz w:val="22"/>
                <w:szCs w:val="22"/>
              </w:rPr>
              <w:t>Tamás Juhász (ed.): Art in Urban Space: Reflections on City Culture in Europe and North-America, Budapest – Paris, Károli Gáspár University of the Reformed Church in Hungary – L’Harmattan Publishing, 2021, 266 pp .In: Orpheus Noster. A KRE Eszme-, Kultúr-, és Vallástörténeti Folyóirata. CEEOL</w:t>
            </w:r>
          </w:p>
        </w:tc>
        <w:tc>
          <w:tcPr>
            <w:tcW w:w="1841" w:type="dxa"/>
          </w:tcPr>
          <w:p w14:paraId="391840C9" w14:textId="47CE7712" w:rsidR="00B625A6" w:rsidRDefault="00B625A6" w:rsidP="00B625A6">
            <w:pPr>
              <w:rPr>
                <w:lang w:val="ro-RO"/>
              </w:rPr>
            </w:pPr>
            <w:r>
              <w:rPr>
                <w:lang w:val="ro-RO"/>
              </w:rPr>
              <w:t>BDI</w:t>
            </w:r>
          </w:p>
        </w:tc>
      </w:tr>
      <w:tr w:rsidR="00B625A6" w14:paraId="3FCEB3A1" w14:textId="77777777" w:rsidTr="00A677C5">
        <w:tc>
          <w:tcPr>
            <w:tcW w:w="3153" w:type="dxa"/>
            <w:vMerge/>
          </w:tcPr>
          <w:p w14:paraId="6C0169E4" w14:textId="77777777" w:rsidR="00B625A6" w:rsidRPr="00B625A6" w:rsidRDefault="00B625A6" w:rsidP="00B625A6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068" w:type="dxa"/>
          </w:tcPr>
          <w:p w14:paraId="6B9CF63F" w14:textId="77777777" w:rsidR="00B625A6" w:rsidRPr="00B625A6" w:rsidRDefault="00B625A6" w:rsidP="00B625A6">
            <w:pPr>
              <w:jc w:val="both"/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</w:pPr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DIETMAR LARCHER: A Tale of More than Two Cities</w:t>
            </w:r>
          </w:p>
          <w:p w14:paraId="7F9FC50C" w14:textId="77777777" w:rsidR="00B625A6" w:rsidRPr="00B625A6" w:rsidRDefault="00B625A6" w:rsidP="00B625A6">
            <w:pPr>
              <w:jc w:val="both"/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</w:pPr>
            <w:r w:rsidRPr="00B625A6">
              <w:rPr>
                <w:rFonts w:asciiTheme="majorBidi" w:hAnsiTheme="majorBidi" w:cstheme="majorBidi"/>
                <w:bCs/>
                <w:sz w:val="22"/>
                <w:szCs w:val="22"/>
                <w:lang w:val="ro-RO"/>
              </w:rPr>
              <w:t>Review of Juhász, Tamás (ed.), Art in Urban Space (Budapest and Paris: Károli Gáspár University of the Reformed Church in Hungary and Éditions L’Harmattan, 2021) DOI: 10.53720/QADM3086. In: The AnaChronisT, Vol. 21 No. 2 (2023), 300-307. Databases: Central &amp; Eastern European Academic Source (CEEAS), MLA - Modern Language Association Database</w:t>
            </w:r>
          </w:p>
          <w:p w14:paraId="0D484E29" w14:textId="77777777" w:rsidR="00B625A6" w:rsidRPr="00B625A6" w:rsidRDefault="00B625A6" w:rsidP="00B625A6">
            <w:pPr>
              <w:shd w:val="clear" w:color="auto" w:fill="FFFFFF"/>
              <w:spacing w:line="270" w:lineRule="atLeast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  <w:lang w:val="ro-RO"/>
              </w:rPr>
            </w:pPr>
          </w:p>
        </w:tc>
        <w:tc>
          <w:tcPr>
            <w:tcW w:w="1841" w:type="dxa"/>
          </w:tcPr>
          <w:p w14:paraId="29EB37F6" w14:textId="347C0499" w:rsidR="00B625A6" w:rsidRDefault="00B625A6" w:rsidP="00B625A6">
            <w:pPr>
              <w:rPr>
                <w:lang w:val="ro-RO"/>
              </w:rPr>
            </w:pPr>
            <w:r>
              <w:rPr>
                <w:lang w:val="ro-RO"/>
              </w:rPr>
              <w:t>BDI</w:t>
            </w:r>
          </w:p>
        </w:tc>
      </w:tr>
      <w:tr w:rsidR="00B625A6" w14:paraId="088CFC4C" w14:textId="77777777" w:rsidTr="00A677C5">
        <w:tc>
          <w:tcPr>
            <w:tcW w:w="3153" w:type="dxa"/>
          </w:tcPr>
          <w:p w14:paraId="38D71AFB" w14:textId="1018D7E4" w:rsidR="00B625A6" w:rsidRPr="00B625A6" w:rsidRDefault="00B625A6" w:rsidP="00B625A6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B625A6">
              <w:rPr>
                <w:sz w:val="22"/>
                <w:szCs w:val="22"/>
              </w:rPr>
              <w:t xml:space="preserve">Horváth, G (2019): </w:t>
            </w:r>
            <w:r w:rsidRPr="00B625A6">
              <w:rPr>
                <w:i/>
                <w:sz w:val="22"/>
                <w:szCs w:val="22"/>
              </w:rPr>
              <w:t>The Modern Paradigm of Art and Its Frontiers</w:t>
            </w:r>
            <w:r w:rsidRPr="00B625A6">
              <w:rPr>
                <w:sz w:val="22"/>
                <w:szCs w:val="22"/>
              </w:rPr>
              <w:t>.  In: Monteiro, Mario do Rosario, Ming Kong, Mario S., &amp; Pereira Neto, Maria Joao (eds</w:t>
            </w:r>
            <w:r w:rsidRPr="00B625A6">
              <w:rPr>
                <w:i/>
                <w:sz w:val="22"/>
                <w:szCs w:val="22"/>
              </w:rPr>
              <w:t xml:space="preserve">.): Modernity, Frontiers and Revolutions. </w:t>
            </w:r>
            <w:r w:rsidRPr="00B625A6">
              <w:rPr>
                <w:sz w:val="22"/>
                <w:szCs w:val="22"/>
              </w:rPr>
              <w:t xml:space="preserve">Boca Raton London New York Leiden: CRC Press, Taylor and Francis Group. 249-257. </w:t>
            </w:r>
          </w:p>
        </w:tc>
        <w:tc>
          <w:tcPr>
            <w:tcW w:w="4068" w:type="dxa"/>
          </w:tcPr>
          <w:p w14:paraId="77DDF5BC" w14:textId="77777777" w:rsidR="00B625A6" w:rsidRPr="00B625A6" w:rsidRDefault="00B625A6" w:rsidP="00B625A6">
            <w:pPr>
              <w:shd w:val="clear" w:color="auto" w:fill="FFFFFF"/>
              <w:spacing w:line="270" w:lineRule="atLeast"/>
              <w:rPr>
                <w:rFonts w:asciiTheme="majorBidi" w:hAnsiTheme="majorBidi" w:cstheme="majorBidi"/>
                <w:sz w:val="22"/>
                <w:szCs w:val="22"/>
              </w:rPr>
            </w:pPr>
            <w:r w:rsidRPr="00B625A6">
              <w:rPr>
                <w:rFonts w:asciiTheme="majorBidi" w:hAnsiTheme="majorBidi" w:cstheme="majorBidi"/>
                <w:sz w:val="22"/>
                <w:szCs w:val="22"/>
              </w:rPr>
              <w:t xml:space="preserve">Atip Duang Thip: Yuriko Saito's Criticism of Kant's Conception of the Beautiful, </w:t>
            </w:r>
            <w:r w:rsidRPr="00B625A6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Panithan Journal</w:t>
            </w:r>
            <w:r w:rsidRPr="00B625A6">
              <w:rPr>
                <w:rFonts w:asciiTheme="majorBidi" w:hAnsiTheme="majorBidi" w:cstheme="majorBidi"/>
                <w:sz w:val="22"/>
                <w:szCs w:val="22"/>
              </w:rPr>
              <w:t>, 2023</w:t>
            </w:r>
          </w:p>
          <w:p w14:paraId="2F32D34B" w14:textId="77777777" w:rsidR="00B625A6" w:rsidRPr="00B625A6" w:rsidRDefault="00B625A6" w:rsidP="00B625A6">
            <w:pPr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41" w:type="dxa"/>
          </w:tcPr>
          <w:p w14:paraId="4BE0C25B" w14:textId="77777777" w:rsidR="00B625A6" w:rsidRDefault="00B625A6" w:rsidP="00B625A6">
            <w:pPr>
              <w:rPr>
                <w:lang w:val="ro-RO"/>
              </w:rPr>
            </w:pPr>
          </w:p>
        </w:tc>
      </w:tr>
      <w:tr w:rsidR="00B625A6" w14:paraId="731A0ABC" w14:textId="77777777" w:rsidTr="00A677C5">
        <w:tc>
          <w:tcPr>
            <w:tcW w:w="3153" w:type="dxa"/>
          </w:tcPr>
          <w:p w14:paraId="0FBCFD0B" w14:textId="241F09F1" w:rsidR="00B625A6" w:rsidRPr="007F70A3" w:rsidRDefault="00B625A6" w:rsidP="007F70A3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7F70A3">
              <w:rPr>
                <w:sz w:val="22"/>
                <w:szCs w:val="22"/>
              </w:rPr>
              <w:t>Horváth, Gizela: The ambiguity of micro-utopias. In: Monteiro, Maria do Rosario &amp; Ming Kong, Mario S. (eds.). </w:t>
            </w:r>
            <w:r w:rsidRPr="007F70A3">
              <w:rPr>
                <w:i/>
                <w:iCs/>
                <w:sz w:val="22"/>
                <w:szCs w:val="22"/>
              </w:rPr>
              <w:t>Utopia(s) – Worlds and Frontiers of the Imaginary</w:t>
            </w:r>
            <w:r w:rsidRPr="007F70A3">
              <w:rPr>
                <w:sz w:val="22"/>
                <w:szCs w:val="22"/>
              </w:rPr>
              <w:t xml:space="preserve">. Boca Raton London New York Leiden: CRC Press, Taylor and Francis Group, 2017, 417 p., 241-247.  </w:t>
            </w:r>
          </w:p>
        </w:tc>
        <w:tc>
          <w:tcPr>
            <w:tcW w:w="4068" w:type="dxa"/>
          </w:tcPr>
          <w:p w14:paraId="60444132" w14:textId="51481694" w:rsidR="00B625A6" w:rsidRPr="007F70A3" w:rsidRDefault="00B625A6" w:rsidP="00B625A6">
            <w:pPr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7F70A3">
              <w:rPr>
                <w:sz w:val="22"/>
                <w:szCs w:val="22"/>
              </w:rPr>
              <w:t>Irit Carmon Popper 2022: Art-Heritage-Environment: Common Views Art Collective Engagement with Bedouin Minority in Israeli Desert Region (2019–2021). Arts 11: 128. https://doi.org/10.3390/ arts11060128</w:t>
            </w:r>
          </w:p>
        </w:tc>
        <w:tc>
          <w:tcPr>
            <w:tcW w:w="1841" w:type="dxa"/>
          </w:tcPr>
          <w:p w14:paraId="35860FD4" w14:textId="77777777" w:rsidR="00B625A6" w:rsidRDefault="00B625A6" w:rsidP="00B625A6">
            <w:pPr>
              <w:rPr>
                <w:lang w:val="ro-RO"/>
              </w:rPr>
            </w:pPr>
          </w:p>
        </w:tc>
      </w:tr>
      <w:tr w:rsidR="00B625A6" w14:paraId="44AB50A8" w14:textId="77777777" w:rsidTr="00A677C5">
        <w:tc>
          <w:tcPr>
            <w:tcW w:w="3153" w:type="dxa"/>
          </w:tcPr>
          <w:p w14:paraId="3F427D54" w14:textId="188405B4" w:rsidR="00B625A6" w:rsidRPr="007F70A3" w:rsidRDefault="00B625A6" w:rsidP="00B625A6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7F70A3">
              <w:rPr>
                <w:rFonts w:asciiTheme="majorBidi" w:hAnsiTheme="majorBidi" w:cstheme="majorBidi"/>
                <w:sz w:val="22"/>
                <w:szCs w:val="22"/>
              </w:rPr>
              <w:t>Horváth Gizella: A „fogalom nélküli” szép és a művészet modern paradigmája. In: Tánczos Péter és Varga Rita (szerk.): Tanulmányok Immanuel Kant aktualitásáról. ("...amennyiben szellemi lények vagyunk"). Budapest: L'Harmattan, 2016 (Germanizmusok). 290 oldal, 267-288. </w:t>
            </w:r>
          </w:p>
        </w:tc>
        <w:tc>
          <w:tcPr>
            <w:tcW w:w="4068" w:type="dxa"/>
          </w:tcPr>
          <w:p w14:paraId="74CECCD7" w14:textId="1D5761A3" w:rsidR="00B625A6" w:rsidRPr="007F70A3" w:rsidRDefault="00B625A6" w:rsidP="00B625A6">
            <w:pPr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7F70A3">
              <w:rPr>
                <w:rStyle w:val="Emphasis"/>
                <w:rFonts w:asciiTheme="majorBidi" w:hAnsiTheme="majorBidi" w:cstheme="majorBidi"/>
                <w:i w:val="0"/>
                <w:iCs w:val="0"/>
                <w:sz w:val="22"/>
                <w:szCs w:val="22"/>
                <w:shd w:val="clear" w:color="auto" w:fill="FFFFFF"/>
              </w:rPr>
              <w:t>Sós</w:t>
            </w:r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, C.: </w:t>
            </w:r>
            <w:r w:rsidRPr="007F70A3">
              <w:rPr>
                <w:rStyle w:val="Emphasis"/>
                <w:rFonts w:asciiTheme="majorBidi" w:hAnsiTheme="majorBidi" w:cstheme="majorBidi"/>
                <w:i w:val="0"/>
                <w:iCs w:val="0"/>
                <w:sz w:val="22"/>
                <w:szCs w:val="22"/>
                <w:shd w:val="clear" w:color="auto" w:fill="FFFFFF"/>
              </w:rPr>
              <w:t>Vázlatok Immanuel Kant munkásságához</w:t>
            </w:r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 xml:space="preserve">. </w:t>
            </w:r>
            <w:r w:rsidRPr="007F70A3">
              <w:rPr>
                <w:rFonts w:asciiTheme="majorBidi" w:hAnsiTheme="majorBidi" w:cstheme="majorBidi"/>
                <w:i/>
                <w:iCs/>
                <w:sz w:val="22"/>
                <w:szCs w:val="22"/>
                <w:shd w:val="clear" w:color="auto" w:fill="FFFFFF"/>
              </w:rPr>
              <w:t>Elpis</w:t>
            </w:r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. 10 (16), 159-163, 2017. </w:t>
            </w:r>
          </w:p>
        </w:tc>
        <w:tc>
          <w:tcPr>
            <w:tcW w:w="1841" w:type="dxa"/>
          </w:tcPr>
          <w:p w14:paraId="3C953F54" w14:textId="77777777" w:rsidR="00B625A6" w:rsidRDefault="00B625A6" w:rsidP="00B625A6">
            <w:pPr>
              <w:rPr>
                <w:lang w:val="ro-RO"/>
              </w:rPr>
            </w:pPr>
          </w:p>
        </w:tc>
      </w:tr>
      <w:tr w:rsidR="007F70A3" w14:paraId="13A39F03" w14:textId="77777777" w:rsidTr="00A677C5">
        <w:tc>
          <w:tcPr>
            <w:tcW w:w="3153" w:type="dxa"/>
          </w:tcPr>
          <w:p w14:paraId="51018F94" w14:textId="12E59DCB" w:rsidR="007F70A3" w:rsidRPr="007F70A3" w:rsidRDefault="007F70A3" w:rsidP="007F70A3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7F70A3">
              <w:rPr>
                <w:sz w:val="22"/>
                <w:szCs w:val="22"/>
              </w:rPr>
              <w:t>Horváth Gizela 2020: Mine the Gap. Fine Arts in the Age of Pandemic. in: Rozália Klára BAKÓ, Gizela HORVÁTH (eds.) 2</w:t>
            </w:r>
            <w:r w:rsidRPr="007F70A3">
              <w:rPr>
                <w:sz w:val="22"/>
                <w:szCs w:val="22"/>
                <w:lang w:val="ro-RO"/>
              </w:rPr>
              <w:t xml:space="preserve">020. </w:t>
            </w:r>
            <w:r w:rsidRPr="007F70A3">
              <w:rPr>
                <w:i/>
                <w:sz w:val="22"/>
                <w:szCs w:val="22"/>
              </w:rPr>
              <w:t>Mind the Gap! Proceedings of the Sixth Argumentor Conference held in Oradea/Nagyvárad, Romania, 11–12 September 2020</w:t>
            </w:r>
            <w:r w:rsidRPr="007F70A3">
              <w:rPr>
                <w:sz w:val="22"/>
                <w:szCs w:val="22"/>
              </w:rPr>
              <w:t xml:space="preserve"> Oradea: Partium Press Debrecen: Debrecen University Press 229-242. </w:t>
            </w:r>
          </w:p>
        </w:tc>
        <w:tc>
          <w:tcPr>
            <w:tcW w:w="4068" w:type="dxa"/>
          </w:tcPr>
          <w:p w14:paraId="7E1E0C64" w14:textId="052B2FE3" w:rsidR="007F70A3" w:rsidRPr="007F70A3" w:rsidRDefault="007F70A3" w:rsidP="007F70A3">
            <w:pPr>
              <w:pStyle w:val="Heading3"/>
              <w:shd w:val="clear" w:color="auto" w:fill="FFFFFF"/>
              <w:spacing w:before="0" w:beforeAutospacing="0" w:after="0" w:afterAutospacing="0" w:line="300" w:lineRule="atLeast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Simber Atay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:</w:t>
            </w:r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hyperlink r:id="rId11" w:tgtFrame="_blank" w:history="1">
              <w:r w:rsidRPr="007F70A3">
                <w:rPr>
                  <w:rStyle w:val="Hyperlink"/>
                  <w:rFonts w:asciiTheme="majorBidi" w:hAnsiTheme="majorBidi" w:cstheme="majorBidi"/>
                  <w:b w:val="0"/>
                  <w:bCs w:val="0"/>
                  <w:color w:val="auto"/>
                  <w:sz w:val="22"/>
                  <w:szCs w:val="22"/>
                  <w:u w:val="none"/>
                </w:rPr>
                <w:t>Cyber-Culture, Cyber-Art, and Mnemonic Energy</w:t>
              </w:r>
            </w:hyperlink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. in: </w:t>
            </w:r>
            <w:r w:rsidRPr="007F70A3">
              <w:rPr>
                <w:rFonts w:asciiTheme="majorBidi" w:hAnsiTheme="majorBidi" w:cstheme="majorBidi"/>
                <w:b w:val="0"/>
                <w:bCs w:val="0"/>
                <w:i/>
                <w:iCs/>
                <w:sz w:val="22"/>
                <w:szCs w:val="22"/>
              </w:rPr>
              <w:t>Present and Future Paradigms of Cyberculture in the 21st Century</w:t>
            </w:r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202</w:t>
            </w:r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lang w:val="ro-RO"/>
              </w:rPr>
              <w:t>0</w:t>
            </w:r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, </w:t>
            </w:r>
            <w:r w:rsidRPr="007F70A3">
              <w:rPr>
                <w:rStyle w:val="isbn-label"/>
                <w:rFonts w:asciiTheme="majorBidi" w:hAnsiTheme="majorBidi" w:cstheme="majorBidi"/>
                <w:b w:val="0"/>
                <w:bCs w:val="0"/>
                <w:sz w:val="22"/>
                <w:szCs w:val="22"/>
                <w:shd w:val="clear" w:color="auto" w:fill="FFFFFF"/>
              </w:rPr>
              <w:t>DOI: </w:t>
            </w:r>
            <w:r w:rsidRPr="007F70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shd w:val="clear" w:color="auto" w:fill="FFFFFF"/>
              </w:rPr>
              <w:t>10.4018/978-1-5225-8024-9.ch001, p. 1-18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shd w:val="clear" w:color="auto" w:fill="FFFFFF"/>
              </w:rPr>
              <w:t xml:space="preserve">. </w:t>
            </w:r>
          </w:p>
          <w:p w14:paraId="43EDF582" w14:textId="77777777" w:rsidR="007F70A3" w:rsidRPr="00B625A6" w:rsidRDefault="007F70A3" w:rsidP="007F70A3">
            <w:pPr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41" w:type="dxa"/>
          </w:tcPr>
          <w:p w14:paraId="1AF066C7" w14:textId="77777777" w:rsidR="007F70A3" w:rsidRDefault="007F70A3" w:rsidP="007F70A3">
            <w:pPr>
              <w:rPr>
                <w:lang w:val="ro-RO"/>
              </w:rPr>
            </w:pPr>
          </w:p>
        </w:tc>
      </w:tr>
      <w:tr w:rsidR="007F70A3" w14:paraId="49EAD3EC" w14:textId="77777777" w:rsidTr="00A677C5">
        <w:tc>
          <w:tcPr>
            <w:tcW w:w="3153" w:type="dxa"/>
          </w:tcPr>
          <w:p w14:paraId="2EB266E1" w14:textId="2A18792D" w:rsidR="007F70A3" w:rsidRPr="007F70A3" w:rsidRDefault="007F70A3" w:rsidP="007F70A3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7F70A3">
              <w:rPr>
                <w:sz w:val="22"/>
                <w:szCs w:val="22"/>
                <w:lang w:val="ro-RO"/>
              </w:rPr>
              <w:lastRenderedPageBreak/>
              <w:t xml:space="preserve">Gizela Horváth 2016: Dada: Dead and Loving It. In: </w:t>
            </w:r>
            <w:r w:rsidRPr="007F70A3">
              <w:rPr>
                <w:sz w:val="22"/>
                <w:szCs w:val="22"/>
                <w:lang w:val="ro-RO" w:eastAsia="en-US"/>
              </w:rPr>
              <w:t xml:space="preserve">Rozália Klára BAKÓ, Gizela HORVÁTH (Eds.): </w:t>
            </w:r>
            <w:r w:rsidRPr="007F70A3">
              <w:rPr>
                <w:sz w:val="22"/>
                <w:szCs w:val="22"/>
                <w:lang w:val="ro-RO" w:eastAsia="en-US"/>
              </w:rPr>
              <w:tab/>
              <w:t xml:space="preserve">Mens Sana: </w:t>
            </w:r>
            <w:r w:rsidRPr="007F70A3">
              <w:rPr>
                <w:sz w:val="22"/>
                <w:szCs w:val="22"/>
                <w:lang w:val="en-US" w:eastAsia="en-US"/>
              </w:rPr>
              <w:t xml:space="preserve">Rethinking the Role of Emotions. </w:t>
            </w:r>
            <w:r w:rsidRPr="007F70A3">
              <w:rPr>
                <w:i/>
                <w:iCs/>
                <w:sz w:val="22"/>
                <w:szCs w:val="22"/>
                <w:lang w:val="en-US" w:eastAsia="en-US"/>
              </w:rPr>
              <w:t xml:space="preserve">Proceedings of the Fourth International Conference on Argumentation and Rhetoric,held in Oradea / Nagyvárad, Romania,7-8 October 2016. </w:t>
            </w:r>
            <w:r w:rsidRPr="007F70A3">
              <w:rPr>
                <w:sz w:val="22"/>
                <w:szCs w:val="22"/>
                <w:lang w:val="en-US" w:eastAsia="en-US"/>
              </w:rPr>
              <w:t>Partiumi Kiadó, Oradea and Debrecen University Press, Debrecen, 2</w:t>
            </w:r>
            <w:r w:rsidRPr="007F70A3">
              <w:rPr>
                <w:sz w:val="22"/>
                <w:szCs w:val="22"/>
                <w:lang w:val="ro-RO" w:eastAsia="en-US"/>
              </w:rPr>
              <w:t xml:space="preserve">016, 217-234. </w:t>
            </w:r>
          </w:p>
        </w:tc>
        <w:tc>
          <w:tcPr>
            <w:tcW w:w="4068" w:type="dxa"/>
          </w:tcPr>
          <w:p w14:paraId="4FB5F585" w14:textId="77777777" w:rsidR="007F70A3" w:rsidRPr="007F70A3" w:rsidRDefault="007F70A3" w:rsidP="007F70A3">
            <w:pPr>
              <w:jc w:val="both"/>
              <w:rPr>
                <w:sz w:val="22"/>
                <w:szCs w:val="22"/>
              </w:rPr>
            </w:pPr>
            <w:r w:rsidRPr="007F70A3">
              <w:rPr>
                <w:sz w:val="22"/>
                <w:szCs w:val="22"/>
              </w:rPr>
              <w:t>Alireza Asyaban, Ahmad Ebrahimipour (2</w:t>
            </w:r>
            <w:r w:rsidRPr="007F70A3">
              <w:rPr>
                <w:sz w:val="22"/>
                <w:szCs w:val="22"/>
                <w:lang w:val="ro-RO"/>
              </w:rPr>
              <w:t>021</w:t>
            </w:r>
            <w:r w:rsidRPr="007F70A3">
              <w:rPr>
                <w:sz w:val="22"/>
                <w:szCs w:val="22"/>
              </w:rPr>
              <w:t xml:space="preserve">) Fluxus as Neo-Dadaism: Influences and Differences of the Fluxus and Dadaism Movements. </w:t>
            </w:r>
            <w:r w:rsidRPr="007F70A3">
              <w:rPr>
                <w:i/>
                <w:sz w:val="22"/>
                <w:szCs w:val="22"/>
              </w:rPr>
              <w:t>Turkish Journal of Computer and Mathematics Education</w:t>
            </w:r>
            <w:r w:rsidRPr="007F70A3">
              <w:rPr>
                <w:sz w:val="22"/>
                <w:szCs w:val="22"/>
              </w:rPr>
              <w:t xml:space="preserve"> Vol.12 No.13 (2021), 8009 – 8019.</w:t>
            </w:r>
          </w:p>
          <w:p w14:paraId="53BDCFB1" w14:textId="77777777" w:rsidR="007F70A3" w:rsidRDefault="007F70A3" w:rsidP="007F70A3">
            <w:pPr>
              <w:jc w:val="both"/>
            </w:pPr>
          </w:p>
          <w:p w14:paraId="0D21A26E" w14:textId="4CCDE6B6" w:rsidR="007F70A3" w:rsidRPr="00B625A6" w:rsidRDefault="007F70A3" w:rsidP="007F70A3">
            <w:pPr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41" w:type="dxa"/>
          </w:tcPr>
          <w:p w14:paraId="5E60FD86" w14:textId="1218AFC2" w:rsidR="007F70A3" w:rsidRPr="007F70A3" w:rsidRDefault="007F70A3" w:rsidP="007F70A3">
            <w:pPr>
              <w:rPr>
                <w:lang w:val="ro-RO"/>
              </w:rPr>
            </w:pPr>
            <w:r w:rsidRPr="007F70A3">
              <w:t xml:space="preserve">impact: </w:t>
            </w:r>
            <w:r w:rsidRPr="007F70A3"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0.33, h index 3 (scimago), scopus. Q4 (academic accelerator).</w:t>
            </w:r>
          </w:p>
        </w:tc>
      </w:tr>
      <w:tr w:rsidR="007F70A3" w14:paraId="60FD465E" w14:textId="77777777" w:rsidTr="00A677C5">
        <w:tc>
          <w:tcPr>
            <w:tcW w:w="3153" w:type="dxa"/>
            <w:vMerge w:val="restart"/>
          </w:tcPr>
          <w:p w14:paraId="62BC6391" w14:textId="3D5F61C0" w:rsidR="007F70A3" w:rsidRPr="007F70A3" w:rsidRDefault="007F70A3" w:rsidP="007F70A3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7F70A3">
              <w:rPr>
                <w:sz w:val="22"/>
                <w:szCs w:val="22"/>
                <w:lang w:val="en-US" w:eastAsia="en-US"/>
              </w:rPr>
              <w:t xml:space="preserve">Horváth, Gizela 2014: “From Museum Walls to Facebook Walls”. A New Public Space for Art. In: Gizela Horváth, Rozália Klára Bakó, Éva Biró-Kaszás (Eds.): </w:t>
            </w:r>
            <w:r w:rsidRPr="007F70A3">
              <w:rPr>
                <w:i/>
                <w:iCs/>
                <w:sz w:val="22"/>
                <w:szCs w:val="22"/>
                <w:lang w:val="en-US" w:eastAsia="en-US"/>
              </w:rPr>
              <w:t>Ten Years of Facebook</w:t>
            </w:r>
            <w:r w:rsidRPr="007F70A3">
              <w:rPr>
                <w:sz w:val="22"/>
                <w:szCs w:val="22"/>
                <w:lang w:val="en-US" w:eastAsia="en-US"/>
              </w:rPr>
              <w:t xml:space="preserve">. </w:t>
            </w:r>
            <w:r w:rsidRPr="007F70A3">
              <w:rPr>
                <w:i/>
                <w:iCs/>
                <w:sz w:val="22"/>
                <w:szCs w:val="22"/>
                <w:lang w:val="en-US" w:eastAsia="en-US"/>
              </w:rPr>
              <w:t>Proceedings of the Third International Conference on Argumentation and Rhetoric</w:t>
            </w:r>
            <w:r w:rsidRPr="007F70A3">
              <w:rPr>
                <w:sz w:val="22"/>
                <w:szCs w:val="22"/>
                <w:lang w:val="en-US" w:eastAsia="en-US"/>
              </w:rPr>
              <w:t>, Partiumi Kiadó, Oradea and Debrecen University Press, Debrecen, 2</w:t>
            </w:r>
            <w:r w:rsidRPr="007F70A3">
              <w:rPr>
                <w:sz w:val="22"/>
                <w:szCs w:val="22"/>
                <w:lang w:val="ro-RO" w:eastAsia="en-US"/>
              </w:rPr>
              <w:t xml:space="preserve">014, 73-88. </w:t>
            </w:r>
          </w:p>
        </w:tc>
        <w:tc>
          <w:tcPr>
            <w:tcW w:w="4068" w:type="dxa"/>
          </w:tcPr>
          <w:p w14:paraId="4313EABD" w14:textId="55D532B0" w:rsidR="007F70A3" w:rsidRPr="007F70A3" w:rsidRDefault="007F70A3" w:rsidP="007F70A3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SA Xaba, X Fang, SP Mthembu: The Impact of the 4IR Technologies in the Works of Emerging South African Artists. - </w:t>
            </w:r>
            <w:r w:rsidRPr="007F70A3">
              <w:rPr>
                <w:rFonts w:asciiTheme="majorBidi" w:hAnsiTheme="majorBidi" w:cstheme="majorBidi"/>
                <w:i/>
                <w:iCs/>
                <w:sz w:val="22"/>
                <w:szCs w:val="22"/>
                <w:lang w:eastAsia="en-US"/>
              </w:rPr>
              <w:t>Art and Design Review</w:t>
            </w:r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, </w:t>
            </w:r>
            <w:hyperlink r:id="rId12" w:anchor="107335" w:history="1"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  <w:shd w:val="clear" w:color="auto" w:fill="FFFFFF"/>
                </w:rPr>
                <w:t>Vol.9 No.1, February 2021</w:t>
              </w:r>
            </w:hyperlink>
            <w:r w:rsidRPr="007F70A3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Pr="007F70A3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2021 DOI:</w:t>
            </w:r>
            <w:r w:rsidRPr="007F70A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hyperlink r:id="rId13" w:tgtFrame="_blank" w:history="1"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  <w:shd w:val="clear" w:color="auto" w:fill="FFFFFF"/>
                </w:rPr>
                <w:t>10.4236/adr.2021.91005</w:t>
              </w:r>
            </w:hyperlink>
          </w:p>
          <w:p w14:paraId="0A9C5C57" w14:textId="77777777" w:rsidR="007F70A3" w:rsidRPr="007F70A3" w:rsidRDefault="007F70A3" w:rsidP="007F70A3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</w:pPr>
          </w:p>
          <w:p w14:paraId="70449B9F" w14:textId="77777777" w:rsidR="007F70A3" w:rsidRPr="00B625A6" w:rsidRDefault="007F70A3" w:rsidP="007F70A3">
            <w:pPr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41" w:type="dxa"/>
          </w:tcPr>
          <w:p w14:paraId="644A31DF" w14:textId="77777777" w:rsidR="007F70A3" w:rsidRPr="007F70A3" w:rsidRDefault="007F70A3" w:rsidP="007F70A3">
            <w:pPr>
              <w:jc w:val="both"/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</w:pPr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h5 = 8 (data October 2020, based on the Google Scholar Citations)</w:t>
            </w:r>
          </w:p>
          <w:p w14:paraId="0D681959" w14:textId="77777777" w:rsidR="007F70A3" w:rsidRPr="007F70A3" w:rsidRDefault="007F70A3" w:rsidP="007F70A3">
            <w:pPr>
              <w:jc w:val="both"/>
              <w:rPr>
                <w:rFonts w:asciiTheme="majorBidi" w:hAnsiTheme="majorBidi" w:cstheme="majorBidi"/>
                <w:sz w:val="22"/>
                <w:szCs w:val="22"/>
                <w:lang w:eastAsia="en-US"/>
              </w:rPr>
            </w:pPr>
            <w:hyperlink r:id="rId14" w:tgtFrame="_top" w:history="1">
              <w:r w:rsidRPr="007F70A3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shd w:val="clear" w:color="auto" w:fill="FFFFFF"/>
                </w:rPr>
                <w:t>Google-based Impact Factor: 3.34</w:t>
              </w:r>
            </w:hyperlink>
            <w:r w:rsidRPr="007F70A3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  </w:t>
            </w:r>
          </w:p>
          <w:p w14:paraId="13132849" w14:textId="77777777" w:rsidR="007F70A3" w:rsidRDefault="007F70A3" w:rsidP="007F70A3">
            <w:pPr>
              <w:rPr>
                <w:lang w:val="ro-RO"/>
              </w:rPr>
            </w:pPr>
          </w:p>
        </w:tc>
      </w:tr>
      <w:tr w:rsidR="007F70A3" w14:paraId="01F716A1" w14:textId="77777777" w:rsidTr="00A677C5">
        <w:tc>
          <w:tcPr>
            <w:tcW w:w="3153" w:type="dxa"/>
            <w:vMerge/>
          </w:tcPr>
          <w:p w14:paraId="3043D4A4" w14:textId="77777777" w:rsidR="007F70A3" w:rsidRPr="00B625A6" w:rsidRDefault="007F70A3" w:rsidP="007F70A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068" w:type="dxa"/>
          </w:tcPr>
          <w:p w14:paraId="42D3E3C1" w14:textId="77777777" w:rsidR="007F70A3" w:rsidRPr="007F70A3" w:rsidRDefault="007F70A3" w:rsidP="007F70A3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</w:pPr>
            <w:r w:rsidRPr="007F70A3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 xml:space="preserve">Amel Ghermaoui: University Students Academic Usage of Facebook. Case Study: Licence 2 English Students, Mostaganem University. Arab World English Journal (AWEJ) Volume 9. Number 4. December 2018 Pp. 242-256. DOI: https://dx.doi.org/10.24093/awej/vol9no4.18 </w:t>
            </w:r>
          </w:p>
          <w:p w14:paraId="35415D0A" w14:textId="77777777" w:rsidR="007F70A3" w:rsidRPr="00B625A6" w:rsidRDefault="007F70A3" w:rsidP="007F70A3">
            <w:pPr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41" w:type="dxa"/>
          </w:tcPr>
          <w:p w14:paraId="279B0AB9" w14:textId="77777777" w:rsidR="007F70A3" w:rsidRDefault="007F70A3" w:rsidP="007F70A3">
            <w:pPr>
              <w:rPr>
                <w:lang w:val="ro-RO"/>
              </w:rPr>
            </w:pPr>
          </w:p>
        </w:tc>
      </w:tr>
      <w:tr w:rsidR="00362955" w14:paraId="02031FA3" w14:textId="77777777" w:rsidTr="00A677C5">
        <w:tc>
          <w:tcPr>
            <w:tcW w:w="3153" w:type="dxa"/>
            <w:vMerge w:val="restart"/>
          </w:tcPr>
          <w:p w14:paraId="29B8CC07" w14:textId="54F83971" w:rsidR="00362955" w:rsidRPr="007F70A3" w:rsidRDefault="00362955" w:rsidP="00362955">
            <w:pPr>
              <w:jc w:val="both"/>
              <w:rPr>
                <w:sz w:val="22"/>
                <w:szCs w:val="22"/>
                <w:lang w:val="ro-RO"/>
              </w:rPr>
            </w:pPr>
            <w:r w:rsidRPr="007F70A3">
              <w:rPr>
                <w:sz w:val="22"/>
                <w:szCs w:val="22"/>
                <w:lang w:val="en-US" w:eastAsia="en-US"/>
              </w:rPr>
              <w:t>Horvath Gizela:  The</w:t>
            </w:r>
            <w:r>
              <w:rPr>
                <w:sz w:val="22"/>
                <w:szCs w:val="22"/>
                <w:lang w:val="en-US" w:eastAsia="en-US"/>
              </w:rPr>
              <w:t xml:space="preserve"> </w:t>
            </w:r>
            <w:r w:rsidRPr="007F70A3">
              <w:rPr>
                <w:sz w:val="22"/>
                <w:szCs w:val="22"/>
                <w:lang w:val="en-US" w:eastAsia="en-US"/>
              </w:rPr>
              <w:t xml:space="preserve">Rhetoric of Absence in Contemporary Art. in Bakó R. K., Bernáth Krisztina, Bíró Kaszás Éva, Györgyjakab Izabella, Horváth Gizella (Eds): </w:t>
            </w:r>
            <w:r w:rsidRPr="007F70A3">
              <w:rPr>
                <w:i/>
                <w:iCs/>
                <w:sz w:val="22"/>
                <w:szCs w:val="22"/>
                <w:lang w:val="en-US" w:eastAsia="en-US"/>
              </w:rPr>
              <w:t>Argumentor. Proceedings of the Second International Conference on Argumentation and Rhetoric</w:t>
            </w:r>
            <w:r w:rsidRPr="007F70A3">
              <w:rPr>
                <w:sz w:val="22"/>
                <w:szCs w:val="22"/>
                <w:lang w:val="en-US" w:eastAsia="en-US"/>
              </w:rPr>
              <w:t>, Partiumi Kiadó, Oradea and Debrecen University Press, Debrecen, 2</w:t>
            </w:r>
            <w:r w:rsidRPr="007F70A3">
              <w:rPr>
                <w:sz w:val="22"/>
                <w:szCs w:val="22"/>
                <w:lang w:val="ro-RO" w:eastAsia="en-US"/>
              </w:rPr>
              <w:t xml:space="preserve">012, 175-195. </w:t>
            </w:r>
          </w:p>
          <w:p w14:paraId="40F5B1A2" w14:textId="5297EDE9" w:rsidR="00362955" w:rsidRPr="007F70A3" w:rsidRDefault="00362955" w:rsidP="007F70A3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4068" w:type="dxa"/>
          </w:tcPr>
          <w:p w14:paraId="3177EEE7" w14:textId="1A66B6AC" w:rsidR="00362955" w:rsidRPr="006F7E03" w:rsidRDefault="00362955" w:rsidP="00362955">
            <w:pPr>
              <w:pStyle w:val="Heading1"/>
              <w:shd w:val="clear" w:color="auto" w:fill="FFFFFF"/>
              <w:jc w:val="left"/>
              <w:rPr>
                <w:b w:val="0"/>
                <w:bCs/>
                <w:sz w:val="22"/>
                <w:szCs w:val="22"/>
              </w:rPr>
            </w:pPr>
            <w:r w:rsidRPr="006F7E03">
              <w:rPr>
                <w:b w:val="0"/>
                <w:bCs/>
                <w:sz w:val="22"/>
                <w:szCs w:val="22"/>
              </w:rPr>
              <w:t>Ramtin Shahbazi Gharloghi</w:t>
            </w:r>
            <w:r>
              <w:rPr>
                <w:b w:val="0"/>
                <w:bCs/>
                <w:sz w:val="22"/>
                <w:szCs w:val="22"/>
              </w:rPr>
              <w:t xml:space="preserve">. </w:t>
            </w:r>
            <w:r w:rsidRPr="006F7E03">
              <w:rPr>
                <w:b w:val="0"/>
                <w:bCs/>
                <w:sz w:val="22"/>
                <w:szCs w:val="22"/>
              </w:rPr>
              <w:t>Mohammad Aref</w:t>
            </w:r>
            <w:r>
              <w:rPr>
                <w:b w:val="0"/>
                <w:bCs/>
                <w:sz w:val="22"/>
                <w:szCs w:val="22"/>
              </w:rPr>
              <w:t xml:space="preserve">, </w:t>
            </w:r>
            <w:r w:rsidRPr="006F7E03">
              <w:rPr>
                <w:b w:val="0"/>
                <w:bCs/>
                <w:sz w:val="22"/>
                <w:szCs w:val="22"/>
              </w:rPr>
              <w:t>Seyed Mostafa Mokhtabad Amrei</w:t>
            </w:r>
            <w:r>
              <w:rPr>
                <w:b w:val="0"/>
                <w:bCs/>
                <w:sz w:val="22"/>
                <w:szCs w:val="22"/>
              </w:rPr>
              <w:t xml:space="preserve">: </w:t>
            </w:r>
            <w:r w:rsidRPr="006F7E03">
              <w:rPr>
                <w:b w:val="0"/>
                <w:bCs/>
                <w:sz w:val="22"/>
                <w:szCs w:val="22"/>
              </w:rPr>
              <w:t xml:space="preserve">The </w:t>
            </w:r>
            <w:r>
              <w:rPr>
                <w:b w:val="0"/>
                <w:bCs/>
                <w:sz w:val="22"/>
                <w:szCs w:val="22"/>
              </w:rPr>
              <w:t>m</w:t>
            </w:r>
            <w:r w:rsidRPr="006F7E03">
              <w:rPr>
                <w:b w:val="0"/>
                <w:bCs/>
                <w:sz w:val="22"/>
                <w:szCs w:val="22"/>
              </w:rPr>
              <w:t>echanism of Absence as a Language Game of</w:t>
            </w:r>
            <w:r>
              <w:rPr>
                <w:b w:val="0"/>
                <w:bCs/>
                <w:sz w:val="22"/>
                <w:szCs w:val="22"/>
              </w:rPr>
              <w:t xml:space="preserve"> </w:t>
            </w:r>
            <w:r w:rsidRPr="006F7E03">
              <w:rPr>
                <w:b w:val="0"/>
                <w:bCs/>
                <w:sz w:val="22"/>
                <w:szCs w:val="22"/>
              </w:rPr>
              <w:t>Imagination in the Screenplay “About Eli” by</w:t>
            </w:r>
          </w:p>
          <w:p w14:paraId="6114DCE5" w14:textId="77777777" w:rsidR="00362955" w:rsidRPr="006F7E03" w:rsidRDefault="00362955" w:rsidP="007F70A3">
            <w:pPr>
              <w:pStyle w:val="Heading1"/>
              <w:shd w:val="clear" w:color="auto" w:fill="FFFFFF"/>
              <w:jc w:val="left"/>
              <w:rPr>
                <w:b w:val="0"/>
                <w:bCs/>
                <w:sz w:val="22"/>
                <w:szCs w:val="22"/>
              </w:rPr>
            </w:pPr>
            <w:r w:rsidRPr="006F7E03">
              <w:rPr>
                <w:b w:val="0"/>
                <w:bCs/>
                <w:sz w:val="22"/>
                <w:szCs w:val="22"/>
              </w:rPr>
              <w:t>Asghar Farhadi Based on Wittgenstein's Views</w:t>
            </w:r>
            <w:r>
              <w:rPr>
                <w:b w:val="0"/>
                <w:bCs/>
                <w:sz w:val="22"/>
                <w:szCs w:val="22"/>
              </w:rPr>
              <w:t xml:space="preserve">. In: </w:t>
            </w:r>
            <w:r w:rsidRPr="006F7E03">
              <w:rPr>
                <w:b w:val="0"/>
                <w:bCs/>
                <w:i/>
                <w:iCs/>
                <w:sz w:val="22"/>
                <w:szCs w:val="22"/>
              </w:rPr>
              <w:t>Language Related Research</w:t>
            </w:r>
            <w:r>
              <w:rPr>
                <w:b w:val="0"/>
                <w:bCs/>
                <w:sz w:val="22"/>
                <w:szCs w:val="22"/>
              </w:rPr>
              <w:t xml:space="preserve">, </w:t>
            </w:r>
            <w:r w:rsidRPr="006F7E03">
              <w:rPr>
                <w:b w:val="0"/>
                <w:bCs/>
                <w:sz w:val="22"/>
                <w:szCs w:val="22"/>
              </w:rPr>
              <w:t>Vol. 13, No. 4, Tome 70</w:t>
            </w:r>
            <w:r>
              <w:rPr>
                <w:b w:val="0"/>
                <w:bCs/>
                <w:sz w:val="22"/>
                <w:szCs w:val="22"/>
              </w:rPr>
              <w:t xml:space="preserve">, </w:t>
            </w:r>
            <w:r w:rsidRPr="006F7E03">
              <w:rPr>
                <w:b w:val="0"/>
                <w:bCs/>
                <w:sz w:val="22"/>
                <w:szCs w:val="22"/>
              </w:rPr>
              <w:t>pp. 499-529</w:t>
            </w:r>
          </w:p>
          <w:p w14:paraId="2CAC776F" w14:textId="67E7A1B3" w:rsidR="00362955" w:rsidRDefault="00362955" w:rsidP="00362955">
            <w:pPr>
              <w:pStyle w:val="Heading1"/>
              <w:shd w:val="clear" w:color="auto" w:fill="FFFFFF"/>
              <w:jc w:val="left"/>
              <w:rPr>
                <w:lang w:val="ro-RO"/>
              </w:rPr>
            </w:pPr>
            <w:r w:rsidRPr="006F7E03">
              <w:rPr>
                <w:b w:val="0"/>
                <w:bCs/>
                <w:sz w:val="22"/>
                <w:szCs w:val="22"/>
              </w:rPr>
              <w:t>September &amp; October</w:t>
            </w:r>
            <w:r>
              <w:rPr>
                <w:b w:val="0"/>
                <w:bCs/>
                <w:sz w:val="22"/>
                <w:szCs w:val="22"/>
              </w:rPr>
              <w:t xml:space="preserve">, </w:t>
            </w:r>
            <w:r w:rsidRPr="006F7E03">
              <w:rPr>
                <w:b w:val="0"/>
                <w:bCs/>
                <w:sz w:val="22"/>
                <w:szCs w:val="22"/>
              </w:rPr>
              <w:t xml:space="preserve"> </w:t>
            </w:r>
            <w:r w:rsidRPr="00015E7E">
              <w:rPr>
                <w:b w:val="0"/>
                <w:bCs/>
                <w:sz w:val="22"/>
                <w:szCs w:val="22"/>
              </w:rPr>
              <w:t>2022</w:t>
            </w:r>
          </w:p>
        </w:tc>
        <w:tc>
          <w:tcPr>
            <w:tcW w:w="1841" w:type="dxa"/>
          </w:tcPr>
          <w:p w14:paraId="6F6EA028" w14:textId="059D4550" w:rsidR="00362955" w:rsidRPr="00362955" w:rsidRDefault="00362955" w:rsidP="007F70A3">
            <w:pPr>
              <w:rPr>
                <w:lang w:val="ro-RO"/>
              </w:rPr>
            </w:pPr>
            <w:r w:rsidRPr="00362955">
              <w:rPr>
                <w:sz w:val="22"/>
                <w:szCs w:val="22"/>
              </w:rPr>
              <w:t>Scimago, Q2, H index 6</w:t>
            </w:r>
          </w:p>
        </w:tc>
      </w:tr>
      <w:tr w:rsidR="00362955" w14:paraId="6760D857" w14:textId="77777777" w:rsidTr="00A677C5">
        <w:tc>
          <w:tcPr>
            <w:tcW w:w="3153" w:type="dxa"/>
            <w:vMerge/>
          </w:tcPr>
          <w:p w14:paraId="3206EB1C" w14:textId="77777777" w:rsidR="00362955" w:rsidRDefault="00362955" w:rsidP="007F70A3">
            <w:pPr>
              <w:rPr>
                <w:lang w:val="ro-RO"/>
              </w:rPr>
            </w:pPr>
          </w:p>
        </w:tc>
        <w:tc>
          <w:tcPr>
            <w:tcW w:w="4068" w:type="dxa"/>
          </w:tcPr>
          <w:p w14:paraId="033BCD3F" w14:textId="77777777" w:rsidR="00362955" w:rsidRPr="003F2550" w:rsidRDefault="00362955" w:rsidP="00362955">
            <w:pPr>
              <w:pStyle w:val="Heading1"/>
              <w:shd w:val="clear" w:color="auto" w:fill="FFFFFF"/>
              <w:jc w:val="both"/>
              <w:rPr>
                <w:b w:val="0"/>
                <w:bCs/>
                <w:sz w:val="22"/>
                <w:szCs w:val="22"/>
              </w:rPr>
            </w:pPr>
            <w:r w:rsidRPr="003F2550">
              <w:rPr>
                <w:b w:val="0"/>
                <w:bCs/>
                <w:sz w:val="22"/>
                <w:szCs w:val="22"/>
              </w:rPr>
              <w:t xml:space="preserve">Mohamad Hasanpur: The Social Analysis of Absence in Historical Narratives of Photography, 2021, Bagh-e Nazar </w:t>
            </w:r>
          </w:p>
          <w:p w14:paraId="4E766FBB" w14:textId="6B042D79" w:rsidR="00362955" w:rsidRDefault="00362955" w:rsidP="00362955">
            <w:pPr>
              <w:rPr>
                <w:lang w:val="ro-RO"/>
              </w:rPr>
            </w:pPr>
            <w:r w:rsidRPr="003F2550">
              <w:rPr>
                <w:bCs/>
                <w:sz w:val="22"/>
                <w:szCs w:val="22"/>
              </w:rPr>
              <w:t>The Scientific Journal of NAZAR research center for Art, Architecture &amp; Urbanism - Web of Science, AATA and Ebsco</w:t>
            </w:r>
          </w:p>
        </w:tc>
        <w:tc>
          <w:tcPr>
            <w:tcW w:w="1841" w:type="dxa"/>
          </w:tcPr>
          <w:p w14:paraId="30A93B9E" w14:textId="2E4CAB87" w:rsidR="00362955" w:rsidRDefault="00362955" w:rsidP="007F70A3">
            <w:pPr>
              <w:rPr>
                <w:lang w:val="ro-RO"/>
              </w:rPr>
            </w:pPr>
            <w:r>
              <w:rPr>
                <w:lang w:val="ro-RO"/>
              </w:rPr>
              <w:t>ISI</w:t>
            </w:r>
          </w:p>
        </w:tc>
      </w:tr>
      <w:tr w:rsidR="00362955" w14:paraId="26F2AF18" w14:textId="77777777" w:rsidTr="00A677C5">
        <w:tc>
          <w:tcPr>
            <w:tcW w:w="3153" w:type="dxa"/>
            <w:vMerge/>
          </w:tcPr>
          <w:p w14:paraId="53003545" w14:textId="77777777" w:rsidR="00362955" w:rsidRDefault="00362955" w:rsidP="007F70A3">
            <w:pPr>
              <w:rPr>
                <w:lang w:val="ro-RO"/>
              </w:rPr>
            </w:pPr>
          </w:p>
        </w:tc>
        <w:tc>
          <w:tcPr>
            <w:tcW w:w="4068" w:type="dxa"/>
          </w:tcPr>
          <w:p w14:paraId="6E7EE043" w14:textId="77777777" w:rsidR="00362955" w:rsidRPr="003F2550" w:rsidRDefault="00362955" w:rsidP="00362955">
            <w:pPr>
              <w:rPr>
                <w:rFonts w:ascii="Georgia" w:hAnsi="Georgia"/>
                <w:bCs/>
                <w:color w:val="2B2B2B"/>
                <w:sz w:val="20"/>
                <w:szCs w:val="20"/>
              </w:rPr>
            </w:pPr>
            <w:r w:rsidRPr="003F2550">
              <w:rPr>
                <w:rFonts w:ascii="Georgia" w:hAnsi="Georgia"/>
                <w:bCs/>
                <w:color w:val="2B2B2B"/>
                <w:sz w:val="20"/>
                <w:szCs w:val="20"/>
              </w:rPr>
              <w:t>Gianmaria Ajani: Contemporary Artificial Art and the Law. Searching for an Author</w:t>
            </w:r>
          </w:p>
          <w:p w14:paraId="146E4C59" w14:textId="77777777" w:rsidR="00362955" w:rsidRPr="003F2550" w:rsidRDefault="00362955" w:rsidP="00362955">
            <w:pPr>
              <w:shd w:val="clear" w:color="auto" w:fill="FFFFFF"/>
              <w:rPr>
                <w:rFonts w:ascii="Georgia" w:hAnsi="Georgia"/>
                <w:bCs/>
                <w:color w:val="000000"/>
                <w:sz w:val="20"/>
                <w:szCs w:val="20"/>
              </w:rPr>
            </w:pPr>
            <w:r w:rsidRPr="003F2550">
              <w:rPr>
                <w:rStyle w:val="source-link"/>
                <w:rFonts w:ascii="Georgia" w:hAnsi="Georgia"/>
                <w:bCs/>
                <w:color w:val="000000"/>
                <w:sz w:val="20"/>
                <w:szCs w:val="20"/>
              </w:rPr>
              <w:t>In: </w:t>
            </w:r>
            <w:hyperlink r:id="rId15" w:history="1">
              <w:r w:rsidRPr="003F2550">
                <w:rPr>
                  <w:rStyle w:val="Hyperlink"/>
                  <w:rFonts w:ascii="Georgia" w:hAnsi="Georgia"/>
                  <w:bCs/>
                  <w:color w:val="007F92"/>
                  <w:sz w:val="20"/>
                  <w:szCs w:val="20"/>
                </w:rPr>
                <w:t>Brill Research Perspectives in Art and Law</w:t>
              </w:r>
            </w:hyperlink>
          </w:p>
          <w:p w14:paraId="6673BC49" w14:textId="77777777" w:rsidR="00362955" w:rsidRPr="00C555CC" w:rsidRDefault="00362955" w:rsidP="00362955">
            <w:pPr>
              <w:shd w:val="clear" w:color="auto" w:fill="FFFFFF"/>
              <w:rPr>
                <w:rFonts w:ascii="Georgia" w:hAnsi="Georgia"/>
                <w:color w:val="7D7D7D"/>
                <w:sz w:val="20"/>
                <w:szCs w:val="20"/>
              </w:rPr>
            </w:pPr>
            <w:r w:rsidRPr="003F2550">
              <w:rPr>
                <w:rStyle w:val="creator-type-label"/>
                <w:rFonts w:ascii="Georgia" w:hAnsi="Georgia"/>
                <w:bCs/>
                <w:color w:val="2B2B2B"/>
                <w:sz w:val="20"/>
                <w:szCs w:val="20"/>
              </w:rPr>
              <w:t>Author:</w:t>
            </w:r>
            <w:r w:rsidRPr="003F2550">
              <w:rPr>
                <w:rFonts w:ascii="Georgia" w:hAnsi="Georgia"/>
                <w:bCs/>
                <w:color w:val="2B2B2B"/>
                <w:sz w:val="20"/>
                <w:szCs w:val="20"/>
              </w:rPr>
              <w:t> </w:t>
            </w:r>
            <w:r w:rsidRPr="003F2550">
              <w:rPr>
                <w:rFonts w:ascii="Georgia" w:hAnsi="Georgia"/>
                <w:bCs/>
                <w:color w:val="2B2B2B"/>
                <w:sz w:val="20"/>
                <w:szCs w:val="20"/>
                <w:vertAlign w:val="superscript"/>
              </w:rPr>
              <w:t xml:space="preserve">. </w:t>
            </w:r>
            <w:r w:rsidRPr="003F2550">
              <w:rPr>
                <w:rFonts w:ascii="Georgia" w:hAnsi="Georgia"/>
                <w:bCs/>
                <w:color w:val="2B2B2B"/>
                <w:sz w:val="20"/>
                <w:szCs w:val="20"/>
              </w:rPr>
              <w:t>Online Publication Date: </w:t>
            </w:r>
            <w:r w:rsidRPr="003F2550">
              <w:rPr>
                <w:rFonts w:ascii="Georgia" w:hAnsi="Georgia"/>
                <w:bCs/>
                <w:color w:val="7D7D7D"/>
                <w:sz w:val="20"/>
                <w:szCs w:val="20"/>
              </w:rPr>
              <w:t xml:space="preserve">18 Sep 2020. </w:t>
            </w:r>
            <w:r w:rsidRPr="003F2550">
              <w:rPr>
                <w:rFonts w:ascii="Georgia" w:hAnsi="Georgia"/>
                <w:bCs/>
                <w:color w:val="2B2B2B"/>
                <w:sz w:val="20"/>
                <w:szCs w:val="20"/>
              </w:rPr>
              <w:t>In: </w:t>
            </w:r>
            <w:hyperlink r:id="rId16" w:history="1">
              <w:r w:rsidRPr="003F2550">
                <w:rPr>
                  <w:rStyle w:val="Hyperlink"/>
                  <w:rFonts w:ascii="Georgia" w:hAnsi="Georgia"/>
                  <w:bCs/>
                  <w:color w:val="007F92"/>
                  <w:sz w:val="20"/>
                  <w:szCs w:val="20"/>
                </w:rPr>
                <w:t>Volume 3: Issue 4</w:t>
              </w:r>
            </w:hyperlink>
            <w:r w:rsidRPr="003F2550">
              <w:rPr>
                <w:rFonts w:ascii="Georgia" w:hAnsi="Georgia"/>
                <w:bCs/>
                <w:color w:val="7D7D7D"/>
                <w:sz w:val="20"/>
                <w:szCs w:val="20"/>
              </w:rPr>
              <w:t xml:space="preserve">. </w:t>
            </w:r>
            <w:r w:rsidRPr="003F2550">
              <w:rPr>
                <w:rFonts w:ascii="Georgia" w:hAnsi="Georgia"/>
                <w:bCs/>
                <w:color w:val="2B2B2B"/>
                <w:sz w:val="20"/>
                <w:szCs w:val="20"/>
              </w:rPr>
              <w:t>Article Type: </w:t>
            </w:r>
            <w:r w:rsidRPr="003F2550">
              <w:rPr>
                <w:rFonts w:ascii="Georgia" w:hAnsi="Georgia"/>
                <w:bCs/>
                <w:color w:val="7D7D7D"/>
                <w:sz w:val="20"/>
                <w:szCs w:val="20"/>
              </w:rPr>
              <w:t>Review Article</w:t>
            </w:r>
            <w:r>
              <w:rPr>
                <w:rFonts w:ascii="Georgia" w:hAnsi="Georgia"/>
                <w:bCs/>
                <w:color w:val="7D7D7D"/>
                <w:sz w:val="20"/>
                <w:szCs w:val="20"/>
              </w:rPr>
              <w:t xml:space="preserve">, </w:t>
            </w:r>
            <w:r w:rsidRPr="00C555CC">
              <w:rPr>
                <w:rFonts w:ascii="Georgia" w:hAnsi="Georgia"/>
                <w:color w:val="2B2B2B"/>
                <w:sz w:val="20"/>
                <w:szCs w:val="20"/>
              </w:rPr>
              <w:t>Page Count: </w:t>
            </w:r>
            <w:r w:rsidRPr="00C555CC">
              <w:rPr>
                <w:rFonts w:ascii="Georgia" w:hAnsi="Georgia"/>
                <w:color w:val="7D7D7D"/>
                <w:sz w:val="20"/>
                <w:szCs w:val="20"/>
              </w:rPr>
              <w:t>1–84</w:t>
            </w:r>
          </w:p>
          <w:p w14:paraId="4A086FCF" w14:textId="2300A69A" w:rsidR="00362955" w:rsidRDefault="00362955" w:rsidP="00362955">
            <w:pPr>
              <w:shd w:val="clear" w:color="auto" w:fill="FFFFFF"/>
              <w:rPr>
                <w:lang w:val="ro-RO"/>
              </w:rPr>
            </w:pPr>
            <w:r w:rsidRPr="00C555CC">
              <w:rPr>
                <w:rFonts w:ascii="Georgia" w:hAnsi="Georgia"/>
                <w:color w:val="2B2B2B"/>
                <w:sz w:val="20"/>
                <w:szCs w:val="20"/>
              </w:rPr>
              <w:t>DOI:</w:t>
            </w:r>
            <w:hyperlink r:id="rId17" w:tgtFrame="_blank" w:history="1">
              <w:r w:rsidRPr="00C555CC">
                <w:rPr>
                  <w:rStyle w:val="Hyperlink"/>
                  <w:rFonts w:ascii="Georgia" w:hAnsi="Georgia"/>
                  <w:color w:val="007F92"/>
                  <w:sz w:val="20"/>
                  <w:szCs w:val="20"/>
                </w:rPr>
                <w:t>https://doi.org/10.1163/24684309-12340009</w:t>
              </w:r>
            </w:hyperlink>
          </w:p>
        </w:tc>
        <w:tc>
          <w:tcPr>
            <w:tcW w:w="1841" w:type="dxa"/>
          </w:tcPr>
          <w:p w14:paraId="40B62693" w14:textId="77777777" w:rsidR="00362955" w:rsidRDefault="00362955" w:rsidP="007F70A3">
            <w:pPr>
              <w:rPr>
                <w:lang w:val="ro-RO"/>
              </w:rPr>
            </w:pPr>
          </w:p>
        </w:tc>
      </w:tr>
      <w:tr w:rsidR="00362955" w14:paraId="6A3FCE17" w14:textId="77777777" w:rsidTr="00A677C5">
        <w:tc>
          <w:tcPr>
            <w:tcW w:w="3153" w:type="dxa"/>
          </w:tcPr>
          <w:p w14:paraId="5A75A393" w14:textId="1EA8C4A4" w:rsidR="00362955" w:rsidRPr="00362955" w:rsidRDefault="00362955" w:rsidP="00362955">
            <w:pPr>
              <w:tabs>
                <w:tab w:val="right" w:pos="9072"/>
              </w:tabs>
              <w:jc w:val="both"/>
              <w:rPr>
                <w:sz w:val="22"/>
                <w:szCs w:val="22"/>
                <w:lang w:val="ro-RO"/>
              </w:rPr>
            </w:pPr>
            <w:r w:rsidRPr="00362955">
              <w:rPr>
                <w:sz w:val="22"/>
                <w:szCs w:val="22"/>
              </w:rPr>
              <w:lastRenderedPageBreak/>
              <w:t>Horváth Gizella: Jacques Ranciere és az esztétika politikája. Erdélyi Múzeum LXXX. kötet, 2018. 4. füzet. pp. 40-55.</w:t>
            </w:r>
          </w:p>
        </w:tc>
        <w:tc>
          <w:tcPr>
            <w:tcW w:w="4068" w:type="dxa"/>
          </w:tcPr>
          <w:p w14:paraId="22DDC3BF" w14:textId="77777777" w:rsidR="00362955" w:rsidRPr="00362955" w:rsidRDefault="00362955" w:rsidP="00362955">
            <w:pPr>
              <w:tabs>
                <w:tab w:val="right" w:pos="9072"/>
              </w:tabs>
              <w:jc w:val="both"/>
              <w:rPr>
                <w:sz w:val="22"/>
                <w:szCs w:val="22"/>
              </w:rPr>
            </w:pPr>
            <w:r w:rsidRPr="00362955">
              <w:rPr>
                <w:bCs/>
                <w:sz w:val="22"/>
                <w:szCs w:val="22"/>
                <w:lang w:val="ro-RO"/>
              </w:rPr>
              <w:t xml:space="preserve">Kiss Lajos András: A demokráciakritika változatai Jacques Rancière politikafilozófiájában. </w:t>
            </w:r>
            <w:r w:rsidRPr="00362955">
              <w:rPr>
                <w:sz w:val="22"/>
                <w:szCs w:val="22"/>
              </w:rPr>
              <w:t xml:space="preserve">Erdélyi Múzeum 83. kötet, 2021. 4. füzet. pp. 168-181, CEEOL. </w:t>
            </w:r>
          </w:p>
          <w:p w14:paraId="6E113397" w14:textId="77777777" w:rsidR="00362955" w:rsidRDefault="00362955" w:rsidP="00362955">
            <w:pPr>
              <w:rPr>
                <w:lang w:val="ro-RO"/>
              </w:rPr>
            </w:pPr>
          </w:p>
        </w:tc>
        <w:tc>
          <w:tcPr>
            <w:tcW w:w="1841" w:type="dxa"/>
          </w:tcPr>
          <w:p w14:paraId="24F51BFF" w14:textId="30922AC5" w:rsidR="00362955" w:rsidRDefault="00362955" w:rsidP="00362955">
            <w:pPr>
              <w:rPr>
                <w:lang w:val="ro-RO"/>
              </w:rPr>
            </w:pPr>
            <w:r>
              <w:rPr>
                <w:lang w:val="ro-RO"/>
              </w:rPr>
              <w:t>BDI</w:t>
            </w:r>
          </w:p>
        </w:tc>
      </w:tr>
      <w:tr w:rsidR="00A677C5" w14:paraId="07EF7242" w14:textId="77777777" w:rsidTr="00A677C5">
        <w:tc>
          <w:tcPr>
            <w:tcW w:w="3153" w:type="dxa"/>
            <w:vMerge w:val="restart"/>
            <w:shd w:val="clear" w:color="auto" w:fill="auto"/>
          </w:tcPr>
          <w:p w14:paraId="042B30EE" w14:textId="77777777" w:rsidR="00A677C5" w:rsidRPr="00362955" w:rsidRDefault="00A677C5" w:rsidP="00362955">
            <w:pPr>
              <w:tabs>
                <w:tab w:val="right" w:pos="9072"/>
              </w:tabs>
              <w:jc w:val="both"/>
              <w:rPr>
                <w:sz w:val="22"/>
                <w:szCs w:val="22"/>
              </w:rPr>
            </w:pPr>
            <w:r w:rsidRPr="00362955">
              <w:rPr>
                <w:sz w:val="22"/>
                <w:szCs w:val="22"/>
              </w:rPr>
              <w:t xml:space="preserve">Horvath, G. (2018). Faces of nostalgia. Restorative and reflective nostalgia in the fine arts. </w:t>
            </w:r>
            <w:r w:rsidRPr="00362955">
              <w:rPr>
                <w:i/>
                <w:sz w:val="22"/>
                <w:szCs w:val="22"/>
              </w:rPr>
              <w:t>Jednak Książki. Gdańskie Czasopismo Humanistyczne</w:t>
            </w:r>
            <w:r w:rsidRPr="00362955">
              <w:rPr>
                <w:sz w:val="22"/>
                <w:szCs w:val="22"/>
              </w:rPr>
              <w:t xml:space="preserve">, (9), 145-156. </w:t>
            </w:r>
            <w:hyperlink r:id="rId18" w:history="1">
              <w:r w:rsidRPr="00362955">
                <w:rPr>
                  <w:rStyle w:val="Hyperlink"/>
                  <w:sz w:val="22"/>
                  <w:szCs w:val="22"/>
                </w:rPr>
                <w:t>https://doi.org/10.26881/jk.2018.9.13</w:t>
              </w:r>
            </w:hyperlink>
          </w:p>
          <w:p w14:paraId="2BE0A9B2" w14:textId="0EF43AF2" w:rsidR="00A677C5" w:rsidRDefault="00A677C5" w:rsidP="00362955">
            <w:pPr>
              <w:rPr>
                <w:lang w:val="ro-RO"/>
              </w:rPr>
            </w:pPr>
          </w:p>
        </w:tc>
        <w:tc>
          <w:tcPr>
            <w:tcW w:w="4068" w:type="dxa"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52"/>
            </w:tblGrid>
            <w:tr w:rsidR="00A677C5" w:rsidRPr="00A677C5" w14:paraId="7FE1392D" w14:textId="77777777" w:rsidTr="00507996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852"/>
                  </w:tblGrid>
                  <w:tr w:rsidR="00A677C5" w:rsidRPr="00A677C5" w14:paraId="29DE16AF" w14:textId="77777777" w:rsidTr="00507996">
                    <w:trPr>
                      <w:tblCellSpacing w:w="0" w:type="dxa"/>
                      <w:jc w:val="center"/>
                    </w:trPr>
                    <w:tc>
                      <w:tcPr>
                        <w:tcW w:w="6668" w:type="dxa"/>
                        <w:hideMark/>
                      </w:tcPr>
                      <w:p w14:paraId="21598854" w14:textId="77777777" w:rsidR="00A677C5" w:rsidRPr="00A677C5" w:rsidRDefault="00A677C5" w:rsidP="00362955">
                        <w:pPr>
                          <w:rPr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</w:pPr>
                        <w:r w:rsidRPr="00A677C5">
                          <w:rPr>
                            <w:rStyle w:val="authornam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Mayukh</w:t>
                        </w:r>
                        <w:r w:rsidRPr="00A677C5">
                          <w:rPr>
                            <w:rStyle w:val="separator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 </w:t>
                        </w:r>
                        <w:r w:rsidRPr="00A677C5">
                          <w:rPr>
                            <w:rStyle w:val="authornam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</w:rPr>
                          <w:t>Mukhopadhyay</w:t>
                        </w:r>
                        <w:r w:rsidRPr="00A677C5">
                          <w:rPr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</w:rPr>
                          <w:t> </w:t>
                        </w:r>
                        <w:r w:rsidRPr="00A677C5">
                          <w:rPr>
                            <w:rStyle w:val="Date1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</w:rPr>
                          <w:t>(2024)</w:t>
                        </w:r>
                        <w:r w:rsidRPr="00A677C5">
                          <w:rPr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</w:rPr>
                          <w:t> </w:t>
                        </w:r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</w:rPr>
                          <w:t>Nostalgia</w:t>
                        </w:r>
                        <w:r w:rsidRPr="00A677C5">
                          <w:rPr>
                            <w:rStyle w:val="art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 xml:space="preserve"> marketing - a systematic literature review and future directions,</w:t>
                        </w:r>
                        <w:r w:rsidRPr="00A677C5">
                          <w:rPr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 </w:t>
                        </w:r>
                        <w:r w:rsidRPr="00A677C5">
                          <w:rPr>
                            <w:rStyle w:val="serialtitle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Journal of Marketing Communications,</w:t>
                        </w:r>
                        <w:r w:rsidRPr="00A677C5">
                          <w:rPr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 </w:t>
                        </w:r>
                      </w:p>
                      <w:p w14:paraId="02CFBFC8" w14:textId="77777777" w:rsidR="00A677C5" w:rsidRPr="00A677C5" w:rsidRDefault="00A677C5" w:rsidP="00362955">
                        <w:pPr>
                          <w:rPr>
                            <w:rStyle w:val="doilink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</w:pPr>
                        <w:r w:rsidRPr="00A677C5">
                          <w:rPr>
                            <w:rStyle w:val="doilink"/>
                            <w:rFonts w:asciiTheme="majorBidi" w:hAnsiTheme="majorBidi" w:cstheme="majorBidi"/>
                            <w:color w:val="333333"/>
                            <w:sz w:val="22"/>
                            <w:szCs w:val="22"/>
                            <w:shd w:val="clear" w:color="auto" w:fill="FFFFFF"/>
                          </w:rPr>
                          <w:t>DOI: </w:t>
                        </w:r>
                        <w:hyperlink r:id="rId19" w:history="1">
                          <w:r w:rsidRPr="00A677C5">
                            <w:rPr>
                              <w:rStyle w:val="Hyperlink"/>
                              <w:rFonts w:asciiTheme="majorBidi" w:hAnsiTheme="majorBidi" w:cstheme="majorBidi"/>
                              <w:color w:val="333333"/>
                              <w:sz w:val="22"/>
                              <w:szCs w:val="22"/>
                              <w:shd w:val="clear" w:color="auto" w:fill="FFFFFF"/>
                            </w:rPr>
                            <w:t>10.1080/13527266.2024.2306551</w:t>
                          </w:r>
                        </w:hyperlink>
                      </w:p>
                      <w:tbl>
                        <w:tblPr>
                          <w:tblW w:w="3720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720"/>
                        </w:tblGrid>
                        <w:tr w:rsidR="00A677C5" w:rsidRPr="00A677C5" w14:paraId="0992286F" w14:textId="77777777" w:rsidTr="00D676A3">
                          <w:trPr>
                            <w:tblCellSpacing w:w="0" w:type="dxa"/>
                          </w:trPr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14:paraId="71815476" w14:textId="4CE4A6F0" w:rsidR="00A677C5" w:rsidRPr="00A677C5" w:rsidRDefault="00A677C5" w:rsidP="00A677C5">
                              <w:pPr>
                                <w:spacing w:line="315" w:lineRule="atLeast"/>
                                <w:rPr>
                                  <w:rFonts w:ascii="Roboto" w:hAnsi="Roboto"/>
                                  <w:b/>
                                  <w:bCs/>
                                  <w:sz w:val="22"/>
                                  <w:szCs w:val="22"/>
                                  <w:lang w:val="en-US" w:eastAsia="en-US"/>
                                </w:rPr>
                              </w:pPr>
                              <w:r w:rsidRPr="00A677C5">
                                <w:rPr>
                                  <w:rFonts w:asciiTheme="majorBidi" w:hAnsiTheme="majorBidi" w:cstheme="majorBidi"/>
                                  <w:color w:val="39393A"/>
                                  <w:sz w:val="22"/>
                                  <w:szCs w:val="22"/>
                                  <w:shd w:val="clear" w:color="auto" w:fill="FFFFFF"/>
                                </w:rPr>
                                <w:t>Published by Taylor &amp; Francis</w:t>
                              </w:r>
                            </w:p>
                          </w:tc>
                        </w:tr>
                      </w:tbl>
                      <w:p w14:paraId="4725DDA6" w14:textId="77777777" w:rsidR="00A677C5" w:rsidRPr="00A677C5" w:rsidRDefault="00A677C5" w:rsidP="00A677C5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p w14:paraId="34911833" w14:textId="77777777" w:rsidR="00A677C5" w:rsidRPr="00A677C5" w:rsidRDefault="00A677C5" w:rsidP="00A677C5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p w14:paraId="3D5A2F53" w14:textId="77777777" w:rsidR="00A677C5" w:rsidRPr="00A677C5" w:rsidRDefault="00A677C5" w:rsidP="00A677C5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"/>
                        </w:tblGrid>
                        <w:tr w:rsidR="00A677C5" w:rsidRPr="00A677C5" w14:paraId="0413C0F6" w14:textId="77777777" w:rsidTr="0050799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15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47D651FA" w14:textId="77777777" w:rsidR="00A677C5" w:rsidRPr="00A677C5" w:rsidRDefault="00A677C5" w:rsidP="00A677C5">
                              <w:pPr>
                                <w:rPr>
                                  <w:rFonts w:ascii="Roboto" w:hAnsi="Roboto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04DE4861" w14:textId="77777777" w:rsidR="00A677C5" w:rsidRPr="00A677C5" w:rsidRDefault="00A677C5" w:rsidP="00A677C5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852"/>
                        </w:tblGrid>
                        <w:tr w:rsidR="00A677C5" w:rsidRPr="00A677C5" w14:paraId="2624C0D3" w14:textId="77777777" w:rsidTr="0050799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5E8B6EC1" w14:textId="77777777" w:rsidR="00A677C5" w:rsidRPr="00A677C5" w:rsidRDefault="00A677C5" w:rsidP="00A677C5">
                              <w:pPr>
                                <w:spacing w:line="270" w:lineRule="atLeast"/>
                                <w:rPr>
                                  <w:rFonts w:ascii="Roboto" w:hAnsi="Roboto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6B0628E7" w14:textId="77777777" w:rsidR="00A677C5" w:rsidRPr="00A677C5" w:rsidRDefault="00A677C5" w:rsidP="00A677C5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"/>
                        </w:tblGrid>
                        <w:tr w:rsidR="00A677C5" w:rsidRPr="00A677C5" w14:paraId="7837E4B1" w14:textId="77777777" w:rsidTr="0050799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15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665C2658" w14:textId="77777777" w:rsidR="00A677C5" w:rsidRPr="00A677C5" w:rsidRDefault="00A677C5" w:rsidP="00A677C5">
                              <w:pPr>
                                <w:rPr>
                                  <w:rFonts w:ascii="Roboto" w:hAnsi="Roboto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134D5BA1" w14:textId="77777777" w:rsidR="00A677C5" w:rsidRPr="00A677C5" w:rsidRDefault="00A677C5" w:rsidP="00362955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852"/>
                        </w:tblGrid>
                        <w:tr w:rsidR="00A677C5" w:rsidRPr="00A677C5" w14:paraId="148A57F5" w14:textId="77777777" w:rsidTr="0050799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852"/>
                              </w:tblGrid>
                              <w:tr w:rsidR="00A677C5" w:rsidRPr="00A677C5" w14:paraId="1AC6CD43" w14:textId="77777777" w:rsidTr="0050799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14:paraId="19C0F6BF" w14:textId="77777777" w:rsidR="00A677C5" w:rsidRPr="00A677C5" w:rsidRDefault="00A677C5" w:rsidP="00362955">
                                    <w:pPr>
                                      <w:spacing w:line="270" w:lineRule="atLeast"/>
                                      <w:rPr>
                                        <w:rFonts w:ascii="Roboto" w:hAnsi="Roboto"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7BD4EF1" w14:textId="77777777" w:rsidR="00A677C5" w:rsidRPr="00A677C5" w:rsidRDefault="00A677C5" w:rsidP="00362955">
                              <w:pPr>
                                <w:spacing w:line="270" w:lineRule="atLeast"/>
                                <w:rPr>
                                  <w:rStyle w:val="m480842360029462709nova-e-text-m"/>
                                  <w:rFonts w:cs="Arial"/>
                                  <w:color w:val="777777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1A5D14C5" w14:textId="77777777" w:rsidR="00A677C5" w:rsidRPr="00A677C5" w:rsidRDefault="00A677C5" w:rsidP="00362955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p w14:paraId="7FF276F8" w14:textId="77777777" w:rsidR="00A677C5" w:rsidRPr="00A677C5" w:rsidRDefault="00A677C5" w:rsidP="00362955">
                        <w:pPr>
                          <w:rPr>
                            <w:rFonts w:ascii="Roboto" w:hAnsi="Roboto"/>
                            <w:vanish/>
                            <w:sz w:val="22"/>
                            <w:szCs w:val="22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852"/>
                        </w:tblGrid>
                        <w:tr w:rsidR="00A677C5" w:rsidRPr="00A677C5" w14:paraId="6F775870" w14:textId="77777777" w:rsidTr="0050799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13CB0B25" w14:textId="77777777" w:rsidR="00A677C5" w:rsidRPr="00A677C5" w:rsidRDefault="00A677C5" w:rsidP="00362955">
                              <w:pPr>
                                <w:spacing w:line="270" w:lineRule="atLeast"/>
                                <w:rPr>
                                  <w:rFonts w:ascii="Roboto" w:hAnsi="Roboto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5088C443" w14:textId="77777777" w:rsidR="00A677C5" w:rsidRPr="00A677C5" w:rsidRDefault="00A677C5" w:rsidP="00362955">
                        <w:pPr>
                          <w:rPr>
                            <w:rFonts w:ascii="Roboto" w:hAnsi="Roboto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818F0F8" w14:textId="77777777" w:rsidR="00A677C5" w:rsidRPr="00A677C5" w:rsidRDefault="00A677C5" w:rsidP="00362955">
                  <w:pPr>
                    <w:jc w:val="center"/>
                    <w:rPr>
                      <w:rFonts w:ascii="Roboto" w:hAnsi="Roboto"/>
                      <w:color w:val="222222"/>
                      <w:sz w:val="22"/>
                      <w:szCs w:val="22"/>
                    </w:rPr>
                  </w:pPr>
                </w:p>
              </w:tc>
            </w:tr>
          </w:tbl>
          <w:p w14:paraId="64DACEA7" w14:textId="77777777" w:rsidR="00A677C5" w:rsidRPr="00A677C5" w:rsidRDefault="00A677C5" w:rsidP="00D676A3">
            <w:pPr>
              <w:pStyle w:val="Heading3"/>
              <w:shd w:val="clear" w:color="auto" w:fill="FFFFFF"/>
              <w:rPr>
                <w:sz w:val="22"/>
                <w:szCs w:val="22"/>
                <w:lang w:val="ro-RO"/>
              </w:rPr>
            </w:pPr>
          </w:p>
        </w:tc>
        <w:tc>
          <w:tcPr>
            <w:tcW w:w="1841" w:type="dxa"/>
          </w:tcPr>
          <w:p w14:paraId="3936D754" w14:textId="0370E01E" w:rsidR="00A677C5" w:rsidRPr="00A677C5" w:rsidRDefault="00A677C5" w:rsidP="00362955">
            <w:pPr>
              <w:rPr>
                <w:sz w:val="22"/>
                <w:szCs w:val="22"/>
                <w:lang w:val="ro-RO"/>
              </w:rPr>
            </w:pPr>
            <w:r w:rsidRPr="00A677C5">
              <w:rPr>
                <w:sz w:val="22"/>
                <w:szCs w:val="22"/>
                <w:lang w:val="ro-RO"/>
              </w:rPr>
              <w:t xml:space="preserve">ISI, </w:t>
            </w:r>
            <w:r w:rsidRPr="00A677C5">
              <w:rPr>
                <w:rStyle w:val="doilink"/>
                <w:sz w:val="22"/>
                <w:szCs w:val="22"/>
                <w:shd w:val="clear" w:color="auto" w:fill="FFFFFF"/>
              </w:rPr>
              <w:t>H-INDEX 56, Scimago Q1</w:t>
            </w:r>
          </w:p>
        </w:tc>
      </w:tr>
      <w:tr w:rsidR="00A677C5" w14:paraId="73974780" w14:textId="77777777" w:rsidTr="00A677C5">
        <w:tc>
          <w:tcPr>
            <w:tcW w:w="3153" w:type="dxa"/>
            <w:vMerge/>
          </w:tcPr>
          <w:p w14:paraId="705CDC60" w14:textId="77777777" w:rsidR="00A677C5" w:rsidRDefault="00A677C5" w:rsidP="00362955">
            <w:pPr>
              <w:rPr>
                <w:lang w:val="ro-RO"/>
              </w:rPr>
            </w:pPr>
          </w:p>
        </w:tc>
        <w:tc>
          <w:tcPr>
            <w:tcW w:w="4068" w:type="dxa"/>
          </w:tcPr>
          <w:p w14:paraId="607BEEF7" w14:textId="03FB81CA" w:rsidR="00A677C5" w:rsidRPr="00A677C5" w:rsidRDefault="00A677C5" w:rsidP="00362955">
            <w:pPr>
              <w:rPr>
                <w:sz w:val="22"/>
                <w:szCs w:val="22"/>
                <w:lang w:val="ro-RO"/>
              </w:rPr>
            </w:pPr>
            <w:r w:rsidRPr="00A677C5">
              <w:rPr>
                <w:sz w:val="22"/>
                <w:szCs w:val="22"/>
                <w:lang w:val="ro-RO"/>
              </w:rPr>
              <w:t>Janelle Pötzsch: Reframing the Dowager: Nostalgia in Downton Abbey. Journal of Popular Film and Television, Dec 2023,  51(3):146-154</w:t>
            </w:r>
          </w:p>
          <w:p w14:paraId="357F3E98" w14:textId="6A12657B" w:rsidR="00A677C5" w:rsidRPr="00A677C5" w:rsidRDefault="00A677C5" w:rsidP="00362955">
            <w:pPr>
              <w:rPr>
                <w:sz w:val="22"/>
                <w:szCs w:val="22"/>
                <w:lang w:val="ro-RO"/>
              </w:rPr>
            </w:pPr>
            <w:r w:rsidRPr="00A677C5">
              <w:rPr>
                <w:sz w:val="22"/>
                <w:szCs w:val="22"/>
                <w:lang w:val="ro-RO"/>
              </w:rPr>
              <w:t xml:space="preserve">Published by Taylor &amp; Francis, </w:t>
            </w:r>
          </w:p>
        </w:tc>
        <w:tc>
          <w:tcPr>
            <w:tcW w:w="1841" w:type="dxa"/>
          </w:tcPr>
          <w:p w14:paraId="6D912076" w14:textId="5ECC1F0F" w:rsidR="00A677C5" w:rsidRPr="00A677C5" w:rsidRDefault="00A677C5" w:rsidP="00362955">
            <w:pPr>
              <w:rPr>
                <w:sz w:val="22"/>
                <w:szCs w:val="22"/>
                <w:lang w:val="ro-RO"/>
              </w:rPr>
            </w:pPr>
            <w:r w:rsidRPr="00A677C5">
              <w:rPr>
                <w:sz w:val="22"/>
                <w:szCs w:val="22"/>
                <w:lang w:val="ro-RO"/>
              </w:rPr>
              <w:t>Scimago Q2, H-INDEX 19</w:t>
            </w:r>
          </w:p>
        </w:tc>
      </w:tr>
      <w:tr w:rsidR="00A677C5" w14:paraId="1320C1DE" w14:textId="77777777" w:rsidTr="00A677C5">
        <w:tc>
          <w:tcPr>
            <w:tcW w:w="3153" w:type="dxa"/>
            <w:vMerge/>
          </w:tcPr>
          <w:p w14:paraId="52562C6C" w14:textId="77777777" w:rsidR="00A677C5" w:rsidRDefault="00A677C5" w:rsidP="00362955">
            <w:pPr>
              <w:rPr>
                <w:lang w:val="ro-RO"/>
              </w:rPr>
            </w:pPr>
          </w:p>
        </w:tc>
        <w:tc>
          <w:tcPr>
            <w:tcW w:w="4068" w:type="dxa"/>
          </w:tcPr>
          <w:p w14:paraId="4EF2FA0F" w14:textId="2776BD86" w:rsidR="00A677C5" w:rsidRPr="00A677C5" w:rsidRDefault="00A677C5" w:rsidP="00362955">
            <w:pPr>
              <w:rPr>
                <w:sz w:val="22"/>
                <w:szCs w:val="22"/>
                <w:lang w:val="en-US"/>
              </w:rPr>
            </w:pPr>
            <w:r w:rsidRPr="00A677C5">
              <w:rPr>
                <w:sz w:val="22"/>
                <w:szCs w:val="22"/>
                <w:lang w:val="en-US"/>
              </w:rPr>
              <w:t xml:space="preserve">JC Kinkley: </w:t>
            </w:r>
            <w:r w:rsidRPr="00A677C5">
              <w:rPr>
                <w:i/>
                <w:iCs/>
                <w:sz w:val="22"/>
                <w:szCs w:val="22"/>
                <w:lang w:val="en-US"/>
              </w:rPr>
              <w:t>China Mysteries: Crime Novels from China's Others</w:t>
            </w:r>
            <w:r w:rsidRPr="00A677C5">
              <w:rPr>
                <w:sz w:val="22"/>
                <w:szCs w:val="22"/>
                <w:lang w:val="en-US"/>
              </w:rPr>
              <w:t xml:space="preserve">, University of Hawai'i Press 2023, ISBN-13: 9780824895204, p. 188. </w:t>
            </w:r>
          </w:p>
        </w:tc>
        <w:tc>
          <w:tcPr>
            <w:tcW w:w="1841" w:type="dxa"/>
          </w:tcPr>
          <w:p w14:paraId="5A6FEE95" w14:textId="77777777" w:rsidR="00A677C5" w:rsidRPr="00A677C5" w:rsidRDefault="00A677C5" w:rsidP="00362955">
            <w:pPr>
              <w:rPr>
                <w:sz w:val="22"/>
                <w:szCs w:val="22"/>
                <w:lang w:val="ro-RO"/>
              </w:rPr>
            </w:pPr>
          </w:p>
        </w:tc>
      </w:tr>
      <w:tr w:rsidR="00A677C5" w14:paraId="10D9FDAC" w14:textId="77777777" w:rsidTr="00A677C5">
        <w:tc>
          <w:tcPr>
            <w:tcW w:w="3153" w:type="dxa"/>
            <w:vMerge/>
          </w:tcPr>
          <w:p w14:paraId="0EC33B52" w14:textId="77777777" w:rsidR="00A677C5" w:rsidRDefault="00A677C5" w:rsidP="00362955">
            <w:pPr>
              <w:rPr>
                <w:lang w:val="ro-RO"/>
              </w:rPr>
            </w:pPr>
          </w:p>
        </w:tc>
        <w:tc>
          <w:tcPr>
            <w:tcW w:w="4068" w:type="dxa"/>
          </w:tcPr>
          <w:p w14:paraId="72C770D5" w14:textId="2A01305F" w:rsidR="00A677C5" w:rsidRPr="00362955" w:rsidRDefault="00A677C5" w:rsidP="00362955">
            <w:pPr>
              <w:rPr>
                <w:lang w:val="en-US"/>
              </w:rPr>
            </w:pPr>
            <w:r w:rsidRPr="00362955">
              <w:rPr>
                <w:lang w:val="en-US"/>
              </w:rPr>
              <w:t xml:space="preserve">Mariam Ibrahim Al-Hammadi: Art in Qatar between Modernism and Postmodernism: Yousef Ahmed as a Case Study. In: </w:t>
            </w:r>
            <w:r w:rsidRPr="00362955">
              <w:rPr>
                <w:i/>
                <w:iCs/>
                <w:lang w:val="en-US"/>
              </w:rPr>
              <w:t>Association of Arab Universities Journal for Art</w:t>
            </w:r>
            <w:r w:rsidRPr="00362955">
              <w:rPr>
                <w:lang w:val="en-US"/>
              </w:rPr>
              <w:t>s, Vol. 19, Issue 2, 2022, pp. 661-686, https://doi.org/10.51405/19.2.14.</w:t>
            </w:r>
          </w:p>
        </w:tc>
        <w:tc>
          <w:tcPr>
            <w:tcW w:w="1841" w:type="dxa"/>
          </w:tcPr>
          <w:p w14:paraId="6840967C" w14:textId="77777777" w:rsidR="00A677C5" w:rsidRDefault="00A677C5" w:rsidP="00362955">
            <w:pPr>
              <w:rPr>
                <w:lang w:val="ro-RO"/>
              </w:rPr>
            </w:pPr>
          </w:p>
        </w:tc>
      </w:tr>
      <w:tr w:rsidR="00A677C5" w14:paraId="7621F7E0" w14:textId="77777777" w:rsidTr="00A677C5">
        <w:tc>
          <w:tcPr>
            <w:tcW w:w="3153" w:type="dxa"/>
            <w:vMerge/>
          </w:tcPr>
          <w:p w14:paraId="332A7BAE" w14:textId="77777777" w:rsidR="00A677C5" w:rsidRDefault="00A677C5" w:rsidP="00362955">
            <w:pPr>
              <w:rPr>
                <w:lang w:val="ro-RO"/>
              </w:rPr>
            </w:pPr>
          </w:p>
        </w:tc>
        <w:tc>
          <w:tcPr>
            <w:tcW w:w="4068" w:type="dxa"/>
          </w:tcPr>
          <w:p w14:paraId="257EC288" w14:textId="176E0852" w:rsidR="00A677C5" w:rsidRPr="00362955" w:rsidRDefault="00A677C5" w:rsidP="00362955">
            <w:pPr>
              <w:rPr>
                <w:lang w:val="fr-FR"/>
              </w:rPr>
            </w:pPr>
            <w:r w:rsidRPr="00362955">
              <w:rPr>
                <w:lang w:val="fr-FR"/>
              </w:rPr>
              <w:t>Dimitra Laurence Larochelle : Identité culturelle, culture populaire et résistance : la réception des feuilletons turcs par les publics grecs</w:t>
            </w:r>
            <w:r>
              <w:rPr>
                <w:lang w:val="fr-FR"/>
              </w:rPr>
              <w:t xml:space="preserve">. </w:t>
            </w:r>
            <w:r w:rsidRPr="00362955">
              <w:rPr>
                <w:lang w:val="fr-FR"/>
              </w:rPr>
              <w:t xml:space="preserve">Dans </w:t>
            </w:r>
            <w:r w:rsidRPr="00362955">
              <w:rPr>
                <w:i/>
                <w:iCs/>
                <w:lang w:val="fr-FR"/>
              </w:rPr>
              <w:t>Études de communication</w:t>
            </w:r>
            <w:r w:rsidRPr="00362955">
              <w:rPr>
                <w:lang w:val="fr-FR"/>
              </w:rPr>
              <w:t xml:space="preserve"> 2022/2 (N° 59), pages 77 à 104. </w:t>
            </w:r>
          </w:p>
          <w:p w14:paraId="7FD78232" w14:textId="0AF9A763" w:rsidR="00A677C5" w:rsidRPr="00362955" w:rsidRDefault="00A677C5" w:rsidP="00362955">
            <w:pPr>
              <w:rPr>
                <w:lang w:val="fr-FR"/>
              </w:rPr>
            </w:pPr>
            <w:r w:rsidRPr="00362955">
              <w:rPr>
                <w:lang w:val="fr-FR"/>
              </w:rPr>
              <w:t>https://journals.openedition.org/edc/</w:t>
            </w:r>
          </w:p>
        </w:tc>
        <w:tc>
          <w:tcPr>
            <w:tcW w:w="1841" w:type="dxa"/>
          </w:tcPr>
          <w:p w14:paraId="09AABD04" w14:textId="77777777" w:rsidR="00A677C5" w:rsidRDefault="00A677C5" w:rsidP="00362955">
            <w:pPr>
              <w:rPr>
                <w:lang w:val="ro-RO"/>
              </w:rPr>
            </w:pPr>
          </w:p>
        </w:tc>
      </w:tr>
      <w:tr w:rsidR="00A677C5" w14:paraId="40D3BC14" w14:textId="77777777" w:rsidTr="00A677C5">
        <w:tc>
          <w:tcPr>
            <w:tcW w:w="3153" w:type="dxa"/>
            <w:vMerge/>
          </w:tcPr>
          <w:p w14:paraId="6D16B7BE" w14:textId="77777777" w:rsidR="00A677C5" w:rsidRDefault="00A677C5" w:rsidP="00362955">
            <w:pPr>
              <w:rPr>
                <w:lang w:val="ro-RO"/>
              </w:rPr>
            </w:pPr>
          </w:p>
        </w:tc>
        <w:tc>
          <w:tcPr>
            <w:tcW w:w="4068" w:type="dxa"/>
          </w:tcPr>
          <w:p w14:paraId="1B93F5A7" w14:textId="5EE53033" w:rsidR="00A677C5" w:rsidRPr="00362955" w:rsidRDefault="00A677C5" w:rsidP="00362955">
            <w:pPr>
              <w:rPr>
                <w:sz w:val="22"/>
                <w:szCs w:val="22"/>
                <w:lang w:val="ro-RO"/>
              </w:rPr>
            </w:pPr>
            <w:r w:rsidRPr="00362955">
              <w:rPr>
                <w:sz w:val="22"/>
                <w:szCs w:val="22"/>
                <w:lang w:val="ro-RO"/>
              </w:rPr>
              <w:t>Rosy- Triantafyllia Angelaki: 2022 ΝΟΣΤΑΛΓΙΑ ΚΑΙ ΤΡΑΥΜΑ ΣΤΟ ΣΥΓΧΡΟΝΟ ΕΠΙΚΟΙΝΩΝΙΑΚΟ ΤΟΠΙΟ. ΑΠΟΤΥΠΩΝΟΝΤΑΣ ΤΟΝ ΜΙΚΡΑΣΙΑΤΙΚΟ ΞΕΡΙΖΩΜΟ ΣΤΟ ΕΙΚΟΝΟΓΡΑΦΗΜΕΝΟ ΠΑΙΔΙΚΟ ΒΙΒΛΙΟ</w:t>
            </w:r>
          </w:p>
        </w:tc>
        <w:tc>
          <w:tcPr>
            <w:tcW w:w="1841" w:type="dxa"/>
          </w:tcPr>
          <w:p w14:paraId="1643C470" w14:textId="77777777" w:rsidR="00A677C5" w:rsidRDefault="00A677C5" w:rsidP="00362955">
            <w:pPr>
              <w:rPr>
                <w:lang w:val="ro-RO"/>
              </w:rPr>
            </w:pPr>
          </w:p>
        </w:tc>
      </w:tr>
      <w:tr w:rsidR="00A677C5" w14:paraId="6C66FD9F" w14:textId="77777777" w:rsidTr="00A677C5">
        <w:tc>
          <w:tcPr>
            <w:tcW w:w="3153" w:type="dxa"/>
            <w:vMerge/>
          </w:tcPr>
          <w:p w14:paraId="612DCAA8" w14:textId="77777777" w:rsidR="00A677C5" w:rsidRDefault="00A677C5" w:rsidP="00362955">
            <w:pPr>
              <w:rPr>
                <w:lang w:val="ro-RO"/>
              </w:rPr>
            </w:pPr>
          </w:p>
        </w:tc>
        <w:tc>
          <w:tcPr>
            <w:tcW w:w="4068" w:type="dxa"/>
          </w:tcPr>
          <w:p w14:paraId="34C47203" w14:textId="4185ABB2" w:rsidR="00A677C5" w:rsidRPr="00362955" w:rsidRDefault="00A677C5" w:rsidP="00741011">
            <w:pPr>
              <w:pStyle w:val="Heading3"/>
              <w:shd w:val="clear" w:color="auto" w:fill="FFFFFF"/>
              <w:rPr>
                <w:sz w:val="22"/>
                <w:szCs w:val="22"/>
                <w:lang w:val="ro-RO"/>
              </w:rPr>
            </w:pPr>
            <w:r w:rsidRPr="00987505"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>Anila Zufiqar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 xml:space="preserve">, </w:t>
            </w:r>
            <w:r w:rsidRPr="000560C9"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 xml:space="preserve"> Sumera Jawad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 xml:space="preserve">, </w:t>
            </w:r>
            <w:r w:rsidRPr="000560C9"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>Memoona Khan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 xml:space="preserve">: </w:t>
            </w:r>
            <w:r w:rsidRPr="00987505"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>A Review of the Relationship between Art, Culture, Heritage and Nostalgia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 xml:space="preserve">. in </w:t>
            </w:r>
            <w:r w:rsidRPr="00987505"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 xml:space="preserve"> </w:t>
            </w:r>
            <w:r w:rsidRPr="00D676A3">
              <w:rPr>
                <w:rFonts w:ascii="Times New Roman" w:hAnsi="Times New Roman"/>
                <w:b w:val="0"/>
                <w:i/>
                <w:iCs/>
                <w:sz w:val="22"/>
                <w:szCs w:val="22"/>
                <w:lang w:val="ro-RO"/>
              </w:rPr>
              <w:t>Pakistan Languages and Humanities Review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 xml:space="preserve"> </w:t>
            </w:r>
            <w:r w:rsidRPr="000560C9"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>April-June, 2022, Vol. 6, No. 2[950-958]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 xml:space="preserve">, </w:t>
            </w:r>
            <w:r w:rsidRPr="00987505"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>DOI: 10.47205/plhr.2022(6-II)80</w:t>
            </w:r>
            <w:r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>.</w:t>
            </w:r>
          </w:p>
        </w:tc>
        <w:tc>
          <w:tcPr>
            <w:tcW w:w="1841" w:type="dxa"/>
          </w:tcPr>
          <w:p w14:paraId="6F56B4E7" w14:textId="77777777" w:rsidR="00A677C5" w:rsidRDefault="00A677C5" w:rsidP="00362955">
            <w:pPr>
              <w:rPr>
                <w:lang w:val="ro-RO"/>
              </w:rPr>
            </w:pPr>
          </w:p>
        </w:tc>
      </w:tr>
      <w:tr w:rsidR="00A677C5" w14:paraId="3A5966A0" w14:textId="77777777" w:rsidTr="00A677C5">
        <w:tc>
          <w:tcPr>
            <w:tcW w:w="3153" w:type="dxa"/>
            <w:vMerge w:val="restart"/>
          </w:tcPr>
          <w:p w14:paraId="3187C2F6" w14:textId="77777777" w:rsidR="00A677C5" w:rsidRDefault="00A677C5" w:rsidP="00362955">
            <w:pPr>
              <w:rPr>
                <w:lang w:val="ro-RO"/>
              </w:rPr>
            </w:pPr>
          </w:p>
        </w:tc>
        <w:tc>
          <w:tcPr>
            <w:tcW w:w="4068" w:type="dxa"/>
          </w:tcPr>
          <w:p w14:paraId="404F28E4" w14:textId="63499BD4" w:rsidR="00A677C5" w:rsidRPr="00D676A3" w:rsidRDefault="00A677C5" w:rsidP="00D676A3">
            <w:pPr>
              <w:rPr>
                <w:sz w:val="22"/>
                <w:szCs w:val="22"/>
                <w:lang w:val="ro-RO"/>
              </w:rPr>
            </w:pPr>
            <w:r w:rsidRPr="00D676A3">
              <w:rPr>
                <w:sz w:val="22"/>
                <w:szCs w:val="22"/>
                <w:lang w:val="ro-RO"/>
              </w:rPr>
              <w:t xml:space="preserve">Alice Masterson:  ‘A New Career’: nostalgia, mortality, and David Bowie’s ‘I Can’t Give Everything Away’. January </w:t>
            </w:r>
            <w:r w:rsidRPr="00D676A3">
              <w:rPr>
                <w:sz w:val="22"/>
                <w:szCs w:val="22"/>
                <w:lang w:val="ro-RO"/>
              </w:rPr>
              <w:lastRenderedPageBreak/>
              <w:t xml:space="preserve">2022 </w:t>
            </w:r>
            <w:r w:rsidRPr="00D676A3">
              <w:rPr>
                <w:i/>
                <w:iCs/>
                <w:sz w:val="22"/>
                <w:szCs w:val="22"/>
                <w:lang w:val="ro-RO"/>
              </w:rPr>
              <w:t>Journal for Cultural Research</w:t>
            </w:r>
            <w:r w:rsidRPr="00D676A3">
              <w:rPr>
                <w:sz w:val="22"/>
                <w:szCs w:val="22"/>
                <w:lang w:val="ro-RO"/>
              </w:rPr>
              <w:t xml:space="preserve">  DOI: 10.1080/14797585.2021.2024057</w:t>
            </w:r>
          </w:p>
        </w:tc>
        <w:tc>
          <w:tcPr>
            <w:tcW w:w="1841" w:type="dxa"/>
          </w:tcPr>
          <w:p w14:paraId="59F1D633" w14:textId="77777777" w:rsidR="00A677C5" w:rsidRPr="00D676A3" w:rsidRDefault="00A677C5" w:rsidP="00D676A3">
            <w:pPr>
              <w:rPr>
                <w:sz w:val="22"/>
                <w:szCs w:val="22"/>
                <w:lang w:val="ro-RO"/>
              </w:rPr>
            </w:pPr>
            <w:r w:rsidRPr="00D676A3">
              <w:rPr>
                <w:sz w:val="22"/>
                <w:szCs w:val="22"/>
                <w:lang w:val="ro-RO"/>
              </w:rPr>
              <w:lastRenderedPageBreak/>
              <w:t>Q2 (2020) CiteScore Best Quartile</w:t>
            </w:r>
          </w:p>
          <w:p w14:paraId="37E07E48" w14:textId="0F9A07FC" w:rsidR="00A677C5" w:rsidRDefault="00A677C5" w:rsidP="00D676A3">
            <w:pPr>
              <w:rPr>
                <w:lang w:val="ro-RO"/>
              </w:rPr>
            </w:pPr>
            <w:r w:rsidRPr="00D676A3">
              <w:rPr>
                <w:sz w:val="22"/>
                <w:szCs w:val="22"/>
                <w:lang w:val="ro-RO"/>
              </w:rPr>
              <w:lastRenderedPageBreak/>
              <w:t>0.16 (2020) SJR Scimago Journal Rank</w:t>
            </w:r>
            <w:r>
              <w:rPr>
                <w:sz w:val="22"/>
                <w:szCs w:val="22"/>
                <w:lang w:val="ro-RO"/>
              </w:rPr>
              <w:t xml:space="preserve"> </w:t>
            </w:r>
            <w:r w:rsidRPr="00D676A3">
              <w:rPr>
                <w:sz w:val="22"/>
                <w:szCs w:val="22"/>
                <w:lang w:val="ro-RO"/>
              </w:rPr>
              <w:t>H-INDEX 17</w:t>
            </w:r>
          </w:p>
        </w:tc>
      </w:tr>
      <w:tr w:rsidR="00A677C5" w14:paraId="5FBA2AC8" w14:textId="77777777" w:rsidTr="00A677C5">
        <w:tc>
          <w:tcPr>
            <w:tcW w:w="3153" w:type="dxa"/>
            <w:vMerge/>
          </w:tcPr>
          <w:p w14:paraId="3A139547" w14:textId="77777777" w:rsidR="00A677C5" w:rsidRDefault="00A677C5" w:rsidP="00362955">
            <w:pPr>
              <w:rPr>
                <w:lang w:val="ro-RO"/>
              </w:rPr>
            </w:pPr>
          </w:p>
        </w:tc>
        <w:tc>
          <w:tcPr>
            <w:tcW w:w="4068" w:type="dxa"/>
          </w:tcPr>
          <w:p w14:paraId="1C52974B" w14:textId="3E4BE57B" w:rsidR="00A677C5" w:rsidRPr="00D676A3" w:rsidRDefault="00A677C5" w:rsidP="00D676A3">
            <w:pPr>
              <w:pStyle w:val="Heading3"/>
              <w:shd w:val="clear" w:color="auto" w:fill="FFFFFF"/>
              <w:rPr>
                <w:sz w:val="22"/>
                <w:szCs w:val="22"/>
                <w:lang w:val="hu-HU"/>
              </w:rPr>
            </w:pPr>
            <w:r w:rsidRPr="00D676A3">
              <w:rPr>
                <w:rFonts w:ascii="Times New Roman" w:hAnsi="Times New Roman"/>
                <w:b w:val="0"/>
                <w:sz w:val="22"/>
                <w:szCs w:val="22"/>
              </w:rPr>
              <w:t xml:space="preserve">Monica Flegel, Judith Leggatt: Superhero Culture Wars: Politics, Marketing, and Social Justice in Marvel Comics. </w:t>
            </w:r>
            <w:r w:rsidRPr="00D676A3"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 xml:space="preserve">London, New York: Bloomsbury Academic, </w:t>
            </w:r>
            <w:r w:rsidRPr="00D676A3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  <w:r w:rsidRPr="00D676A3"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>021.</w:t>
            </w:r>
          </w:p>
        </w:tc>
        <w:tc>
          <w:tcPr>
            <w:tcW w:w="1841" w:type="dxa"/>
          </w:tcPr>
          <w:p w14:paraId="2782CB33" w14:textId="77777777" w:rsidR="00A677C5" w:rsidRDefault="00A677C5" w:rsidP="00362955">
            <w:pPr>
              <w:rPr>
                <w:lang w:val="ro-RO"/>
              </w:rPr>
            </w:pPr>
          </w:p>
        </w:tc>
      </w:tr>
      <w:tr w:rsidR="00A677C5" w14:paraId="2140FCF3" w14:textId="77777777" w:rsidTr="00A677C5">
        <w:tc>
          <w:tcPr>
            <w:tcW w:w="3153" w:type="dxa"/>
            <w:vMerge/>
          </w:tcPr>
          <w:p w14:paraId="750096ED" w14:textId="77777777" w:rsidR="00A677C5" w:rsidRDefault="00A677C5" w:rsidP="00362955">
            <w:pPr>
              <w:rPr>
                <w:lang w:val="ro-RO"/>
              </w:rPr>
            </w:pPr>
          </w:p>
        </w:tc>
        <w:tc>
          <w:tcPr>
            <w:tcW w:w="4068" w:type="dxa"/>
          </w:tcPr>
          <w:p w14:paraId="32AAFC4F" w14:textId="00AF794D" w:rsidR="00A677C5" w:rsidRDefault="00A677C5" w:rsidP="00D676A3">
            <w:pPr>
              <w:pStyle w:val="Heading3"/>
              <w:shd w:val="clear" w:color="auto" w:fill="FFFFFF"/>
              <w:rPr>
                <w:lang w:val="ro-RO"/>
              </w:rPr>
            </w:pPr>
            <w:r w:rsidRPr="00D676A3">
              <w:rPr>
                <w:rFonts w:ascii="Times New Roman" w:hAnsi="Times New Roman"/>
                <w:b w:val="0"/>
                <w:sz w:val="22"/>
                <w:szCs w:val="22"/>
                <w:lang w:val="fr-FR"/>
              </w:rPr>
              <w:t xml:space="preserve">Duruel Erkılıç, S. A. &amp; Aytaç, O. (2021). </w:t>
            </w:r>
            <w:r w:rsidRPr="000C077B">
              <w:rPr>
                <w:rFonts w:ascii="Times New Roman" w:hAnsi="Times New Roman"/>
                <w:b w:val="0"/>
                <w:sz w:val="22"/>
                <w:szCs w:val="22"/>
                <w:lang w:val="fr-FR"/>
              </w:rPr>
              <w:t>El Pepe: Yüce Bir Yaşam ve Buena Vista Social Club Belgesellerinde Ütopya . SineFilozofi , Özel Sayı (3) 2021 , 195-210 . https://doi.org/10.31122/sinefilozofi.871966</w:t>
            </w:r>
          </w:p>
        </w:tc>
        <w:tc>
          <w:tcPr>
            <w:tcW w:w="1841" w:type="dxa"/>
          </w:tcPr>
          <w:p w14:paraId="649E2010" w14:textId="77777777" w:rsidR="00A677C5" w:rsidRDefault="00A677C5" w:rsidP="00362955">
            <w:pPr>
              <w:rPr>
                <w:lang w:val="ro-RO"/>
              </w:rPr>
            </w:pPr>
          </w:p>
        </w:tc>
      </w:tr>
      <w:tr w:rsidR="00A677C5" w14:paraId="4EE27B17" w14:textId="77777777" w:rsidTr="00A677C5">
        <w:tc>
          <w:tcPr>
            <w:tcW w:w="3153" w:type="dxa"/>
            <w:vMerge w:val="restart"/>
          </w:tcPr>
          <w:p w14:paraId="0E51177C" w14:textId="77777777" w:rsidR="00A677C5" w:rsidRPr="00A677C5" w:rsidRDefault="00A677C5" w:rsidP="00A677C5">
            <w:pPr>
              <w:jc w:val="both"/>
              <w:rPr>
                <w:sz w:val="22"/>
                <w:szCs w:val="22"/>
              </w:rPr>
            </w:pPr>
            <w:r w:rsidRPr="00A677C5">
              <w:rPr>
                <w:i/>
                <w:iCs/>
                <w:sz w:val="22"/>
                <w:szCs w:val="22"/>
                <w:lang w:val="en-US"/>
              </w:rPr>
              <w:t xml:space="preserve">Gizela Horváth-  Rozália Klára Bakó:  </w:t>
            </w:r>
            <w:r w:rsidRPr="00A677C5">
              <w:rPr>
                <w:sz w:val="22"/>
                <w:szCs w:val="22"/>
                <w:lang w:val="en-US"/>
              </w:rPr>
              <w:t xml:space="preserve">Online Artistic Activism: Case-Study of Hungarian-Romanian Intercultural Communication. </w:t>
            </w:r>
            <w:r w:rsidRPr="00A677C5">
              <w:rPr>
                <w:i/>
                <w:sz w:val="22"/>
                <w:szCs w:val="22"/>
              </w:rPr>
              <w:t>Coactivity: Philosophy, Communication</w:t>
            </w:r>
            <w:r w:rsidRPr="00A677C5">
              <w:rPr>
                <w:sz w:val="22"/>
                <w:szCs w:val="22"/>
              </w:rPr>
              <w:t xml:space="preserve"> 2016, Vol. 24, No. 1, 48–58. ISSN 2029-6320/eISSN 2029-6339. </w:t>
            </w:r>
          </w:p>
          <w:p w14:paraId="57FE9BF4" w14:textId="77777777" w:rsidR="00A677C5" w:rsidRPr="00A677C5" w:rsidRDefault="00A677C5" w:rsidP="00A677C5">
            <w:pPr>
              <w:jc w:val="both"/>
              <w:rPr>
                <w:sz w:val="22"/>
                <w:szCs w:val="22"/>
              </w:rPr>
            </w:pPr>
            <w:r w:rsidRPr="00A677C5">
              <w:rPr>
                <w:sz w:val="22"/>
                <w:szCs w:val="22"/>
              </w:rPr>
              <w:t>DOI: 10.3846/cpc.2016.237</w:t>
            </w:r>
          </w:p>
          <w:p w14:paraId="6FA2A065" w14:textId="77777777" w:rsidR="00A677C5" w:rsidRPr="00A677C5" w:rsidRDefault="00A677C5" w:rsidP="00A677C5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4068" w:type="dxa"/>
          </w:tcPr>
          <w:p w14:paraId="4CF034C5" w14:textId="2EF97C84" w:rsidR="00A677C5" w:rsidRPr="00A677C5" w:rsidRDefault="00A677C5" w:rsidP="00A677C5">
            <w:pPr>
              <w:shd w:val="clear" w:color="auto" w:fill="FFFFFF"/>
              <w:rPr>
                <w:rFonts w:asciiTheme="majorBidi" w:hAnsiTheme="majorBidi" w:cstheme="majorBidi"/>
                <w:sz w:val="22"/>
                <w:szCs w:val="22"/>
                <w:lang w:val="ro-RO"/>
              </w:rPr>
            </w:pPr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Lara Martin Lengel</w:t>
            </w:r>
            <w:r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, </w:t>
            </w:r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Meriem Mechehoud</w:t>
            </w:r>
            <w:r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, </w:t>
            </w:r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Victoria A. Newsom</w:t>
            </w:r>
            <w:r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: </w:t>
            </w:r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>Intercultural communication, creative practice and embodied activisms: arts-based interculturality in the Maghreb</w:t>
            </w:r>
            <w:r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. </w:t>
            </w:r>
            <w:r w:rsidRPr="00A677C5">
              <w:rPr>
                <w:rFonts w:asciiTheme="majorBidi" w:hAnsiTheme="majorBidi" w:cstheme="majorBidi"/>
                <w:i/>
                <w:iCs/>
                <w:color w:val="111111"/>
                <w:sz w:val="22"/>
                <w:szCs w:val="22"/>
              </w:rPr>
              <w:t>Language and Intercultural Communication</w:t>
            </w:r>
            <w:r w:rsidRPr="00A677C5"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 22(5):1-18</w:t>
            </w:r>
            <w:r>
              <w:rPr>
                <w:rFonts w:asciiTheme="majorBidi" w:hAnsiTheme="majorBidi" w:cstheme="majorBidi"/>
                <w:color w:val="111111"/>
                <w:sz w:val="22"/>
                <w:szCs w:val="22"/>
              </w:rPr>
              <w:t xml:space="preserve">, April 2022, DOI: </w:t>
            </w:r>
            <w:hyperlink r:id="rId20" w:tgtFrame="_blank" w:history="1">
              <w:r w:rsidRPr="00A677C5">
                <w:rPr>
                  <w:rStyle w:val="Hyperlink"/>
                  <w:rFonts w:asciiTheme="majorBidi" w:hAnsiTheme="majorBidi" w:cstheme="majorBidi"/>
                  <w:sz w:val="22"/>
                  <w:szCs w:val="22"/>
                  <w:bdr w:val="none" w:sz="0" w:space="0" w:color="auto" w:frame="1"/>
                </w:rPr>
                <w:t>10.1080/14708477.2022.2032122</w:t>
              </w:r>
            </w:hyperlink>
            <w:r w:rsidRPr="00A677C5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841" w:type="dxa"/>
          </w:tcPr>
          <w:p w14:paraId="3625455B" w14:textId="77777777" w:rsidR="00A677C5" w:rsidRDefault="00A677C5" w:rsidP="00A677C5">
            <w:pPr>
              <w:rPr>
                <w:lang w:val="ro-RO"/>
              </w:rPr>
            </w:pPr>
          </w:p>
        </w:tc>
      </w:tr>
      <w:tr w:rsidR="00A677C5" w14:paraId="6CF41F71" w14:textId="77777777" w:rsidTr="00A677C5">
        <w:tc>
          <w:tcPr>
            <w:tcW w:w="3153" w:type="dxa"/>
            <w:vMerge/>
          </w:tcPr>
          <w:p w14:paraId="6E6E87DA" w14:textId="77777777" w:rsidR="00A677C5" w:rsidRDefault="00A677C5" w:rsidP="00A677C5">
            <w:pPr>
              <w:rPr>
                <w:lang w:val="ro-RO"/>
              </w:rPr>
            </w:pPr>
          </w:p>
        </w:tc>
        <w:tc>
          <w:tcPr>
            <w:tcW w:w="4068" w:type="dxa"/>
          </w:tcPr>
          <w:p w14:paraId="215EA16B" w14:textId="28D62216" w:rsidR="00A677C5" w:rsidRDefault="00A677C5" w:rsidP="00A677C5">
            <w:pPr>
              <w:rPr>
                <w:lang w:val="ro-RO"/>
              </w:rPr>
            </w:pPr>
            <w:r w:rsidRPr="00A677C5">
              <w:rPr>
                <w:rFonts w:asciiTheme="majorBidi" w:hAnsiTheme="majorBidi" w:cstheme="majorBidi"/>
                <w:sz w:val="22"/>
                <w:szCs w:val="22"/>
              </w:rPr>
              <w:t>Richter, Lena. 2021. Laughing about Religious Authority—But Not Too Loud. Religions 12: 73. https://doi.org/ 10.3390/rel12020073, 2</w:t>
            </w:r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>021. Citescor Scopus: 0.6, Web of Science Core Collection: Arts &amp; Humanities Citation Index</w:t>
            </w:r>
          </w:p>
        </w:tc>
        <w:tc>
          <w:tcPr>
            <w:tcW w:w="1841" w:type="dxa"/>
          </w:tcPr>
          <w:p w14:paraId="46635D03" w14:textId="21ACC8CC" w:rsidR="00A677C5" w:rsidRDefault="00A677C5" w:rsidP="00A677C5">
            <w:pPr>
              <w:rPr>
                <w:lang w:val="ro-RO"/>
              </w:rPr>
            </w:pPr>
            <w:r>
              <w:rPr>
                <w:lang w:val="ro-RO"/>
              </w:rPr>
              <w:t>ISI</w:t>
            </w:r>
          </w:p>
        </w:tc>
      </w:tr>
      <w:tr w:rsidR="00A677C5" w14:paraId="01FEDC25" w14:textId="77777777" w:rsidTr="00A677C5">
        <w:tc>
          <w:tcPr>
            <w:tcW w:w="3153" w:type="dxa"/>
            <w:vMerge/>
          </w:tcPr>
          <w:p w14:paraId="2F94CAC3" w14:textId="77777777" w:rsidR="00A677C5" w:rsidRDefault="00A677C5" w:rsidP="00A677C5">
            <w:pPr>
              <w:rPr>
                <w:lang w:val="ro-RO"/>
              </w:rPr>
            </w:pPr>
          </w:p>
        </w:tc>
        <w:tc>
          <w:tcPr>
            <w:tcW w:w="4068" w:type="dxa"/>
          </w:tcPr>
          <w:p w14:paraId="04BAA458" w14:textId="77777777" w:rsidR="00A677C5" w:rsidRPr="00A677C5" w:rsidRDefault="00A677C5" w:rsidP="00A677C5">
            <w:pPr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A677C5">
              <w:rPr>
                <w:rFonts w:asciiTheme="majorBidi" w:hAnsiTheme="majorBidi" w:cstheme="majorBidi"/>
                <w:sz w:val="22"/>
                <w:szCs w:val="22"/>
              </w:rPr>
              <w:t xml:space="preserve">Juzefovič, </w:t>
            </w:r>
            <w:r w:rsidRPr="00A677C5">
              <w:rPr>
                <w:rFonts w:asciiTheme="majorBidi" w:hAnsiTheme="majorBidi" w:cstheme="majorBidi"/>
                <w:i/>
                <w:sz w:val="22"/>
                <w:szCs w:val="22"/>
                <w:lang w:val="en"/>
              </w:rPr>
              <w:t xml:space="preserve">Images of Vilnius in the context of philosophy, sociology and mediology. </w:t>
            </w:r>
            <w:r w:rsidRPr="00A677C5">
              <w:rPr>
                <w:rFonts w:asciiTheme="majorBidi" w:hAnsiTheme="majorBidi" w:cstheme="majorBidi"/>
                <w:sz w:val="22"/>
                <w:szCs w:val="22"/>
              </w:rPr>
              <w:t>A. Stud East Eur Thought (2017). doi:10.1007/s11212-017-9284-y</w:t>
            </w:r>
            <w:r w:rsidRPr="00A677C5">
              <w:rPr>
                <w:rFonts w:asciiTheme="majorBidi" w:hAnsiTheme="majorBidi" w:cstheme="majorBidi"/>
                <w:i/>
                <w:sz w:val="22"/>
                <w:szCs w:val="22"/>
                <w:lang w:val="en"/>
              </w:rPr>
              <w:t xml:space="preserve">, </w:t>
            </w:r>
            <w:r w:rsidRPr="00A677C5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pp 1–11. </w:t>
            </w:r>
          </w:p>
          <w:p w14:paraId="7A337713" w14:textId="39E67F62" w:rsidR="00A677C5" w:rsidRDefault="00A677C5" w:rsidP="00A677C5">
            <w:pPr>
              <w:rPr>
                <w:lang w:val="ro-RO"/>
              </w:rPr>
            </w:pPr>
            <w:hyperlink r:id="rId21" w:history="1">
              <w:r w:rsidRPr="00A677C5">
                <w:rPr>
                  <w:rStyle w:val="Hyperlink"/>
                  <w:rFonts w:asciiTheme="majorBidi" w:hAnsiTheme="majorBidi" w:cstheme="majorBidi"/>
                  <w:sz w:val="22"/>
                  <w:szCs w:val="22"/>
                  <w:lang w:val="ro-RO"/>
                </w:rPr>
                <w:t>https://link.springer.com/article/10.1007/s11212-017-9284-y</w:t>
              </w:r>
            </w:hyperlink>
            <w:r w:rsidRPr="00A677C5">
              <w:rPr>
                <w:rFonts w:asciiTheme="majorBidi" w:hAnsiTheme="majorBidi" w:cstheme="majorBidi"/>
                <w:sz w:val="22"/>
                <w:szCs w:val="22"/>
                <w:lang w:val="ro-RO"/>
              </w:rPr>
              <w:t xml:space="preserve"> (Springer)</w:t>
            </w:r>
          </w:p>
        </w:tc>
        <w:tc>
          <w:tcPr>
            <w:tcW w:w="1841" w:type="dxa"/>
          </w:tcPr>
          <w:p w14:paraId="236C04BF" w14:textId="77777777" w:rsidR="00A677C5" w:rsidRDefault="00A677C5" w:rsidP="00A677C5">
            <w:pPr>
              <w:rPr>
                <w:lang w:val="ro-RO"/>
              </w:rPr>
            </w:pPr>
          </w:p>
        </w:tc>
      </w:tr>
      <w:tr w:rsidR="004E4AD0" w14:paraId="1FBFF6F6" w14:textId="77777777" w:rsidTr="00A677C5">
        <w:tc>
          <w:tcPr>
            <w:tcW w:w="3153" w:type="dxa"/>
          </w:tcPr>
          <w:p w14:paraId="0166142D" w14:textId="25DE3EA2" w:rsidR="004E4AD0" w:rsidRPr="004E4AD0" w:rsidRDefault="004E4AD0" w:rsidP="004E4AD0">
            <w:pPr>
              <w:rPr>
                <w:sz w:val="22"/>
                <w:szCs w:val="22"/>
                <w:lang w:val="ro-RO"/>
              </w:rPr>
            </w:pPr>
            <w:r w:rsidRPr="004E4AD0">
              <w:rPr>
                <w:sz w:val="22"/>
                <w:szCs w:val="22"/>
              </w:rPr>
              <w:t>Horv</w:t>
            </w:r>
            <w:r w:rsidRPr="004E4AD0">
              <w:rPr>
                <w:rFonts w:hint="eastAsia"/>
                <w:sz w:val="22"/>
                <w:szCs w:val="22"/>
              </w:rPr>
              <w:t>á</w:t>
            </w:r>
            <w:r w:rsidRPr="004E4AD0">
              <w:rPr>
                <w:sz w:val="22"/>
                <w:szCs w:val="22"/>
              </w:rPr>
              <w:t>th G</w:t>
            </w:r>
            <w:r w:rsidRPr="004E4AD0">
              <w:rPr>
                <w:sz w:val="22"/>
                <w:szCs w:val="22"/>
                <w:lang w:val="en-US" w:eastAsia="en-US"/>
              </w:rPr>
              <w:t xml:space="preserve">izela: Why The Brillo Box? The Recovery Of The Aesthetic, in </w:t>
            </w:r>
            <w:r w:rsidRPr="004E4AD0">
              <w:rPr>
                <w:i/>
                <w:iCs/>
                <w:sz w:val="22"/>
                <w:szCs w:val="22"/>
                <w:lang w:val="en-US" w:eastAsia="en-US"/>
              </w:rPr>
              <w:t>Revista Internationala de stiinte sociale aplicate ISSA</w:t>
            </w:r>
            <w:r w:rsidRPr="004E4AD0">
              <w:rPr>
                <w:sz w:val="22"/>
                <w:szCs w:val="22"/>
                <w:lang w:val="en-US" w:eastAsia="en-US"/>
              </w:rPr>
              <w:t>,  vol. 1(1), 2012, ISSN 2285-2263, ISSN-L 2285-2263,  pp. 163-164</w:t>
            </w:r>
          </w:p>
        </w:tc>
        <w:tc>
          <w:tcPr>
            <w:tcW w:w="4068" w:type="dxa"/>
          </w:tcPr>
          <w:p w14:paraId="43F143AE" w14:textId="3949B236" w:rsidR="004E4AD0" w:rsidRDefault="004E4AD0" w:rsidP="004E4AD0">
            <w:r>
              <w:t xml:space="preserve">S Bellezza, J Berger:  </w:t>
            </w:r>
          </w:p>
          <w:p w14:paraId="19BE3DFC" w14:textId="77777777" w:rsidR="004E4AD0" w:rsidRDefault="004E4AD0" w:rsidP="004E4AD0">
            <w:r>
              <w:t>Trickle-Round Signals: When Low Status Is Mixed with High</w:t>
            </w:r>
          </w:p>
          <w:p w14:paraId="325CA2DF" w14:textId="53FBC951" w:rsidR="004E4AD0" w:rsidRDefault="004E4AD0" w:rsidP="004E4AD0">
            <w:r w:rsidRPr="004E4AD0">
              <w:rPr>
                <w:i/>
                <w:iCs/>
              </w:rPr>
              <w:t>Journal of Consumer Research</w:t>
            </w:r>
            <w:r>
              <w:t xml:space="preserve">, 2020 </w:t>
            </w:r>
          </w:p>
          <w:p w14:paraId="4420B3CD" w14:textId="77777777" w:rsidR="004E4AD0" w:rsidRPr="004E4AD0" w:rsidRDefault="004E4AD0" w:rsidP="004E4AD0">
            <w:pPr>
              <w:jc w:val="both"/>
            </w:pPr>
          </w:p>
        </w:tc>
        <w:tc>
          <w:tcPr>
            <w:tcW w:w="1841" w:type="dxa"/>
          </w:tcPr>
          <w:p w14:paraId="497A206D" w14:textId="77777777" w:rsidR="004E4AD0" w:rsidRPr="004E4AD0" w:rsidRDefault="004E4AD0" w:rsidP="004E4AD0">
            <w:pPr>
              <w:shd w:val="clear" w:color="auto" w:fill="FAFAFA"/>
              <w:textAlignment w:val="baseline"/>
              <w:rPr>
                <w:rFonts w:asciiTheme="majorBidi" w:hAnsiTheme="majorBidi" w:cstheme="majorBidi"/>
                <w:color w:val="2A2A2A"/>
                <w:sz w:val="22"/>
                <w:szCs w:val="22"/>
              </w:rPr>
            </w:pPr>
            <w:r w:rsidRPr="004E4AD0">
              <w:rPr>
                <w:rFonts w:asciiTheme="majorBidi" w:hAnsiTheme="majorBidi" w:cstheme="majorBidi"/>
                <w:color w:val="2A2A2A"/>
                <w:sz w:val="22"/>
                <w:szCs w:val="22"/>
              </w:rPr>
              <w:t>Impact Factor</w:t>
            </w:r>
          </w:p>
          <w:p w14:paraId="07D83D5D" w14:textId="77777777" w:rsidR="004E4AD0" w:rsidRPr="004E4AD0" w:rsidRDefault="004E4AD0" w:rsidP="004E4AD0">
            <w:pPr>
              <w:shd w:val="clear" w:color="auto" w:fill="FAFAFA"/>
              <w:textAlignment w:val="baseline"/>
              <w:rPr>
                <w:rFonts w:asciiTheme="majorBidi" w:hAnsiTheme="majorBidi" w:cstheme="majorBidi"/>
                <w:color w:val="2A2A2A"/>
                <w:sz w:val="22"/>
                <w:szCs w:val="22"/>
              </w:rPr>
            </w:pPr>
            <w:r w:rsidRPr="004E4AD0">
              <w:rPr>
                <w:rFonts w:asciiTheme="majorBidi" w:hAnsiTheme="majorBidi" w:cstheme="majorBidi"/>
                <w:color w:val="2A2A2A"/>
                <w:sz w:val="22"/>
                <w:szCs w:val="22"/>
              </w:rPr>
              <w:t>7.000, H-INDEX</w:t>
            </w:r>
          </w:p>
          <w:p w14:paraId="4E9DB801" w14:textId="77777777" w:rsidR="004E4AD0" w:rsidRDefault="004E4AD0" w:rsidP="004E4AD0">
            <w:pPr>
              <w:shd w:val="clear" w:color="auto" w:fill="FAFAFA"/>
              <w:textAlignment w:val="baseline"/>
              <w:rPr>
                <w:rFonts w:asciiTheme="majorBidi" w:hAnsiTheme="majorBidi" w:cstheme="majorBidi"/>
                <w:color w:val="2A2A2A"/>
                <w:sz w:val="22"/>
                <w:szCs w:val="22"/>
              </w:rPr>
            </w:pPr>
            <w:r w:rsidRPr="004E4AD0">
              <w:rPr>
                <w:rFonts w:asciiTheme="majorBidi" w:hAnsiTheme="majorBidi" w:cstheme="majorBidi"/>
                <w:color w:val="2A2A2A"/>
                <w:sz w:val="22"/>
                <w:szCs w:val="22"/>
              </w:rPr>
              <w:t xml:space="preserve">179, </w:t>
            </w:r>
          </w:p>
          <w:p w14:paraId="0DB6CF7C" w14:textId="4FFF4E9D" w:rsidR="004E4AD0" w:rsidRPr="004E4AD0" w:rsidRDefault="004E4AD0" w:rsidP="004E4AD0">
            <w:pPr>
              <w:shd w:val="clear" w:color="auto" w:fill="FAFAFA"/>
              <w:textAlignment w:val="baseline"/>
              <w:rPr>
                <w:rFonts w:asciiTheme="majorBidi" w:hAnsiTheme="majorBidi" w:cstheme="majorBidi"/>
                <w:color w:val="2A2A2A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2A2A2A"/>
                <w:sz w:val="22"/>
                <w:szCs w:val="22"/>
              </w:rPr>
              <w:t>S</w:t>
            </w:r>
            <w:r w:rsidRPr="004E4AD0">
              <w:rPr>
                <w:rFonts w:asciiTheme="majorBidi" w:hAnsiTheme="majorBidi" w:cstheme="majorBidi"/>
                <w:color w:val="2A2A2A"/>
                <w:sz w:val="22"/>
                <w:szCs w:val="22"/>
              </w:rPr>
              <w:t xml:space="preserve">cimago </w:t>
            </w:r>
          </w:p>
          <w:p w14:paraId="359E94D1" w14:textId="1955352B" w:rsidR="004E4AD0" w:rsidRDefault="004E4AD0" w:rsidP="004E4AD0">
            <w:pPr>
              <w:rPr>
                <w:lang w:val="ro-RO"/>
              </w:rPr>
            </w:pPr>
            <w:r w:rsidRPr="004E4AD0">
              <w:rPr>
                <w:rFonts w:asciiTheme="majorBidi" w:hAnsiTheme="majorBidi" w:cstheme="majorBidi"/>
                <w:sz w:val="22"/>
                <w:szCs w:val="22"/>
              </w:rPr>
              <w:t>Q1,</w:t>
            </w:r>
          </w:p>
        </w:tc>
      </w:tr>
      <w:tr w:rsidR="0061047D" w14:paraId="09D676DE" w14:textId="77777777" w:rsidTr="004E4AD0">
        <w:tc>
          <w:tcPr>
            <w:tcW w:w="3153" w:type="dxa"/>
            <w:vMerge w:val="restart"/>
            <w:shd w:val="clear" w:color="auto" w:fill="auto"/>
          </w:tcPr>
          <w:p w14:paraId="7C4FAD22" w14:textId="7F8C773D" w:rsidR="0061047D" w:rsidRPr="004E4AD0" w:rsidRDefault="0061047D" w:rsidP="004E4AD0">
            <w:pPr>
              <w:rPr>
                <w:sz w:val="22"/>
                <w:szCs w:val="22"/>
                <w:lang w:val="ro-RO"/>
              </w:rPr>
            </w:pPr>
            <w:r w:rsidRPr="004E4AD0">
              <w:rPr>
                <w:sz w:val="22"/>
                <w:szCs w:val="22"/>
                <w:lang w:val="ro-RO"/>
              </w:rPr>
              <w:t>Gizela Horvath, Rozalia Bako</w:t>
            </w:r>
            <w:r>
              <w:rPr>
                <w:sz w:val="22"/>
                <w:szCs w:val="22"/>
                <w:lang w:val="ro-RO"/>
              </w:rPr>
              <w:t>: Religious Icons in Romanian Schools</w:t>
            </w:r>
            <w:r w:rsidRPr="004E4AD0">
              <w:rPr>
                <w:sz w:val="22"/>
                <w:szCs w:val="22"/>
                <w:lang w:val="ro-RO"/>
              </w:rPr>
              <w:t xml:space="preserve">: Text and Context, in: </w:t>
            </w:r>
            <w:r w:rsidRPr="004E4AD0">
              <w:rPr>
                <w:i/>
                <w:iCs/>
                <w:sz w:val="22"/>
                <w:szCs w:val="22"/>
              </w:rPr>
              <w:t>Journal for the Study of Religions and Ideologies</w:t>
            </w:r>
            <w:r w:rsidRPr="004E4AD0">
              <w:rPr>
                <w:sz w:val="22"/>
                <w:szCs w:val="22"/>
                <w:lang w:val="ro-RO"/>
              </w:rPr>
              <w:t xml:space="preserve">,  volume 8, no. 24, Winter 2009, 189-206, </w:t>
            </w:r>
            <w:r w:rsidRPr="004E4AD0">
              <w:rPr>
                <w:sz w:val="22"/>
                <w:szCs w:val="22"/>
              </w:rPr>
              <w:t xml:space="preserve">ISSN: 1583-0039 </w:t>
            </w:r>
          </w:p>
        </w:tc>
        <w:tc>
          <w:tcPr>
            <w:tcW w:w="4068" w:type="dxa"/>
            <w:shd w:val="clear" w:color="auto" w:fill="auto"/>
          </w:tcPr>
          <w:p w14:paraId="17B1F48E" w14:textId="2A210B2F" w:rsidR="0061047D" w:rsidRDefault="0061047D" w:rsidP="00783647">
            <w:pPr>
              <w:pStyle w:val="Heading3"/>
              <w:shd w:val="clear" w:color="auto" w:fill="FFFFFF"/>
              <w:spacing w:before="0" w:beforeAutospacing="0" w:after="0" w:afterAutospacing="0" w:line="300" w:lineRule="atLeast"/>
              <w:rPr>
                <w:lang w:val="ro-RO"/>
              </w:rPr>
            </w:pPr>
            <w:r w:rsidRPr="004E4AD0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A Madera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:</w:t>
            </w:r>
            <w:r w:rsidRPr="004E4AD0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4E4AD0">
              <w:rPr>
                <w:rFonts w:asciiTheme="majorBidi" w:hAnsiTheme="majorBidi" w:cstheme="majorBidi"/>
                <w:b w:val="0"/>
                <w:bCs w:val="0"/>
                <w:i/>
                <w:iCs/>
                <w:sz w:val="22"/>
                <w:szCs w:val="22"/>
              </w:rPr>
              <w:t xml:space="preserve">The Interplay among Religion, Politics and Law in Europe. </w:t>
            </w:r>
            <w:hyperlink r:id="rId22" w:tgtFrame="_blank" w:history="1">
              <w:r w:rsidRPr="004E4AD0">
                <w:rPr>
                  <w:rStyle w:val="Hyperlink"/>
                  <w:rFonts w:asciiTheme="majorBidi" w:hAnsiTheme="majorBidi" w:cstheme="majorBidi"/>
                  <w:b w:val="0"/>
                  <w:bCs w:val="0"/>
                  <w:i/>
                  <w:iCs/>
                  <w:color w:val="auto"/>
                  <w:sz w:val="22"/>
                  <w:szCs w:val="22"/>
                  <w:u w:val="none"/>
                </w:rPr>
                <w:t>New challenges and future trajectories</w:t>
              </w:r>
            </w:hyperlink>
            <w:r w:rsidRPr="004E4AD0">
              <w:rPr>
                <w:rFonts w:asciiTheme="majorBidi" w:hAnsiTheme="majorBidi" w:cstheme="majorBidi"/>
                <w:b w:val="0"/>
                <w:bCs w:val="0"/>
                <w:i/>
                <w:iCs/>
                <w:sz w:val="22"/>
                <w:szCs w:val="22"/>
              </w:rPr>
              <w:t>.  Routledge Handbook of Religion and Politic</w:t>
            </w:r>
            <w:r w:rsidRPr="004E4AD0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s, 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2023. </w:t>
            </w:r>
          </w:p>
        </w:tc>
        <w:tc>
          <w:tcPr>
            <w:tcW w:w="1841" w:type="dxa"/>
          </w:tcPr>
          <w:p w14:paraId="20FFA129" w14:textId="77777777" w:rsidR="0061047D" w:rsidRDefault="0061047D" w:rsidP="004E4AD0">
            <w:pPr>
              <w:rPr>
                <w:lang w:val="ro-RO"/>
              </w:rPr>
            </w:pPr>
          </w:p>
        </w:tc>
      </w:tr>
      <w:tr w:rsidR="0061047D" w14:paraId="32EE1285" w14:textId="77777777" w:rsidTr="004E4AD0">
        <w:tc>
          <w:tcPr>
            <w:tcW w:w="3153" w:type="dxa"/>
            <w:vMerge/>
            <w:shd w:val="clear" w:color="auto" w:fill="auto"/>
          </w:tcPr>
          <w:p w14:paraId="6129D0DE" w14:textId="77777777" w:rsidR="0061047D" w:rsidRPr="004E4AD0" w:rsidRDefault="0061047D" w:rsidP="004E4AD0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4068" w:type="dxa"/>
            <w:shd w:val="clear" w:color="auto" w:fill="auto"/>
          </w:tcPr>
          <w:p w14:paraId="1C3EB0E3" w14:textId="2E2C1168" w:rsidR="0061047D" w:rsidRPr="004E4AD0" w:rsidRDefault="0061047D" w:rsidP="00783647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Vasile Cretu: The Presence of Religious Symbols in Romanian Public Schools: Ethical Disputes and Legislative Interpretations, January 2020, DOI: </w:t>
            </w:r>
            <w:r w:rsidRPr="004E4AD0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10.4018/978-1-7998-1427-6.ch013. In book: Analyzing Paradigms Used in Education and Educational Psychology</w:t>
            </w:r>
          </w:p>
        </w:tc>
        <w:tc>
          <w:tcPr>
            <w:tcW w:w="1841" w:type="dxa"/>
          </w:tcPr>
          <w:p w14:paraId="2C14BEF2" w14:textId="77777777" w:rsidR="0061047D" w:rsidRDefault="0061047D" w:rsidP="004E4AD0">
            <w:pPr>
              <w:rPr>
                <w:lang w:val="ro-RO"/>
              </w:rPr>
            </w:pPr>
          </w:p>
        </w:tc>
      </w:tr>
      <w:tr w:rsidR="0061047D" w14:paraId="43BC6FD3" w14:textId="77777777" w:rsidTr="00A677C5">
        <w:tc>
          <w:tcPr>
            <w:tcW w:w="3153" w:type="dxa"/>
            <w:vMerge/>
          </w:tcPr>
          <w:p w14:paraId="3AE14833" w14:textId="77777777" w:rsidR="0061047D" w:rsidRDefault="0061047D" w:rsidP="004E4AD0">
            <w:pPr>
              <w:rPr>
                <w:lang w:val="ro-RO"/>
              </w:rPr>
            </w:pPr>
          </w:p>
        </w:tc>
        <w:tc>
          <w:tcPr>
            <w:tcW w:w="4068" w:type="dxa"/>
          </w:tcPr>
          <w:p w14:paraId="4DFCB839" w14:textId="77777777" w:rsidR="0061047D" w:rsidRPr="004E4AD0" w:rsidRDefault="0061047D" w:rsidP="004E4AD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>Gabriel B. Tait, George L. Daniels</w:t>
            </w:r>
          </w:p>
          <w:p w14:paraId="733430B4" w14:textId="77777777" w:rsidR="0061047D" w:rsidRPr="004E4AD0" w:rsidRDefault="0061047D" w:rsidP="004E4AD0">
            <w:pPr>
              <w:jc w:val="both"/>
              <w:rPr>
                <w:i/>
                <w:sz w:val="22"/>
                <w:szCs w:val="22"/>
                <w:lang w:val="ro-RO"/>
              </w:rPr>
            </w:pPr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>Are They the Greatest? A Visual Comparative Analysis of Muhammad</w:t>
            </w:r>
            <w:r w:rsidRPr="004E4AD0">
              <w:rPr>
                <w:sz w:val="22"/>
                <w:szCs w:val="22"/>
                <w:lang w:val="ro-RO"/>
              </w:rPr>
              <w:t xml:space="preserve"> Ali and Maya Angelou Published on </w:t>
            </w:r>
            <w:r w:rsidRPr="004E4AD0">
              <w:rPr>
                <w:i/>
                <w:sz w:val="22"/>
                <w:szCs w:val="22"/>
                <w:lang w:val="ro-RO"/>
              </w:rPr>
              <w:t>American Newspaper Front Pages</w:t>
            </w:r>
          </w:p>
          <w:p w14:paraId="343D6CF7" w14:textId="77777777" w:rsidR="0061047D" w:rsidRPr="004E4AD0" w:rsidRDefault="0061047D" w:rsidP="004E4AD0">
            <w:pPr>
              <w:jc w:val="both"/>
              <w:rPr>
                <w:sz w:val="22"/>
                <w:szCs w:val="22"/>
                <w:lang w:val="ro-RO"/>
              </w:rPr>
            </w:pPr>
            <w:r w:rsidRPr="004E4AD0">
              <w:rPr>
                <w:sz w:val="22"/>
                <w:szCs w:val="22"/>
                <w:lang w:val="ro-RO"/>
              </w:rPr>
              <w:t>July 2018 Visual Communication Quarterly 25(3):143-155</w:t>
            </w:r>
          </w:p>
          <w:p w14:paraId="6F9B9521" w14:textId="338A1812" w:rsidR="0061047D" w:rsidRDefault="0061047D" w:rsidP="004E4AD0">
            <w:pPr>
              <w:rPr>
                <w:lang w:val="ro-RO"/>
              </w:rPr>
            </w:pPr>
            <w:r w:rsidRPr="004E4AD0">
              <w:rPr>
                <w:sz w:val="22"/>
                <w:szCs w:val="22"/>
                <w:lang w:val="ro-RO"/>
              </w:rPr>
              <w:t>DOI: 10.1080/15551393.2018.1456930</w:t>
            </w:r>
          </w:p>
        </w:tc>
        <w:tc>
          <w:tcPr>
            <w:tcW w:w="1841" w:type="dxa"/>
          </w:tcPr>
          <w:p w14:paraId="3EB51391" w14:textId="77777777" w:rsidR="0061047D" w:rsidRDefault="0061047D" w:rsidP="004E4AD0">
            <w:pPr>
              <w:rPr>
                <w:lang w:val="ro-RO"/>
              </w:rPr>
            </w:pPr>
          </w:p>
        </w:tc>
      </w:tr>
      <w:tr w:rsidR="0061047D" w14:paraId="3AF6AB3B" w14:textId="77777777" w:rsidTr="00A677C5">
        <w:tc>
          <w:tcPr>
            <w:tcW w:w="3153" w:type="dxa"/>
            <w:vMerge/>
          </w:tcPr>
          <w:p w14:paraId="4B6403E6" w14:textId="77777777" w:rsidR="0061047D" w:rsidRDefault="0061047D" w:rsidP="004E4AD0">
            <w:pPr>
              <w:rPr>
                <w:lang w:val="ro-RO"/>
              </w:rPr>
            </w:pPr>
          </w:p>
        </w:tc>
        <w:tc>
          <w:tcPr>
            <w:tcW w:w="4068" w:type="dxa"/>
          </w:tcPr>
          <w:p w14:paraId="56F678CD" w14:textId="217C6D25" w:rsidR="0061047D" w:rsidRPr="004E4AD0" w:rsidRDefault="0061047D" w:rsidP="004E4AD0">
            <w:pPr>
              <w:rPr>
                <w:sz w:val="22"/>
                <w:szCs w:val="22"/>
                <w:lang w:val="ro-RO"/>
              </w:rPr>
            </w:pPr>
            <w:r w:rsidRPr="004E4AD0">
              <w:rPr>
                <w:rFonts w:asciiTheme="majorBidi" w:hAnsiTheme="majorBidi" w:cstheme="majorBidi"/>
                <w:sz w:val="22"/>
                <w:szCs w:val="22"/>
              </w:rPr>
              <w:t>Baltacı, Ali. “Avrupa Okullarında Dini Simgelerin Yasallığı - The Legality of Religious Symbols in European Schools”. Cumhuriyet Ilahiyat Dergisi - Cumhuriyet Theology Journal 21, no. 1 (June 2017): 45-80. doi: 10.18505/cuid.286581.</w:t>
            </w:r>
          </w:p>
        </w:tc>
        <w:tc>
          <w:tcPr>
            <w:tcW w:w="1841" w:type="dxa"/>
          </w:tcPr>
          <w:p w14:paraId="6171D0C3" w14:textId="77777777" w:rsidR="0061047D" w:rsidRPr="004E4AD0" w:rsidRDefault="0061047D" w:rsidP="004E4AD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4E4AD0">
              <w:rPr>
                <w:rFonts w:asciiTheme="majorBidi" w:hAnsiTheme="majorBidi" w:cstheme="majorBidi"/>
                <w:sz w:val="22"/>
                <w:szCs w:val="22"/>
              </w:rPr>
              <w:t>SCIMAGO, Q2, SRJ: 0.13</w:t>
            </w:r>
          </w:p>
          <w:p w14:paraId="4885400A" w14:textId="77777777" w:rsidR="0061047D" w:rsidRDefault="0061047D" w:rsidP="004E4AD0">
            <w:pPr>
              <w:rPr>
                <w:lang w:val="ro-RO"/>
              </w:rPr>
            </w:pPr>
          </w:p>
        </w:tc>
      </w:tr>
      <w:tr w:rsidR="0061047D" w14:paraId="648A321B" w14:textId="77777777" w:rsidTr="00A677C5">
        <w:tc>
          <w:tcPr>
            <w:tcW w:w="3153" w:type="dxa"/>
            <w:vMerge/>
          </w:tcPr>
          <w:p w14:paraId="61EEABEF" w14:textId="77777777" w:rsidR="0061047D" w:rsidRDefault="0061047D" w:rsidP="004E4AD0">
            <w:pPr>
              <w:rPr>
                <w:lang w:val="ro-RO"/>
              </w:rPr>
            </w:pPr>
          </w:p>
        </w:tc>
        <w:tc>
          <w:tcPr>
            <w:tcW w:w="4068" w:type="dxa"/>
          </w:tcPr>
          <w:p w14:paraId="1C46D6DA" w14:textId="23CBF5E7" w:rsidR="0061047D" w:rsidRDefault="0061047D" w:rsidP="004E4AD0">
            <w:pPr>
              <w:numPr>
                <w:ilvl w:val="0"/>
                <w:numId w:val="57"/>
              </w:numPr>
              <w:shd w:val="clear" w:color="auto" w:fill="F8F8F8"/>
              <w:spacing w:before="100" w:beforeAutospacing="1" w:after="100" w:afterAutospacing="1"/>
              <w:ind w:left="-120" w:right="-120"/>
              <w:textAlignment w:val="center"/>
              <w:rPr>
                <w:lang w:val="ro-RO"/>
              </w:rPr>
            </w:pPr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Doç.Dr. Şir Muhammed DUALI: Siyasetin Dine Etkisi Bağlamında Stalin’in Kilise Politikaları (Stalin’s Church Policy in the Context of Political Religion Influence). </w:t>
            </w:r>
            <w:r w:rsidRPr="004E4AD0">
              <w:rPr>
                <w:rFonts w:asciiTheme="majorBidi" w:hAnsiTheme="majorBidi" w:cstheme="majorBidi"/>
                <w:i/>
                <w:iCs/>
                <w:sz w:val="22"/>
                <w:szCs w:val="22"/>
                <w:shd w:val="clear" w:color="auto" w:fill="FFFFFF"/>
              </w:rPr>
              <w:t>Cumhuriyet Theology Journal</w:t>
            </w:r>
            <w:r w:rsidRPr="004E4AD0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, 2017</w:t>
            </w:r>
          </w:p>
        </w:tc>
        <w:tc>
          <w:tcPr>
            <w:tcW w:w="1841" w:type="dxa"/>
          </w:tcPr>
          <w:p w14:paraId="64AD39AB" w14:textId="77777777" w:rsidR="0061047D" w:rsidRDefault="0061047D" w:rsidP="004E4AD0">
            <w:pPr>
              <w:rPr>
                <w:lang w:val="ro-RO"/>
              </w:rPr>
            </w:pPr>
          </w:p>
        </w:tc>
      </w:tr>
      <w:tr w:rsidR="0061047D" w14:paraId="6F56505A" w14:textId="77777777" w:rsidTr="00A677C5">
        <w:tc>
          <w:tcPr>
            <w:tcW w:w="3153" w:type="dxa"/>
            <w:vMerge/>
          </w:tcPr>
          <w:p w14:paraId="4E2CF508" w14:textId="77777777" w:rsidR="0061047D" w:rsidRDefault="0061047D" w:rsidP="004E4AD0">
            <w:pPr>
              <w:rPr>
                <w:lang w:val="ro-RO"/>
              </w:rPr>
            </w:pPr>
          </w:p>
        </w:tc>
        <w:tc>
          <w:tcPr>
            <w:tcW w:w="4068" w:type="dxa"/>
          </w:tcPr>
          <w:p w14:paraId="2DC110D2" w14:textId="66F2958E" w:rsidR="0061047D" w:rsidRPr="004E4AD0" w:rsidRDefault="0061047D" w:rsidP="004E4AD0">
            <w:pPr>
              <w:rPr>
                <w:sz w:val="22"/>
                <w:szCs w:val="22"/>
                <w:lang w:val="ro-RO"/>
              </w:rPr>
            </w:pPr>
            <w:r w:rsidRPr="004E4AD0">
              <w:rPr>
                <w:sz w:val="22"/>
                <w:szCs w:val="22"/>
              </w:rPr>
              <w:t>Kiss, D</w:t>
            </w:r>
            <w:r w:rsidRPr="004E4AD0">
              <w:rPr>
                <w:rFonts w:hint="eastAsia"/>
                <w:sz w:val="22"/>
                <w:szCs w:val="22"/>
              </w:rPr>
              <w:t>é</w:t>
            </w:r>
            <w:r w:rsidRPr="004E4AD0">
              <w:rPr>
                <w:sz w:val="22"/>
                <w:szCs w:val="22"/>
              </w:rPr>
              <w:t>nes (2015): Desecularisation in Postcommunist Romania. Belvedere Meridionale vol. 27. no. 1. 37</w:t>
            </w:r>
            <w:r w:rsidRPr="004E4AD0">
              <w:rPr>
                <w:rFonts w:hint="eastAsia"/>
                <w:sz w:val="22"/>
                <w:szCs w:val="22"/>
              </w:rPr>
              <w:t>–</w:t>
            </w:r>
            <w:r w:rsidRPr="004E4AD0">
              <w:rPr>
                <w:sz w:val="22"/>
                <w:szCs w:val="22"/>
              </w:rPr>
              <w:t xml:space="preserve">55. pp. </w:t>
            </w:r>
          </w:p>
        </w:tc>
        <w:tc>
          <w:tcPr>
            <w:tcW w:w="1841" w:type="dxa"/>
          </w:tcPr>
          <w:p w14:paraId="62AF04C1" w14:textId="77777777" w:rsidR="0061047D" w:rsidRDefault="0061047D" w:rsidP="004E4AD0">
            <w:pPr>
              <w:rPr>
                <w:lang w:val="ro-RO"/>
              </w:rPr>
            </w:pPr>
          </w:p>
        </w:tc>
      </w:tr>
      <w:tr w:rsidR="0061047D" w14:paraId="07E3BF1A" w14:textId="77777777" w:rsidTr="00A677C5">
        <w:tc>
          <w:tcPr>
            <w:tcW w:w="3153" w:type="dxa"/>
            <w:vMerge/>
          </w:tcPr>
          <w:p w14:paraId="7BACC01E" w14:textId="77777777" w:rsidR="0061047D" w:rsidRDefault="0061047D" w:rsidP="004E4AD0">
            <w:pPr>
              <w:rPr>
                <w:lang w:val="ro-RO"/>
              </w:rPr>
            </w:pPr>
          </w:p>
        </w:tc>
        <w:tc>
          <w:tcPr>
            <w:tcW w:w="4068" w:type="dxa"/>
          </w:tcPr>
          <w:p w14:paraId="2D534133" w14:textId="6DCCDACB" w:rsidR="0061047D" w:rsidRPr="004E4AD0" w:rsidRDefault="0061047D" w:rsidP="004E4AD0">
            <w:pPr>
              <w:rPr>
                <w:sz w:val="22"/>
                <w:szCs w:val="22"/>
              </w:rPr>
            </w:pPr>
            <w:r w:rsidRPr="004E4AD0">
              <w:rPr>
                <w:rFonts w:asciiTheme="majorBidi" w:hAnsiTheme="majorBidi" w:cstheme="majorBidi"/>
                <w:sz w:val="22"/>
                <w:szCs w:val="22"/>
              </w:rPr>
              <w:t>Ivan Szelenyi 2</w:t>
            </w:r>
            <w:r w:rsidRPr="004E4AD0">
              <w:rPr>
                <w:rFonts w:asciiTheme="majorBidi" w:hAnsiTheme="majorBidi" w:cstheme="majorBidi"/>
                <w:sz w:val="22"/>
                <w:szCs w:val="22"/>
                <w:lang w:val="ro-RO"/>
              </w:rPr>
              <w:t>015</w:t>
            </w:r>
            <w:r w:rsidRPr="004E4AD0">
              <w:rPr>
                <w:rFonts w:asciiTheme="majorBidi" w:hAnsiTheme="majorBidi" w:cstheme="majorBidi"/>
                <w:sz w:val="22"/>
                <w:szCs w:val="22"/>
              </w:rPr>
              <w:t xml:space="preserve">: Pathways from and Crises after Communism. Part 2: The Case of Former USSR and China. IN: Belvedere Meridionale, XXVI. ÉVFOLYAM, 4.. SZÁM 6-27, DOI 10.14232/belv.2015.1.1. </w:t>
            </w:r>
          </w:p>
        </w:tc>
        <w:tc>
          <w:tcPr>
            <w:tcW w:w="1841" w:type="dxa"/>
          </w:tcPr>
          <w:p w14:paraId="6DF91692" w14:textId="77777777" w:rsidR="0061047D" w:rsidRDefault="0061047D" w:rsidP="004E4AD0">
            <w:pPr>
              <w:rPr>
                <w:lang w:val="ro-RO"/>
              </w:rPr>
            </w:pPr>
          </w:p>
        </w:tc>
      </w:tr>
      <w:tr w:rsidR="0061047D" w14:paraId="2358F938" w14:textId="77777777" w:rsidTr="00A677C5">
        <w:tc>
          <w:tcPr>
            <w:tcW w:w="3153" w:type="dxa"/>
            <w:vMerge w:val="restart"/>
          </w:tcPr>
          <w:p w14:paraId="2950393B" w14:textId="570D800A" w:rsidR="0061047D" w:rsidRPr="0061047D" w:rsidRDefault="0061047D" w:rsidP="0061047D">
            <w:pPr>
              <w:rPr>
                <w:sz w:val="22"/>
                <w:szCs w:val="22"/>
                <w:lang w:val="ro-RO"/>
              </w:rPr>
            </w:pPr>
            <w:r w:rsidRPr="0061047D">
              <w:rPr>
                <w:bCs/>
                <w:sz w:val="22"/>
                <w:szCs w:val="22"/>
                <w:lang w:val="ro-RO"/>
              </w:rPr>
              <w:t xml:space="preserve">Horváth Gizella: Palackba zárt idő. </w:t>
            </w:r>
            <w:r w:rsidRPr="0061047D">
              <w:rPr>
                <w:bCs/>
                <w:sz w:val="22"/>
                <w:szCs w:val="22"/>
                <w:lang w:val="en-US"/>
              </w:rPr>
              <w:t xml:space="preserve">In: </w:t>
            </w:r>
            <w:r w:rsidRPr="0061047D">
              <w:rPr>
                <w:bCs/>
                <w:i/>
                <w:iCs/>
                <w:sz w:val="22"/>
                <w:szCs w:val="22"/>
                <w:lang w:val="en-US"/>
              </w:rPr>
              <w:t>Korunk</w:t>
            </w:r>
            <w:r w:rsidRPr="0061047D">
              <w:rPr>
                <w:bCs/>
                <w:sz w:val="22"/>
                <w:szCs w:val="22"/>
                <w:lang w:val="en-US"/>
              </w:rPr>
              <w:t>, III. folyam, XX/7, 2</w:t>
            </w:r>
            <w:r w:rsidRPr="0061047D">
              <w:rPr>
                <w:bCs/>
                <w:sz w:val="22"/>
                <w:szCs w:val="22"/>
                <w:lang w:val="ro-RO"/>
              </w:rPr>
              <w:t>009</w:t>
            </w:r>
            <w:r w:rsidRPr="0061047D">
              <w:rPr>
                <w:bCs/>
                <w:sz w:val="22"/>
                <w:szCs w:val="22"/>
                <w:lang w:val="en-US"/>
              </w:rPr>
              <w:t>. j</w:t>
            </w:r>
            <w:r w:rsidRPr="0061047D">
              <w:rPr>
                <w:bCs/>
                <w:sz w:val="22"/>
                <w:szCs w:val="22"/>
              </w:rPr>
              <w:t xml:space="preserve">úlius, 82-88., ISSN 1222-8338 </w:t>
            </w:r>
          </w:p>
        </w:tc>
        <w:tc>
          <w:tcPr>
            <w:tcW w:w="4068" w:type="dxa"/>
          </w:tcPr>
          <w:p w14:paraId="3BF5D5CD" w14:textId="77777777" w:rsidR="0061047D" w:rsidRPr="0061047D" w:rsidRDefault="0061047D" w:rsidP="0061047D">
            <w:pPr>
              <w:rPr>
                <w:sz w:val="22"/>
                <w:szCs w:val="22"/>
              </w:rPr>
            </w:pPr>
            <w:r w:rsidRPr="0061047D">
              <w:rPr>
                <w:sz w:val="22"/>
                <w:szCs w:val="22"/>
              </w:rPr>
              <w:t>Somodi Júlia: A pragmatika és a fordítástudomány köztes terei (a japán-magyar nyelvpár viszonylatában)</w:t>
            </w:r>
          </w:p>
          <w:p w14:paraId="05B05259" w14:textId="7FD9AE09" w:rsidR="0061047D" w:rsidRPr="0061047D" w:rsidRDefault="0061047D" w:rsidP="0061047D">
            <w:pPr>
              <w:jc w:val="both"/>
              <w:rPr>
                <w:lang w:val="ro-RO"/>
              </w:rPr>
            </w:pPr>
            <w:r w:rsidRPr="0061047D">
              <w:rPr>
                <w:sz w:val="22"/>
                <w:szCs w:val="22"/>
              </w:rPr>
              <w:t xml:space="preserve">2019, </w:t>
            </w:r>
            <w:r w:rsidRPr="0061047D">
              <w:rPr>
                <w:i/>
                <w:iCs/>
                <w:sz w:val="22"/>
                <w:szCs w:val="22"/>
              </w:rPr>
              <w:t>Köztes terek</w:t>
            </w:r>
            <w:r w:rsidRPr="0061047D">
              <w:rPr>
                <w:sz w:val="22"/>
                <w:szCs w:val="22"/>
              </w:rPr>
              <w:t>. Scientia Kiadó. Kolozsvár. p. 419-437.</w:t>
            </w:r>
            <w:r w:rsidRPr="0061047D">
              <w:rPr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841" w:type="dxa"/>
          </w:tcPr>
          <w:p w14:paraId="5853D681" w14:textId="77777777" w:rsidR="0061047D" w:rsidRDefault="0061047D" w:rsidP="0061047D">
            <w:pPr>
              <w:rPr>
                <w:lang w:val="ro-RO"/>
              </w:rPr>
            </w:pPr>
          </w:p>
        </w:tc>
      </w:tr>
      <w:tr w:rsidR="0061047D" w14:paraId="04F8BAAE" w14:textId="77777777" w:rsidTr="00A677C5">
        <w:tc>
          <w:tcPr>
            <w:tcW w:w="3153" w:type="dxa"/>
            <w:vMerge/>
          </w:tcPr>
          <w:p w14:paraId="5426A3E8" w14:textId="77777777" w:rsidR="0061047D" w:rsidRDefault="0061047D" w:rsidP="0061047D">
            <w:pPr>
              <w:rPr>
                <w:lang w:val="ro-RO"/>
              </w:rPr>
            </w:pPr>
          </w:p>
        </w:tc>
        <w:tc>
          <w:tcPr>
            <w:tcW w:w="4068" w:type="dxa"/>
          </w:tcPr>
          <w:p w14:paraId="633EBF60" w14:textId="2752736E" w:rsidR="0061047D" w:rsidRPr="0061047D" w:rsidRDefault="0061047D" w:rsidP="0061047D">
            <w:pPr>
              <w:jc w:val="both"/>
              <w:rPr>
                <w:sz w:val="22"/>
                <w:szCs w:val="22"/>
                <w:lang w:val="ro-RO"/>
              </w:rPr>
            </w:pPr>
            <w:r w:rsidRPr="0061047D">
              <w:rPr>
                <w:sz w:val="22"/>
                <w:szCs w:val="22"/>
                <w:lang w:val="ro-RO"/>
              </w:rPr>
              <w:t xml:space="preserve">Tekei Erika: Az elmúlt idõ értelmezett idõvé változtatása. Romániai magyar népköltészeti kiadványok recepciójának vizsgálata (1948–1989). in: </w:t>
            </w:r>
            <w:r w:rsidRPr="0061047D">
              <w:rPr>
                <w:sz w:val="22"/>
                <w:szCs w:val="22"/>
              </w:rPr>
              <w:t>Bene Sándor és Dobos István (Szerk.)</w:t>
            </w:r>
            <w:r w:rsidRPr="0061047D">
              <w:rPr>
                <w:sz w:val="22"/>
                <w:szCs w:val="22"/>
                <w:lang w:val="ro-RO"/>
              </w:rPr>
              <w:t xml:space="preserve"> Az idõ alakzatai és idõtapasztalat</w:t>
            </w:r>
            <w:r>
              <w:rPr>
                <w:sz w:val="22"/>
                <w:szCs w:val="22"/>
                <w:lang w:val="ro-RO"/>
              </w:rPr>
              <w:t xml:space="preserve"> a magyars</w:t>
            </w:r>
            <w:r>
              <w:rPr>
                <w:sz w:val="22"/>
                <w:szCs w:val="22"/>
              </w:rPr>
              <w:t xml:space="preserve">ágtudományokban, </w:t>
            </w:r>
            <w:r w:rsidRPr="0061047D">
              <w:rPr>
                <w:sz w:val="22"/>
                <w:szCs w:val="22"/>
                <w:lang w:val="ro-RO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>N</w:t>
            </w:r>
            <w:r w:rsidRPr="0061047D">
              <w:rPr>
                <w:sz w:val="22"/>
                <w:szCs w:val="22"/>
                <w:lang w:val="ro-RO"/>
              </w:rPr>
              <w:t>emzetközi magyarságtudományi társaság</w:t>
            </w:r>
          </w:p>
          <w:p w14:paraId="696AE8AD" w14:textId="7940C327" w:rsidR="0061047D" w:rsidRPr="0061047D" w:rsidRDefault="0061047D" w:rsidP="0061047D">
            <w:pPr>
              <w:rPr>
                <w:lang w:val="ro-RO"/>
              </w:rPr>
            </w:pPr>
            <w:r w:rsidRPr="0061047D">
              <w:rPr>
                <w:sz w:val="22"/>
                <w:szCs w:val="22"/>
                <w:lang w:val="ro-RO"/>
              </w:rPr>
              <w:t>Budapest, 2017, 77-87.</w:t>
            </w:r>
          </w:p>
        </w:tc>
        <w:tc>
          <w:tcPr>
            <w:tcW w:w="1841" w:type="dxa"/>
          </w:tcPr>
          <w:p w14:paraId="456D162E" w14:textId="77777777" w:rsidR="0061047D" w:rsidRDefault="0061047D" w:rsidP="0061047D">
            <w:pPr>
              <w:rPr>
                <w:lang w:val="ro-RO"/>
              </w:rPr>
            </w:pPr>
          </w:p>
        </w:tc>
      </w:tr>
    </w:tbl>
    <w:p w14:paraId="5BE01009" w14:textId="77777777" w:rsidR="00A0160B" w:rsidRPr="00A0160B" w:rsidRDefault="00A0160B" w:rsidP="00A0160B">
      <w:pPr>
        <w:rPr>
          <w:lang w:val="ro-RO"/>
        </w:rPr>
      </w:pPr>
    </w:p>
    <w:p w14:paraId="22C23B14" w14:textId="77777777" w:rsidR="000D160C" w:rsidRPr="000D160C" w:rsidRDefault="000D160C" w:rsidP="000D160C">
      <w:pPr>
        <w:pStyle w:val="ListParagraph"/>
        <w:ind w:left="540"/>
        <w:rPr>
          <w:lang w:val="ro-RO"/>
        </w:rPr>
      </w:pPr>
    </w:p>
    <w:p w14:paraId="7FDBC3D8" w14:textId="304A9F42" w:rsidR="00747750" w:rsidRPr="000D160C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 xml:space="preserve">Prezentări în plenul unor manifestări de artă sau ştiinţifice naţionale şi internaţionale şi Profesor invitat (exclusiv Erasmus)  </w:t>
      </w:r>
    </w:p>
    <w:p w14:paraId="39C3DBDE" w14:textId="77777777" w:rsidR="000D160C" w:rsidRDefault="000D160C" w:rsidP="000D160C">
      <w:pPr>
        <w:pStyle w:val="ListParagraph"/>
        <w:rPr>
          <w:lang w:val="ro-RO"/>
        </w:rPr>
      </w:pPr>
    </w:p>
    <w:p w14:paraId="12422943" w14:textId="3F3E29E8" w:rsidR="00A0160B" w:rsidRPr="00A0160B" w:rsidRDefault="00A0160B" w:rsidP="00A0160B">
      <w:pPr>
        <w:pStyle w:val="ListParagraph"/>
        <w:numPr>
          <w:ilvl w:val="0"/>
          <w:numId w:val="48"/>
        </w:numPr>
        <w:rPr>
          <w:lang w:val="en-US"/>
        </w:rPr>
      </w:pPr>
      <w:bookmarkStart w:id="9" w:name="_Hlk158905463"/>
      <w:r w:rsidRPr="00A0160B">
        <w:rPr>
          <w:lang w:val="en-US"/>
        </w:rPr>
        <w:t>Mi fán terem a kortárs művészet? Invitat de Virtu</w:t>
      </w:r>
      <w:r>
        <w:t>ális Bolyai Egyetem, Cluj Napoca, 2</w:t>
      </w:r>
      <w:r w:rsidRPr="00A0160B">
        <w:rPr>
          <w:lang w:val="en-US"/>
        </w:rPr>
        <w:t>022.11.22.</w:t>
      </w:r>
    </w:p>
    <w:p w14:paraId="4E3D47D7" w14:textId="0C87E744" w:rsidR="000D160C" w:rsidRDefault="000D160C" w:rsidP="00A0160B">
      <w:pPr>
        <w:pStyle w:val="ListParagraph"/>
        <w:numPr>
          <w:ilvl w:val="0"/>
          <w:numId w:val="48"/>
        </w:numPr>
      </w:pPr>
      <w:r w:rsidRPr="00AF22C4">
        <w:t>A tudatlan iskolamester tanulsága</w:t>
      </w:r>
      <w:r>
        <w:t xml:space="preserve">. </w:t>
      </w:r>
      <w:r w:rsidR="00A0160B">
        <w:t>Keynote Speaker</w:t>
      </w:r>
      <w:r w:rsidR="00A0160B" w:rsidRPr="00A0160B">
        <w:rPr>
          <w:color w:val="000000"/>
        </w:rPr>
        <w:t xml:space="preserve"> la </w:t>
      </w:r>
      <w:r w:rsidRPr="00A0160B">
        <w:rPr>
          <w:color w:val="000000"/>
        </w:rPr>
        <w:t xml:space="preserve">  </w:t>
      </w:r>
      <w:r w:rsidR="00A0160B" w:rsidRPr="00A0160B">
        <w:rPr>
          <w:color w:val="000000"/>
        </w:rPr>
        <w:t>Conferin</w:t>
      </w:r>
      <w:r w:rsidR="00A0160B" w:rsidRPr="00A0160B">
        <w:rPr>
          <w:color w:val="000000"/>
          <w:lang w:val="ro-RO"/>
        </w:rPr>
        <w:t>ța</w:t>
      </w:r>
      <w:r w:rsidR="00A0160B" w:rsidRPr="00A0160B">
        <w:rPr>
          <w:color w:val="000000"/>
          <w:lang w:val="en-US"/>
        </w:rPr>
        <w:t xml:space="preserve"> cu participare internaíonal[ </w:t>
      </w:r>
      <w:r w:rsidRPr="00A0160B">
        <w:rPr>
          <w:color w:val="000000"/>
        </w:rPr>
        <w:t xml:space="preserve">II. </w:t>
      </w:r>
      <w:r w:rsidRPr="001770AD">
        <w:t>OKTATÁS HATÁRHELYZETBEN</w:t>
      </w:r>
      <w:r w:rsidRPr="00A0160B">
        <w:rPr>
          <w:b/>
          <w:i/>
        </w:rPr>
        <w:t xml:space="preserve">, </w:t>
      </w:r>
      <w:r>
        <w:t xml:space="preserve">Oradea, 2018.10.12. </w:t>
      </w:r>
    </w:p>
    <w:bookmarkEnd w:id="9"/>
    <w:p w14:paraId="0144FA26" w14:textId="77777777" w:rsidR="000D160C" w:rsidRPr="000D160C" w:rsidRDefault="000D160C" w:rsidP="000D160C">
      <w:pPr>
        <w:pStyle w:val="ListParagraph"/>
        <w:rPr>
          <w:lang w:val="ro-RO"/>
        </w:rPr>
      </w:pPr>
    </w:p>
    <w:p w14:paraId="073FA932" w14:textId="77777777" w:rsidR="000D160C" w:rsidRPr="000D160C" w:rsidRDefault="000D160C" w:rsidP="000D160C">
      <w:pPr>
        <w:pStyle w:val="ListParagraph"/>
        <w:ind w:left="540"/>
        <w:rPr>
          <w:lang w:val="ro-RO"/>
        </w:rPr>
      </w:pPr>
    </w:p>
    <w:p w14:paraId="2CF52005" w14:textId="51FE98CF" w:rsidR="00747750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 xml:space="preserve">Membru în colective de redacţie sau comitete ştiinţifice ale revistelor şi manifestărilor de artă sau ştiinţifice, organizator de manifestări de artă sau ştiinţifice/Recenzor pentru reviste şi manifestări ştiinţifice naţionale şi internaţionale indexate internaţional/Membru în jurii naţionale şi internaţionale  </w:t>
      </w:r>
    </w:p>
    <w:p w14:paraId="141AB7AD" w14:textId="77777777" w:rsidR="000D160C" w:rsidRDefault="000D160C" w:rsidP="000D160C">
      <w:pPr>
        <w:ind w:left="180"/>
        <w:rPr>
          <w:lang w:val="ro-RO"/>
        </w:rPr>
      </w:pPr>
    </w:p>
    <w:p w14:paraId="28F00CB6" w14:textId="41BC22EE" w:rsidR="000D160C" w:rsidRDefault="000D160C" w:rsidP="000D160C">
      <w:pPr>
        <w:ind w:left="180" w:firstLine="360"/>
        <w:rPr>
          <w:lang w:val="ro-RO"/>
        </w:rPr>
      </w:pPr>
      <w:bookmarkStart w:id="10" w:name="_Hlk158905280"/>
      <w:r>
        <w:rPr>
          <w:lang w:val="ro-RO"/>
        </w:rPr>
        <w:t>Membru al comitetului redacțional al revistei Papers in Arts and Humanities (2020 - prezent)</w:t>
      </w:r>
    </w:p>
    <w:p w14:paraId="04148E28" w14:textId="05988604" w:rsidR="000D160C" w:rsidRDefault="000D160C" w:rsidP="000D160C">
      <w:pPr>
        <w:ind w:left="180" w:firstLine="360"/>
        <w:rPr>
          <w:lang w:val="ro-RO"/>
        </w:rPr>
      </w:pPr>
      <w:r w:rsidRPr="000D160C">
        <w:rPr>
          <w:lang w:val="ro-RO"/>
        </w:rPr>
        <w:t>Membru in Consiliul Științific al Institutului de Programe de Cercetare Sapientia (2011</w:t>
      </w:r>
      <w:r>
        <w:rPr>
          <w:lang w:val="ro-RO"/>
        </w:rPr>
        <w:t xml:space="preserve"> - prezent</w:t>
      </w:r>
      <w:r w:rsidRPr="000D160C">
        <w:rPr>
          <w:lang w:val="ro-RO"/>
        </w:rPr>
        <w:t>)</w:t>
      </w:r>
    </w:p>
    <w:p w14:paraId="239E399F" w14:textId="3E1E404A" w:rsidR="000D160C" w:rsidRPr="000D160C" w:rsidRDefault="000D160C" w:rsidP="000D160C">
      <w:pPr>
        <w:ind w:left="180" w:firstLine="360"/>
        <w:rPr>
          <w:lang w:val="ro-RO"/>
        </w:rPr>
      </w:pPr>
      <w:r w:rsidRPr="000D160C">
        <w:rPr>
          <w:lang w:val="ro-RO"/>
        </w:rPr>
        <w:t>Membru in Consiliul Științific</w:t>
      </w:r>
      <w:r>
        <w:rPr>
          <w:lang w:val="ro-RO"/>
        </w:rPr>
        <w:t xml:space="preserve"> al International Multidisciplinar Congress PHI (2018-2023)</w:t>
      </w:r>
    </w:p>
    <w:p w14:paraId="7D03FFA4" w14:textId="33D52C8C" w:rsidR="000D160C" w:rsidRDefault="000D160C" w:rsidP="000D160C">
      <w:pPr>
        <w:ind w:left="180" w:firstLine="360"/>
      </w:pPr>
      <w:r w:rsidRPr="000D160C">
        <w:rPr>
          <w:lang w:val="ro-RO"/>
        </w:rPr>
        <w:t>Membru in consiliul editorial al revistei Kell</w:t>
      </w:r>
      <w:r>
        <w:t>ék</w:t>
      </w:r>
    </w:p>
    <w:p w14:paraId="1D732A92" w14:textId="77777777" w:rsidR="000D160C" w:rsidRPr="000D160C" w:rsidRDefault="000D160C" w:rsidP="000D160C">
      <w:pPr>
        <w:ind w:left="180" w:firstLine="360"/>
        <w:rPr>
          <w:lang w:val="ro-RO"/>
        </w:rPr>
      </w:pPr>
      <w:r w:rsidRPr="000D160C">
        <w:rPr>
          <w:lang w:val="ro-RO"/>
        </w:rPr>
        <w:t>Membru in consiliul editorial al revistei Partiumi Egyetemi Szemle</w:t>
      </w:r>
    </w:p>
    <w:p w14:paraId="6634DD68" w14:textId="77777777" w:rsidR="000D160C" w:rsidRPr="000D160C" w:rsidRDefault="000D160C" w:rsidP="000D160C">
      <w:pPr>
        <w:ind w:left="180" w:firstLine="360"/>
        <w:rPr>
          <w:lang w:val="ro-RO"/>
        </w:rPr>
      </w:pPr>
      <w:r w:rsidRPr="000D160C">
        <w:rPr>
          <w:lang w:val="ro-RO"/>
        </w:rPr>
        <w:t>Membru in consiliul editorial al revistei Reconect</w:t>
      </w:r>
    </w:p>
    <w:p w14:paraId="151ECBBB" w14:textId="7F0CC93C" w:rsidR="000D160C" w:rsidRPr="000D160C" w:rsidRDefault="000D160C" w:rsidP="000D160C">
      <w:pPr>
        <w:ind w:left="180"/>
        <w:rPr>
          <w:lang w:val="ro-RO"/>
        </w:rPr>
      </w:pPr>
      <w:r w:rsidRPr="000D160C">
        <w:rPr>
          <w:lang w:val="ro-RO"/>
        </w:rPr>
        <w:t xml:space="preserve"> </w:t>
      </w:r>
      <w:r>
        <w:rPr>
          <w:lang w:val="ro-RO"/>
        </w:rPr>
        <w:tab/>
      </w:r>
      <w:hyperlink r:id="rId23" w:history="1">
        <w:r w:rsidRPr="00DF52F4">
          <w:rPr>
            <w:rStyle w:val="Hyperlink"/>
            <w:lang w:val="ro-RO"/>
          </w:rPr>
          <w:t>www.reconect.ngo.ro</w:t>
        </w:r>
      </w:hyperlink>
    </w:p>
    <w:bookmarkEnd w:id="10"/>
    <w:p w14:paraId="1503E897" w14:textId="77777777" w:rsidR="000D160C" w:rsidRPr="000D160C" w:rsidRDefault="000D160C" w:rsidP="000D160C">
      <w:pPr>
        <w:pStyle w:val="ListParagraph"/>
        <w:ind w:left="540"/>
        <w:rPr>
          <w:lang w:val="ro-RO"/>
        </w:rPr>
      </w:pPr>
    </w:p>
    <w:p w14:paraId="52DA1EAE" w14:textId="37FAFCE1" w:rsidR="00747750" w:rsidRPr="000D160C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 xml:space="preserve">Premii  </w:t>
      </w:r>
    </w:p>
    <w:p w14:paraId="272D4190" w14:textId="77777777" w:rsidR="000D160C" w:rsidRPr="000D160C" w:rsidRDefault="000D160C" w:rsidP="000D160C">
      <w:pPr>
        <w:pStyle w:val="ListParagraph"/>
        <w:rPr>
          <w:lang w:val="ro-RO"/>
        </w:rPr>
      </w:pPr>
    </w:p>
    <w:p w14:paraId="7C7F3AAD" w14:textId="4342A7AA" w:rsidR="000D160C" w:rsidRDefault="000D160C" w:rsidP="000D160C">
      <w:pPr>
        <w:pStyle w:val="ListParagraph"/>
        <w:ind w:left="540"/>
        <w:rPr>
          <w:lang w:val="ro-RO"/>
        </w:rPr>
      </w:pPr>
      <w:r>
        <w:t>Premiul Ministerului Educatiei, Cercetarii si Inovarii, Agentia Nationala pentru Cercetare Stiintifica, CNCSIS: Premierea rezultatelor in cercetare – articol,  2</w:t>
      </w:r>
      <w:r>
        <w:rPr>
          <w:lang w:val="ro-RO"/>
        </w:rPr>
        <w:t>009-3 (PN-II-RU-PREC ISI 2009-3</w:t>
      </w:r>
    </w:p>
    <w:p w14:paraId="478613CB" w14:textId="77777777" w:rsidR="000D160C" w:rsidRPr="000D160C" w:rsidRDefault="000D160C" w:rsidP="000D160C">
      <w:pPr>
        <w:pStyle w:val="ListParagraph"/>
        <w:ind w:left="540"/>
        <w:rPr>
          <w:lang w:val="ro-RO"/>
        </w:rPr>
      </w:pPr>
    </w:p>
    <w:p w14:paraId="14D7E243" w14:textId="77777777" w:rsidR="00747750" w:rsidRDefault="00747750" w:rsidP="00747750">
      <w:pPr>
        <w:rPr>
          <w:lang w:val="ro-RO"/>
        </w:rPr>
      </w:pPr>
      <w:r w:rsidRPr="007412CB">
        <w:rPr>
          <w:lang w:val="ro-RO"/>
        </w:rPr>
        <w:t xml:space="preserve">   5. Membru în academii, organizaţii, asociaţii profesionale de prestigiu, naţionale şi internaţionale, apartenenţă la organizaţii din domeniul educaţiei şi cercetării    </w:t>
      </w:r>
    </w:p>
    <w:p w14:paraId="496C9844" w14:textId="77777777" w:rsidR="00747750" w:rsidRDefault="00747750">
      <w:pPr>
        <w:jc w:val="both"/>
        <w:rPr>
          <w:b/>
          <w:lang w:val="ro-RO"/>
        </w:rPr>
      </w:pPr>
    </w:p>
    <w:p w14:paraId="1AF2E397" w14:textId="77777777" w:rsidR="00747750" w:rsidRDefault="00747750">
      <w:pPr>
        <w:jc w:val="both"/>
        <w:rPr>
          <w:b/>
          <w:lang w:val="ro-RO"/>
        </w:rPr>
      </w:pPr>
    </w:p>
    <w:p w14:paraId="0E1F5D21" w14:textId="540ED9ED" w:rsidR="00747750" w:rsidRDefault="000D160C" w:rsidP="000D160C">
      <w:pPr>
        <w:ind w:firstLine="360"/>
        <w:jc w:val="both"/>
        <w:rPr>
          <w:bCs/>
          <w:lang w:val="ro-RO"/>
        </w:rPr>
      </w:pPr>
      <w:r w:rsidRPr="000D160C">
        <w:rPr>
          <w:bCs/>
          <w:lang w:val="ro-RO"/>
        </w:rPr>
        <w:t>Membru al KAB (Magyar T</w:t>
      </w:r>
      <w:r w:rsidRPr="000D160C">
        <w:rPr>
          <w:bCs/>
        </w:rPr>
        <w:t>udományos Akadémia Kolozsvári Bizottsága</w:t>
      </w:r>
      <w:r w:rsidRPr="000D160C">
        <w:rPr>
          <w:bCs/>
          <w:lang w:val="ro-RO"/>
        </w:rPr>
        <w:t>)</w:t>
      </w:r>
    </w:p>
    <w:p w14:paraId="178B5B81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08170997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46EE9163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1459FC70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44E3ADE9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5249F883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0A0CA0FB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08686B50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25E09407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7291698D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7A5B1837" w14:textId="339B9434" w:rsidR="0061047D" w:rsidRDefault="0061047D" w:rsidP="000D160C">
      <w:pPr>
        <w:ind w:firstLine="360"/>
        <w:jc w:val="both"/>
        <w:rPr>
          <w:bCs/>
          <w:lang w:val="ro-RO"/>
        </w:rPr>
      </w:pPr>
      <w:r>
        <w:rPr>
          <w:bCs/>
          <w:lang w:val="ro-RO"/>
        </w:rPr>
        <w:t xml:space="preserve">Data: </w:t>
      </w:r>
    </w:p>
    <w:p w14:paraId="4184E756" w14:textId="65FCD0E1" w:rsidR="0061047D" w:rsidRDefault="007B44D7" w:rsidP="000D160C">
      <w:pPr>
        <w:ind w:firstLine="360"/>
        <w:jc w:val="both"/>
        <w:rPr>
          <w:bCs/>
          <w:lang w:val="ro-RO"/>
        </w:rPr>
      </w:pPr>
      <w:r>
        <w:rPr>
          <w:bCs/>
          <w:lang w:val="ro-RO"/>
        </w:rPr>
        <w:t>01.09.2024</w:t>
      </w:r>
    </w:p>
    <w:p w14:paraId="2B8D5FA2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6BA09951" w14:textId="438B4031" w:rsidR="0061047D" w:rsidRDefault="0061047D" w:rsidP="000D160C">
      <w:pPr>
        <w:ind w:firstLine="360"/>
        <w:jc w:val="both"/>
        <w:rPr>
          <w:bCs/>
          <w:lang w:val="ro-RO"/>
        </w:rPr>
      </w:pPr>
      <w:r>
        <w:rPr>
          <w:bCs/>
          <w:lang w:val="ro-RO"/>
        </w:rPr>
        <w:t xml:space="preserve">Semnătura: </w:t>
      </w:r>
    </w:p>
    <w:p w14:paraId="30A2E016" w14:textId="737B6C34" w:rsidR="007B44D7" w:rsidRDefault="007B44D7" w:rsidP="000D160C">
      <w:pPr>
        <w:ind w:firstLine="360"/>
        <w:jc w:val="both"/>
        <w:rPr>
          <w:bCs/>
          <w:lang w:val="ro-RO"/>
        </w:rPr>
      </w:pPr>
      <w:r w:rsidRPr="00816E26">
        <w:rPr>
          <w:bCs/>
          <w:lang w:val="en-US"/>
        </w:rPr>
        <w:drawing>
          <wp:inline distT="0" distB="0" distL="0" distR="0" wp14:anchorId="60F2FA47" wp14:editId="1F331EC7">
            <wp:extent cx="564049" cy="564049"/>
            <wp:effectExtent l="0" t="0" r="7620" b="7620"/>
            <wp:docPr id="199427906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866" cy="573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1F320" w14:textId="77777777" w:rsidR="007B44D7" w:rsidRPr="0061047D" w:rsidRDefault="007B44D7" w:rsidP="000D160C">
      <w:pPr>
        <w:ind w:firstLine="360"/>
        <w:jc w:val="both"/>
        <w:rPr>
          <w:bCs/>
          <w:lang w:val="ro-RO"/>
        </w:rPr>
      </w:pPr>
    </w:p>
    <w:p w14:paraId="657A6D64" w14:textId="77777777" w:rsidR="00394FDB" w:rsidRDefault="00394FDB">
      <w:pPr>
        <w:ind w:left="360"/>
        <w:jc w:val="right"/>
        <w:rPr>
          <w:lang w:val="ro-RO"/>
        </w:rPr>
      </w:pPr>
    </w:p>
    <w:p w14:paraId="24C38174" w14:textId="77777777" w:rsidR="00394FDB" w:rsidRDefault="00394FDB">
      <w:pPr>
        <w:ind w:left="360"/>
        <w:jc w:val="right"/>
        <w:rPr>
          <w:lang w:val="ro-RO"/>
        </w:rPr>
      </w:pPr>
    </w:p>
    <w:sectPr w:rsidR="00394FDB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0962"/>
    <w:multiLevelType w:val="hybridMultilevel"/>
    <w:tmpl w:val="389C3A34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128F0"/>
    <w:multiLevelType w:val="hybridMultilevel"/>
    <w:tmpl w:val="BE22905C"/>
    <w:lvl w:ilvl="0" w:tplc="0409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338BA"/>
    <w:multiLevelType w:val="hybridMultilevel"/>
    <w:tmpl w:val="2426334C"/>
    <w:lvl w:ilvl="0" w:tplc="0409000F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9C4520"/>
    <w:multiLevelType w:val="multilevel"/>
    <w:tmpl w:val="5400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392A24"/>
    <w:multiLevelType w:val="hybridMultilevel"/>
    <w:tmpl w:val="B1209C82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F3360"/>
    <w:multiLevelType w:val="hybridMultilevel"/>
    <w:tmpl w:val="579A203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872F1"/>
    <w:multiLevelType w:val="multilevel"/>
    <w:tmpl w:val="954A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980EE7"/>
    <w:multiLevelType w:val="hybridMultilevel"/>
    <w:tmpl w:val="2BE08160"/>
    <w:lvl w:ilvl="0" w:tplc="38F803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19004354"/>
    <w:multiLevelType w:val="multilevel"/>
    <w:tmpl w:val="412A3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463939"/>
    <w:multiLevelType w:val="hybridMultilevel"/>
    <w:tmpl w:val="0CDE1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207CD"/>
    <w:multiLevelType w:val="hybridMultilevel"/>
    <w:tmpl w:val="D1761CE6"/>
    <w:lvl w:ilvl="0" w:tplc="BDBA3CB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0E3EAC"/>
    <w:multiLevelType w:val="hybridMultilevel"/>
    <w:tmpl w:val="055270CA"/>
    <w:lvl w:ilvl="0" w:tplc="BDBA3CB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E0712"/>
    <w:multiLevelType w:val="multilevel"/>
    <w:tmpl w:val="C3449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652D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3831866"/>
    <w:multiLevelType w:val="multilevel"/>
    <w:tmpl w:val="79902484"/>
    <w:lvl w:ilvl="0">
      <w:start w:val="1"/>
      <w:numFmt w:val="decimal"/>
      <w:lvlText w:val="%1."/>
      <w:lvlJc w:val="center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11200F"/>
    <w:multiLevelType w:val="hybridMultilevel"/>
    <w:tmpl w:val="2AF8D978"/>
    <w:lvl w:ilvl="0" w:tplc="F718F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65BE4"/>
    <w:multiLevelType w:val="hybridMultilevel"/>
    <w:tmpl w:val="E73ECE3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41693"/>
    <w:multiLevelType w:val="multilevel"/>
    <w:tmpl w:val="61822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8F51E1"/>
    <w:multiLevelType w:val="hybridMultilevel"/>
    <w:tmpl w:val="DAACA712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47CEA"/>
    <w:multiLevelType w:val="hybridMultilevel"/>
    <w:tmpl w:val="8C32BC3A"/>
    <w:lvl w:ilvl="0" w:tplc="BD96A4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014A4"/>
    <w:multiLevelType w:val="hybridMultilevel"/>
    <w:tmpl w:val="29168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E636F"/>
    <w:multiLevelType w:val="hybridMultilevel"/>
    <w:tmpl w:val="5DD642F2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DC657C"/>
    <w:multiLevelType w:val="multilevel"/>
    <w:tmpl w:val="040E001F"/>
    <w:numStyleLink w:val="111111"/>
  </w:abstractNum>
  <w:abstractNum w:abstractNumId="23" w15:restartNumberingAfterBreak="0">
    <w:nsid w:val="3D274908"/>
    <w:multiLevelType w:val="multilevel"/>
    <w:tmpl w:val="47A4D9B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F34712"/>
    <w:multiLevelType w:val="hybridMultilevel"/>
    <w:tmpl w:val="5BE86E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EB77CE"/>
    <w:multiLevelType w:val="multilevel"/>
    <w:tmpl w:val="D2F6C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216E3F"/>
    <w:multiLevelType w:val="hybridMultilevel"/>
    <w:tmpl w:val="2AF8D978"/>
    <w:lvl w:ilvl="0" w:tplc="F718F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6A60AB"/>
    <w:multiLevelType w:val="multilevel"/>
    <w:tmpl w:val="C22A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A81A4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44941FA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4E132AA"/>
    <w:multiLevelType w:val="hybridMultilevel"/>
    <w:tmpl w:val="CC16F1F4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D66B68"/>
    <w:multiLevelType w:val="hybridMultilevel"/>
    <w:tmpl w:val="737A81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85615"/>
    <w:multiLevelType w:val="hybridMultilevel"/>
    <w:tmpl w:val="6A8256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231FEB"/>
    <w:multiLevelType w:val="hybridMultilevel"/>
    <w:tmpl w:val="5DD642F2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5A3DC1"/>
    <w:multiLevelType w:val="multilevel"/>
    <w:tmpl w:val="2E48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9F4370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5C1E3C7F"/>
    <w:multiLevelType w:val="hybridMultilevel"/>
    <w:tmpl w:val="43B4E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C2D76"/>
    <w:multiLevelType w:val="hybridMultilevel"/>
    <w:tmpl w:val="76AE906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7E3F49"/>
    <w:multiLevelType w:val="singleLevel"/>
    <w:tmpl w:val="1C18320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5F256357"/>
    <w:multiLevelType w:val="hybridMultilevel"/>
    <w:tmpl w:val="9F6A4F2A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463B9D"/>
    <w:multiLevelType w:val="hybridMultilevel"/>
    <w:tmpl w:val="A0AA27A4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B70475"/>
    <w:multiLevelType w:val="multilevel"/>
    <w:tmpl w:val="040E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5820AE3"/>
    <w:multiLevelType w:val="hybridMultilevel"/>
    <w:tmpl w:val="EDFC9E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83621D4"/>
    <w:multiLevelType w:val="multilevel"/>
    <w:tmpl w:val="D5583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8B12D78"/>
    <w:multiLevelType w:val="hybridMultilevel"/>
    <w:tmpl w:val="0C72AC8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404741"/>
    <w:multiLevelType w:val="multilevel"/>
    <w:tmpl w:val="A4CCD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E4D47D2"/>
    <w:multiLevelType w:val="hybridMultilevel"/>
    <w:tmpl w:val="F6ACCB46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107A5C"/>
    <w:multiLevelType w:val="hybridMultilevel"/>
    <w:tmpl w:val="2AF8D978"/>
    <w:lvl w:ilvl="0" w:tplc="F718F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266BB1"/>
    <w:multiLevelType w:val="hybridMultilevel"/>
    <w:tmpl w:val="778CAF3C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6261C6"/>
    <w:multiLevelType w:val="hybridMultilevel"/>
    <w:tmpl w:val="4A8A1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8869C9"/>
    <w:multiLevelType w:val="hybridMultilevel"/>
    <w:tmpl w:val="227441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513D2A"/>
    <w:multiLevelType w:val="hybridMultilevel"/>
    <w:tmpl w:val="43B4E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8438E8"/>
    <w:multiLevelType w:val="hybridMultilevel"/>
    <w:tmpl w:val="2274416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B33DA8"/>
    <w:multiLevelType w:val="hybridMultilevel"/>
    <w:tmpl w:val="5DD642F2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C60C51"/>
    <w:multiLevelType w:val="hybridMultilevel"/>
    <w:tmpl w:val="687AA9C0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DE1B72"/>
    <w:multiLevelType w:val="hybridMultilevel"/>
    <w:tmpl w:val="340276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DC014D3"/>
    <w:multiLevelType w:val="hybridMultilevel"/>
    <w:tmpl w:val="2C52B902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005086">
    <w:abstractNumId w:val="32"/>
  </w:num>
  <w:num w:numId="2" w16cid:durableId="1323586550">
    <w:abstractNumId w:val="38"/>
  </w:num>
  <w:num w:numId="3" w16cid:durableId="1098329485">
    <w:abstractNumId w:val="29"/>
  </w:num>
  <w:num w:numId="4" w16cid:durableId="605162684">
    <w:abstractNumId w:val="28"/>
  </w:num>
  <w:num w:numId="5" w16cid:durableId="819227989">
    <w:abstractNumId w:val="27"/>
  </w:num>
  <w:num w:numId="6" w16cid:durableId="639269910">
    <w:abstractNumId w:val="35"/>
  </w:num>
  <w:num w:numId="7" w16cid:durableId="788933173">
    <w:abstractNumId w:val="34"/>
  </w:num>
  <w:num w:numId="8" w16cid:durableId="1533149921">
    <w:abstractNumId w:val="13"/>
  </w:num>
  <w:num w:numId="9" w16cid:durableId="375929191">
    <w:abstractNumId w:val="3"/>
  </w:num>
  <w:num w:numId="10" w16cid:durableId="1458525237">
    <w:abstractNumId w:val="2"/>
  </w:num>
  <w:num w:numId="11" w16cid:durableId="855508941">
    <w:abstractNumId w:val="42"/>
  </w:num>
  <w:num w:numId="12" w16cid:durableId="1909799935">
    <w:abstractNumId w:val="24"/>
  </w:num>
  <w:num w:numId="13" w16cid:durableId="1692023998">
    <w:abstractNumId w:val="55"/>
  </w:num>
  <w:num w:numId="14" w16cid:durableId="298532060">
    <w:abstractNumId w:val="31"/>
  </w:num>
  <w:num w:numId="15" w16cid:durableId="80877976">
    <w:abstractNumId w:val="26"/>
  </w:num>
  <w:num w:numId="16" w16cid:durableId="254439375">
    <w:abstractNumId w:val="33"/>
  </w:num>
  <w:num w:numId="17" w16cid:durableId="710958499">
    <w:abstractNumId w:val="51"/>
  </w:num>
  <w:num w:numId="18" w16cid:durableId="200830072">
    <w:abstractNumId w:val="36"/>
  </w:num>
  <w:num w:numId="19" w16cid:durableId="2136831682">
    <w:abstractNumId w:val="9"/>
  </w:num>
  <w:num w:numId="20" w16cid:durableId="1166819014">
    <w:abstractNumId w:val="49"/>
  </w:num>
  <w:num w:numId="21" w16cid:durableId="593810">
    <w:abstractNumId w:val="44"/>
  </w:num>
  <w:num w:numId="22" w16cid:durableId="200872354">
    <w:abstractNumId w:val="54"/>
  </w:num>
  <w:num w:numId="23" w16cid:durableId="746535247">
    <w:abstractNumId w:val="0"/>
  </w:num>
  <w:num w:numId="24" w16cid:durableId="1303779190">
    <w:abstractNumId w:val="10"/>
  </w:num>
  <w:num w:numId="25" w16cid:durableId="798258521">
    <w:abstractNumId w:val="37"/>
  </w:num>
  <w:num w:numId="26" w16cid:durableId="719402248">
    <w:abstractNumId w:val="5"/>
  </w:num>
  <w:num w:numId="27" w16cid:durableId="953827157">
    <w:abstractNumId w:val="11"/>
  </w:num>
  <w:num w:numId="28" w16cid:durableId="1599675502">
    <w:abstractNumId w:val="56"/>
  </w:num>
  <w:num w:numId="29" w16cid:durableId="1273365457">
    <w:abstractNumId w:val="40"/>
  </w:num>
  <w:num w:numId="30" w16cid:durableId="285163942">
    <w:abstractNumId w:val="18"/>
  </w:num>
  <w:num w:numId="31" w16cid:durableId="928269456">
    <w:abstractNumId w:val="4"/>
  </w:num>
  <w:num w:numId="32" w16cid:durableId="318390169">
    <w:abstractNumId w:val="16"/>
  </w:num>
  <w:num w:numId="33" w16cid:durableId="123931592">
    <w:abstractNumId w:val="39"/>
  </w:num>
  <w:num w:numId="34" w16cid:durableId="527374898">
    <w:abstractNumId w:val="46"/>
  </w:num>
  <w:num w:numId="35" w16cid:durableId="531454164">
    <w:abstractNumId w:val="22"/>
  </w:num>
  <w:num w:numId="36" w16cid:durableId="197281022">
    <w:abstractNumId w:val="14"/>
  </w:num>
  <w:num w:numId="37" w16cid:durableId="282657317">
    <w:abstractNumId w:val="23"/>
  </w:num>
  <w:num w:numId="38" w16cid:durableId="1778207940">
    <w:abstractNumId w:val="41"/>
  </w:num>
  <w:num w:numId="39" w16cid:durableId="1356226863">
    <w:abstractNumId w:val="48"/>
  </w:num>
  <w:num w:numId="40" w16cid:durableId="142241595">
    <w:abstractNumId w:val="21"/>
  </w:num>
  <w:num w:numId="41" w16cid:durableId="4329610">
    <w:abstractNumId w:val="53"/>
  </w:num>
  <w:num w:numId="42" w16cid:durableId="904989228">
    <w:abstractNumId w:val="30"/>
  </w:num>
  <w:num w:numId="43" w16cid:durableId="1761900818">
    <w:abstractNumId w:val="15"/>
  </w:num>
  <w:num w:numId="44" w16cid:durableId="80835526">
    <w:abstractNumId w:val="47"/>
  </w:num>
  <w:num w:numId="45" w16cid:durableId="1102607242">
    <w:abstractNumId w:val="50"/>
  </w:num>
  <w:num w:numId="46" w16cid:durableId="1267273926">
    <w:abstractNumId w:val="52"/>
  </w:num>
  <w:num w:numId="47" w16cid:durableId="836767935">
    <w:abstractNumId w:val="7"/>
  </w:num>
  <w:num w:numId="48" w16cid:durableId="1775663026">
    <w:abstractNumId w:val="20"/>
  </w:num>
  <w:num w:numId="49" w16cid:durableId="1484589495">
    <w:abstractNumId w:val="1"/>
  </w:num>
  <w:num w:numId="50" w16cid:durableId="37821017">
    <w:abstractNumId w:val="6"/>
  </w:num>
  <w:num w:numId="51" w16cid:durableId="2081323141">
    <w:abstractNumId w:val="17"/>
  </w:num>
  <w:num w:numId="52" w16cid:durableId="288752371">
    <w:abstractNumId w:val="8"/>
  </w:num>
  <w:num w:numId="53" w16cid:durableId="792360439">
    <w:abstractNumId w:val="12"/>
  </w:num>
  <w:num w:numId="54" w16cid:durableId="1541354320">
    <w:abstractNumId w:val="45"/>
  </w:num>
  <w:num w:numId="55" w16cid:durableId="1417436784">
    <w:abstractNumId w:val="25"/>
  </w:num>
  <w:num w:numId="56" w16cid:durableId="17391287">
    <w:abstractNumId w:val="19"/>
  </w:num>
  <w:num w:numId="57" w16cid:durableId="19762081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FDA"/>
    <w:rsid w:val="00003A24"/>
    <w:rsid w:val="00034B1F"/>
    <w:rsid w:val="00036219"/>
    <w:rsid w:val="00050728"/>
    <w:rsid w:val="00055EB4"/>
    <w:rsid w:val="00063612"/>
    <w:rsid w:val="00070B51"/>
    <w:rsid w:val="00076AD0"/>
    <w:rsid w:val="000866B5"/>
    <w:rsid w:val="00096FBD"/>
    <w:rsid w:val="000B5596"/>
    <w:rsid w:val="000C077B"/>
    <w:rsid w:val="000D160C"/>
    <w:rsid w:val="000D45E4"/>
    <w:rsid w:val="000F3B0D"/>
    <w:rsid w:val="000F7120"/>
    <w:rsid w:val="00107E2D"/>
    <w:rsid w:val="001163AB"/>
    <w:rsid w:val="00131459"/>
    <w:rsid w:val="001339FA"/>
    <w:rsid w:val="0013498B"/>
    <w:rsid w:val="0013664E"/>
    <w:rsid w:val="00140E77"/>
    <w:rsid w:val="00162735"/>
    <w:rsid w:val="00163A0B"/>
    <w:rsid w:val="00173758"/>
    <w:rsid w:val="00174B9D"/>
    <w:rsid w:val="00181FD5"/>
    <w:rsid w:val="00184A26"/>
    <w:rsid w:val="001861EC"/>
    <w:rsid w:val="001A262C"/>
    <w:rsid w:val="001B1055"/>
    <w:rsid w:val="001B18BD"/>
    <w:rsid w:val="001C20AF"/>
    <w:rsid w:val="001E154A"/>
    <w:rsid w:val="001F200D"/>
    <w:rsid w:val="001F56F6"/>
    <w:rsid w:val="00203777"/>
    <w:rsid w:val="002072C1"/>
    <w:rsid w:val="00207493"/>
    <w:rsid w:val="00223685"/>
    <w:rsid w:val="00223A74"/>
    <w:rsid w:val="00236C91"/>
    <w:rsid w:val="00241D7B"/>
    <w:rsid w:val="00245B57"/>
    <w:rsid w:val="00246848"/>
    <w:rsid w:val="00261767"/>
    <w:rsid w:val="0026441E"/>
    <w:rsid w:val="002663B1"/>
    <w:rsid w:val="00277608"/>
    <w:rsid w:val="00296064"/>
    <w:rsid w:val="002D2C62"/>
    <w:rsid w:val="002E5774"/>
    <w:rsid w:val="002F3FA9"/>
    <w:rsid w:val="002F4723"/>
    <w:rsid w:val="002F7425"/>
    <w:rsid w:val="00320E2F"/>
    <w:rsid w:val="0032336C"/>
    <w:rsid w:val="003469E6"/>
    <w:rsid w:val="00362955"/>
    <w:rsid w:val="00377D2B"/>
    <w:rsid w:val="00383548"/>
    <w:rsid w:val="00390487"/>
    <w:rsid w:val="00393511"/>
    <w:rsid w:val="00394FDB"/>
    <w:rsid w:val="003F6C59"/>
    <w:rsid w:val="0041081D"/>
    <w:rsid w:val="00412156"/>
    <w:rsid w:val="00425CC9"/>
    <w:rsid w:val="004358A7"/>
    <w:rsid w:val="00445912"/>
    <w:rsid w:val="00457059"/>
    <w:rsid w:val="00460ED1"/>
    <w:rsid w:val="0047187C"/>
    <w:rsid w:val="0047344A"/>
    <w:rsid w:val="00473B93"/>
    <w:rsid w:val="00482F0B"/>
    <w:rsid w:val="00487597"/>
    <w:rsid w:val="004923CB"/>
    <w:rsid w:val="0049397A"/>
    <w:rsid w:val="004B6E27"/>
    <w:rsid w:val="004B725C"/>
    <w:rsid w:val="004C4DD4"/>
    <w:rsid w:val="004C6A46"/>
    <w:rsid w:val="004C6BBB"/>
    <w:rsid w:val="004D6A33"/>
    <w:rsid w:val="004E4AD0"/>
    <w:rsid w:val="004F2432"/>
    <w:rsid w:val="004F43EE"/>
    <w:rsid w:val="005117B4"/>
    <w:rsid w:val="0051751D"/>
    <w:rsid w:val="00521BC7"/>
    <w:rsid w:val="00522612"/>
    <w:rsid w:val="005254BF"/>
    <w:rsid w:val="005317AE"/>
    <w:rsid w:val="00532044"/>
    <w:rsid w:val="00540F90"/>
    <w:rsid w:val="005537B0"/>
    <w:rsid w:val="00564190"/>
    <w:rsid w:val="005771D8"/>
    <w:rsid w:val="005917AC"/>
    <w:rsid w:val="00593EBF"/>
    <w:rsid w:val="005A3E2E"/>
    <w:rsid w:val="005B017B"/>
    <w:rsid w:val="005B6EA5"/>
    <w:rsid w:val="005C00A4"/>
    <w:rsid w:val="005C36B6"/>
    <w:rsid w:val="005C5C32"/>
    <w:rsid w:val="005D4CA8"/>
    <w:rsid w:val="005D5D5B"/>
    <w:rsid w:val="005E41C1"/>
    <w:rsid w:val="0061047D"/>
    <w:rsid w:val="00622AD5"/>
    <w:rsid w:val="00630C6B"/>
    <w:rsid w:val="00635630"/>
    <w:rsid w:val="00637695"/>
    <w:rsid w:val="00642B35"/>
    <w:rsid w:val="00655499"/>
    <w:rsid w:val="00662F99"/>
    <w:rsid w:val="00665A10"/>
    <w:rsid w:val="0066634C"/>
    <w:rsid w:val="006955CF"/>
    <w:rsid w:val="006A40E8"/>
    <w:rsid w:val="006B015E"/>
    <w:rsid w:val="006C6454"/>
    <w:rsid w:val="006D1193"/>
    <w:rsid w:val="006D2310"/>
    <w:rsid w:val="006E7D36"/>
    <w:rsid w:val="00716E19"/>
    <w:rsid w:val="00717728"/>
    <w:rsid w:val="0072267B"/>
    <w:rsid w:val="00727ADF"/>
    <w:rsid w:val="00727B83"/>
    <w:rsid w:val="00731C5C"/>
    <w:rsid w:val="00741011"/>
    <w:rsid w:val="007415F2"/>
    <w:rsid w:val="00747750"/>
    <w:rsid w:val="00750CA0"/>
    <w:rsid w:val="00755703"/>
    <w:rsid w:val="007613DB"/>
    <w:rsid w:val="0076428E"/>
    <w:rsid w:val="007764C3"/>
    <w:rsid w:val="00783647"/>
    <w:rsid w:val="00787DBB"/>
    <w:rsid w:val="00797560"/>
    <w:rsid w:val="00797D27"/>
    <w:rsid w:val="007B44D7"/>
    <w:rsid w:val="007C038C"/>
    <w:rsid w:val="007C2CC4"/>
    <w:rsid w:val="007C415C"/>
    <w:rsid w:val="007D684A"/>
    <w:rsid w:val="007F70A3"/>
    <w:rsid w:val="007F75AC"/>
    <w:rsid w:val="008046E6"/>
    <w:rsid w:val="008100BA"/>
    <w:rsid w:val="00813BC1"/>
    <w:rsid w:val="0081584E"/>
    <w:rsid w:val="00815D42"/>
    <w:rsid w:val="00832050"/>
    <w:rsid w:val="00837F3C"/>
    <w:rsid w:val="00843C24"/>
    <w:rsid w:val="00844484"/>
    <w:rsid w:val="00847315"/>
    <w:rsid w:val="0085036E"/>
    <w:rsid w:val="008931D1"/>
    <w:rsid w:val="008935A1"/>
    <w:rsid w:val="00895BDF"/>
    <w:rsid w:val="008A11F7"/>
    <w:rsid w:val="008B0D01"/>
    <w:rsid w:val="008B6EFE"/>
    <w:rsid w:val="008D1172"/>
    <w:rsid w:val="008E16D9"/>
    <w:rsid w:val="008F7B75"/>
    <w:rsid w:val="00907CBF"/>
    <w:rsid w:val="00914072"/>
    <w:rsid w:val="009151C8"/>
    <w:rsid w:val="00920FC0"/>
    <w:rsid w:val="00926619"/>
    <w:rsid w:val="009315C3"/>
    <w:rsid w:val="00947664"/>
    <w:rsid w:val="009621A4"/>
    <w:rsid w:val="0096730C"/>
    <w:rsid w:val="00967344"/>
    <w:rsid w:val="009673F6"/>
    <w:rsid w:val="00972114"/>
    <w:rsid w:val="009722C1"/>
    <w:rsid w:val="00976017"/>
    <w:rsid w:val="00981994"/>
    <w:rsid w:val="00993429"/>
    <w:rsid w:val="009A16EC"/>
    <w:rsid w:val="009A2F1E"/>
    <w:rsid w:val="009A4D66"/>
    <w:rsid w:val="009B717A"/>
    <w:rsid w:val="009C1D0A"/>
    <w:rsid w:val="009C32C4"/>
    <w:rsid w:val="009F33D1"/>
    <w:rsid w:val="009F5A77"/>
    <w:rsid w:val="00A0160B"/>
    <w:rsid w:val="00A02BAF"/>
    <w:rsid w:val="00A067C0"/>
    <w:rsid w:val="00A12BC8"/>
    <w:rsid w:val="00A23CA0"/>
    <w:rsid w:val="00A3798A"/>
    <w:rsid w:val="00A4032A"/>
    <w:rsid w:val="00A430AF"/>
    <w:rsid w:val="00A65C5E"/>
    <w:rsid w:val="00A677C5"/>
    <w:rsid w:val="00AB1A2C"/>
    <w:rsid w:val="00AC1AB5"/>
    <w:rsid w:val="00AC2293"/>
    <w:rsid w:val="00AD3CE6"/>
    <w:rsid w:val="00AE51BD"/>
    <w:rsid w:val="00AF0CF6"/>
    <w:rsid w:val="00AF22C4"/>
    <w:rsid w:val="00B13FEF"/>
    <w:rsid w:val="00B20CFB"/>
    <w:rsid w:val="00B315DD"/>
    <w:rsid w:val="00B327A0"/>
    <w:rsid w:val="00B4207C"/>
    <w:rsid w:val="00B57F0B"/>
    <w:rsid w:val="00B625A6"/>
    <w:rsid w:val="00B62964"/>
    <w:rsid w:val="00B66CAD"/>
    <w:rsid w:val="00B800F0"/>
    <w:rsid w:val="00B82890"/>
    <w:rsid w:val="00B840B1"/>
    <w:rsid w:val="00B85EE3"/>
    <w:rsid w:val="00BA2A23"/>
    <w:rsid w:val="00BD176F"/>
    <w:rsid w:val="00BD2546"/>
    <w:rsid w:val="00BF0FB8"/>
    <w:rsid w:val="00BF3239"/>
    <w:rsid w:val="00BF7CA6"/>
    <w:rsid w:val="00C050BA"/>
    <w:rsid w:val="00C26EAB"/>
    <w:rsid w:val="00C31E0D"/>
    <w:rsid w:val="00C31ED0"/>
    <w:rsid w:val="00C32A9B"/>
    <w:rsid w:val="00C32F41"/>
    <w:rsid w:val="00C40AE1"/>
    <w:rsid w:val="00C65DF1"/>
    <w:rsid w:val="00C71A13"/>
    <w:rsid w:val="00C76E9F"/>
    <w:rsid w:val="00C8190C"/>
    <w:rsid w:val="00C86CA5"/>
    <w:rsid w:val="00C87AB8"/>
    <w:rsid w:val="00C91A9A"/>
    <w:rsid w:val="00C97927"/>
    <w:rsid w:val="00CA44DC"/>
    <w:rsid w:val="00CA58FD"/>
    <w:rsid w:val="00CA5AFA"/>
    <w:rsid w:val="00CA7C35"/>
    <w:rsid w:val="00CB19E2"/>
    <w:rsid w:val="00CC718E"/>
    <w:rsid w:val="00CC7C05"/>
    <w:rsid w:val="00CE3436"/>
    <w:rsid w:val="00CE5A25"/>
    <w:rsid w:val="00D0408A"/>
    <w:rsid w:val="00D148E7"/>
    <w:rsid w:val="00D3421A"/>
    <w:rsid w:val="00D3485B"/>
    <w:rsid w:val="00D35871"/>
    <w:rsid w:val="00D43244"/>
    <w:rsid w:val="00D4646D"/>
    <w:rsid w:val="00D51365"/>
    <w:rsid w:val="00D5420B"/>
    <w:rsid w:val="00D646A2"/>
    <w:rsid w:val="00D676A3"/>
    <w:rsid w:val="00D822A1"/>
    <w:rsid w:val="00D86A35"/>
    <w:rsid w:val="00D91C97"/>
    <w:rsid w:val="00DA6AAA"/>
    <w:rsid w:val="00DB141E"/>
    <w:rsid w:val="00DB1B2B"/>
    <w:rsid w:val="00DD4387"/>
    <w:rsid w:val="00DD5592"/>
    <w:rsid w:val="00DD78BE"/>
    <w:rsid w:val="00E07ADB"/>
    <w:rsid w:val="00E13099"/>
    <w:rsid w:val="00E215CB"/>
    <w:rsid w:val="00E319AD"/>
    <w:rsid w:val="00E33FAF"/>
    <w:rsid w:val="00E5148C"/>
    <w:rsid w:val="00E53221"/>
    <w:rsid w:val="00E80002"/>
    <w:rsid w:val="00E91A3F"/>
    <w:rsid w:val="00E94865"/>
    <w:rsid w:val="00E95278"/>
    <w:rsid w:val="00EA1B0B"/>
    <w:rsid w:val="00EA368A"/>
    <w:rsid w:val="00EA5789"/>
    <w:rsid w:val="00EB0557"/>
    <w:rsid w:val="00EB3284"/>
    <w:rsid w:val="00EC0D58"/>
    <w:rsid w:val="00EC592C"/>
    <w:rsid w:val="00EE1F8E"/>
    <w:rsid w:val="00EE62CD"/>
    <w:rsid w:val="00EF6A0A"/>
    <w:rsid w:val="00F02D36"/>
    <w:rsid w:val="00F11FDA"/>
    <w:rsid w:val="00F22445"/>
    <w:rsid w:val="00F35871"/>
    <w:rsid w:val="00F420C3"/>
    <w:rsid w:val="00F7559E"/>
    <w:rsid w:val="00F84C6E"/>
    <w:rsid w:val="00F904F3"/>
    <w:rsid w:val="00F9158F"/>
    <w:rsid w:val="00F93562"/>
    <w:rsid w:val="00FA28D8"/>
    <w:rsid w:val="00FB1017"/>
    <w:rsid w:val="00FB30AE"/>
    <w:rsid w:val="00FB4C4E"/>
    <w:rsid w:val="00FC192F"/>
    <w:rsid w:val="00FC1F3B"/>
    <w:rsid w:val="00FC50D2"/>
    <w:rsid w:val="00FD4E24"/>
    <w:rsid w:val="00FE182E"/>
    <w:rsid w:val="00FE1EF8"/>
    <w:rsid w:val="00FE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FA56F8"/>
  <w15:chartTrackingRefBased/>
  <w15:docId w15:val="{9706A8CB-BB3B-48A7-8EC6-B3C267DA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hu-HU" w:eastAsia="hu-HU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both"/>
      <w:outlineLvl w:val="1"/>
    </w:pPr>
    <w:rPr>
      <w:b/>
      <w:lang w:val="cs-CZ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rFonts w:ascii="Arial Unicode MS" w:hAnsi="Arial Unicode MS"/>
      <w:b/>
      <w:bCs/>
      <w:sz w:val="27"/>
      <w:szCs w:val="27"/>
      <w:lang w:val="en-US" w:eastAsia="en-US"/>
    </w:rPr>
  </w:style>
  <w:style w:type="paragraph" w:styleId="Heading4">
    <w:name w:val="heading 4"/>
    <w:basedOn w:val="Normal"/>
    <w:next w:val="Normal"/>
    <w:qFormat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16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360"/>
    </w:pPr>
    <w:rPr>
      <w:sz w:val="20"/>
      <w:lang w:val="ro-RO"/>
    </w:rPr>
  </w:style>
  <w:style w:type="paragraph" w:styleId="Title">
    <w:name w:val="Title"/>
    <w:basedOn w:val="Normal"/>
    <w:qFormat/>
    <w:pPr>
      <w:widowControl w:val="0"/>
      <w:autoSpaceDE w:val="0"/>
      <w:autoSpaceDN w:val="0"/>
      <w:adjustRightInd w:val="0"/>
      <w:spacing w:line="326" w:lineRule="atLeast"/>
      <w:jc w:val="center"/>
    </w:pPr>
    <w:rPr>
      <w:b/>
      <w:sz w:val="26"/>
      <w:u w:val="single"/>
      <w:lang w:val="fr-FR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Normal1">
    <w:name w:val="Normal1"/>
    <w:basedOn w:val="Normal"/>
    <w:rPr>
      <w:lang w:val="en-US" w:eastAsia="en-US"/>
    </w:rPr>
  </w:style>
  <w:style w:type="paragraph" w:customStyle="1" w:styleId="style1">
    <w:name w:val="style1"/>
    <w:basedOn w:val="Normal"/>
    <w:pPr>
      <w:spacing w:before="100" w:beforeAutospacing="1" w:after="100" w:afterAutospacing="1"/>
    </w:pPr>
    <w:rPr>
      <w:rFonts w:ascii="Georgia" w:hAnsi="Georgia"/>
      <w:lang w:val="en-US" w:eastAsia="en-US"/>
    </w:rPr>
  </w:style>
  <w:style w:type="character" w:styleId="Emphasis">
    <w:name w:val="Emphasis"/>
    <w:uiPriority w:val="20"/>
    <w:qFormat/>
    <w:rPr>
      <w:i/>
      <w:iCs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2">
    <w:name w:val="Body Text Indent 2"/>
    <w:basedOn w:val="Normal"/>
    <w:semiHidden/>
    <w:pPr>
      <w:ind w:left="360"/>
      <w:jc w:val="both"/>
    </w:pPr>
    <w:rPr>
      <w:bCs/>
      <w:lang w:val="ro-RO"/>
    </w:rPr>
  </w:style>
  <w:style w:type="paragraph" w:styleId="BodyText">
    <w:name w:val="Body Text"/>
    <w:basedOn w:val="Normal"/>
    <w:semiHidden/>
    <w:rPr>
      <w:b/>
      <w:lang w:val="ro-RO"/>
    </w:rPr>
  </w:style>
  <w:style w:type="paragraph" w:customStyle="1" w:styleId="yiv1003880834msonormal">
    <w:name w:val="yiv1003880834msonormal"/>
    <w:basedOn w:val="Normal"/>
    <w:pPr>
      <w:spacing w:before="100" w:beforeAutospacing="1" w:after="100" w:afterAutospacing="1"/>
    </w:pPr>
    <w:rPr>
      <w:rFonts w:ascii="Arial Unicode MS" w:hAnsi="Arial Unicode MS"/>
      <w:lang w:val="en-US" w:eastAsia="en-US"/>
    </w:rPr>
  </w:style>
  <w:style w:type="character" w:customStyle="1" w:styleId="yshortcutscs4-visible">
    <w:name w:val="yshortcuts cs4-visible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odyTextIndent3">
    <w:name w:val="Body Text Indent 3"/>
    <w:basedOn w:val="Normal"/>
    <w:semiHidden/>
    <w:pPr>
      <w:ind w:left="360" w:hanging="360"/>
      <w:jc w:val="both"/>
    </w:pPr>
  </w:style>
  <w:style w:type="character" w:customStyle="1" w:styleId="byline">
    <w:name w:val="byline"/>
    <w:basedOn w:val="DefaultParagraphFont"/>
  </w:style>
  <w:style w:type="paragraph" w:customStyle="1" w:styleId="Pa1">
    <w:name w:val="Pa1"/>
    <w:basedOn w:val="Normal"/>
    <w:next w:val="Normal"/>
    <w:pPr>
      <w:autoSpaceDE w:val="0"/>
      <w:autoSpaceDN w:val="0"/>
      <w:adjustRightInd w:val="0"/>
      <w:spacing w:line="241" w:lineRule="atLeast"/>
    </w:pPr>
    <w:rPr>
      <w:sz w:val="20"/>
      <w:lang w:val="en-US" w:eastAsia="en-US"/>
    </w:rPr>
  </w:style>
  <w:style w:type="character" w:customStyle="1" w:styleId="A5">
    <w:name w:val="A5"/>
    <w:rPr>
      <w:color w:val="000000"/>
      <w:szCs w:val="20"/>
    </w:rPr>
  </w:style>
  <w:style w:type="character" w:customStyle="1" w:styleId="apple-converted-space">
    <w:name w:val="apple-converted-space"/>
    <w:basedOn w:val="DefaultParagraphFont"/>
  </w:style>
  <w:style w:type="character" w:customStyle="1" w:styleId="gsct1">
    <w:name w:val="gs_ct1"/>
    <w:basedOn w:val="DefaultParagraphFont"/>
  </w:style>
  <w:style w:type="paragraph" w:styleId="ListParagraph">
    <w:name w:val="List Paragraph"/>
    <w:basedOn w:val="Normal"/>
    <w:uiPriority w:val="34"/>
    <w:qFormat/>
    <w:rsid w:val="0081584E"/>
    <w:pPr>
      <w:ind w:left="720"/>
    </w:pPr>
  </w:style>
  <w:style w:type="character" w:customStyle="1" w:styleId="qowt-font1-timesnewroman">
    <w:name w:val="qowt-font1-timesnewroman"/>
    <w:basedOn w:val="DefaultParagraphFont"/>
    <w:rsid w:val="00063612"/>
  </w:style>
  <w:style w:type="numbering" w:styleId="111111">
    <w:name w:val="Outline List 2"/>
    <w:basedOn w:val="NoList"/>
    <w:uiPriority w:val="99"/>
    <w:semiHidden/>
    <w:unhideWhenUsed/>
    <w:rsid w:val="001861EC"/>
    <w:pPr>
      <w:numPr>
        <w:numId w:val="38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0D160C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160B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hu-HU" w:eastAsia="hu-HU"/>
    </w:rPr>
  </w:style>
  <w:style w:type="table" w:styleId="TableGrid">
    <w:name w:val="Table Grid"/>
    <w:basedOn w:val="TableNormal"/>
    <w:uiPriority w:val="59"/>
    <w:rsid w:val="00A01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B625A6"/>
    <w:rPr>
      <w:b/>
      <w:sz w:val="24"/>
      <w:szCs w:val="24"/>
      <w:lang w:val="hu-HU" w:eastAsia="hu-HU"/>
    </w:rPr>
  </w:style>
  <w:style w:type="character" w:customStyle="1" w:styleId="isbn-label">
    <w:name w:val="isbn-label"/>
    <w:rsid w:val="007F70A3"/>
  </w:style>
  <w:style w:type="character" w:customStyle="1" w:styleId="source-link">
    <w:name w:val="source-link"/>
    <w:rsid w:val="007F70A3"/>
  </w:style>
  <w:style w:type="character" w:customStyle="1" w:styleId="creator-type-label">
    <w:name w:val="creator-type-label"/>
    <w:rsid w:val="007F70A3"/>
  </w:style>
  <w:style w:type="paragraph" w:customStyle="1" w:styleId="nova-legacy-e-listitem">
    <w:name w:val="nova-legacy-e-list__item"/>
    <w:basedOn w:val="Normal"/>
    <w:rsid w:val="00362955"/>
    <w:pPr>
      <w:spacing w:before="100" w:beforeAutospacing="1" w:after="100" w:afterAutospacing="1"/>
    </w:pPr>
    <w:rPr>
      <w:lang w:val="en-US" w:eastAsia="en-US"/>
    </w:rPr>
  </w:style>
  <w:style w:type="character" w:customStyle="1" w:styleId="m480842360029462709nova-e-text-l">
    <w:name w:val="m_480842360029462709nova-e-text-l"/>
    <w:basedOn w:val="DefaultParagraphFont"/>
    <w:rsid w:val="00362955"/>
  </w:style>
  <w:style w:type="character" w:customStyle="1" w:styleId="m480842360029462709nova-e-text-m">
    <w:name w:val="m_480842360029462709nova-e-text-m"/>
    <w:basedOn w:val="DefaultParagraphFont"/>
    <w:rsid w:val="00362955"/>
  </w:style>
  <w:style w:type="character" w:customStyle="1" w:styleId="authorname">
    <w:name w:val="authorname"/>
    <w:basedOn w:val="DefaultParagraphFont"/>
    <w:rsid w:val="00362955"/>
  </w:style>
  <w:style w:type="character" w:customStyle="1" w:styleId="separator">
    <w:name w:val="separator"/>
    <w:basedOn w:val="DefaultParagraphFont"/>
    <w:rsid w:val="00362955"/>
  </w:style>
  <w:style w:type="character" w:customStyle="1" w:styleId="Date1">
    <w:name w:val="Date1"/>
    <w:basedOn w:val="DefaultParagraphFont"/>
    <w:rsid w:val="00362955"/>
  </w:style>
  <w:style w:type="character" w:customStyle="1" w:styleId="arttitle">
    <w:name w:val="art_title"/>
    <w:basedOn w:val="DefaultParagraphFont"/>
    <w:rsid w:val="00362955"/>
  </w:style>
  <w:style w:type="character" w:customStyle="1" w:styleId="serialtitle">
    <w:name w:val="serial_title"/>
    <w:basedOn w:val="DefaultParagraphFont"/>
    <w:rsid w:val="00362955"/>
  </w:style>
  <w:style w:type="character" w:customStyle="1" w:styleId="doilink">
    <w:name w:val="doi_link"/>
    <w:basedOn w:val="DefaultParagraphFont"/>
    <w:rsid w:val="00362955"/>
  </w:style>
  <w:style w:type="character" w:customStyle="1" w:styleId="gslbl">
    <w:name w:val="gs_lbl"/>
    <w:rsid w:val="004E4AD0"/>
  </w:style>
  <w:style w:type="character" w:customStyle="1" w:styleId="gsctg2">
    <w:name w:val="gs_ctg2"/>
    <w:rsid w:val="004E4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9052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9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36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2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781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8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87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66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8138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2052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6019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0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82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29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81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23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272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61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69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9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2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2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88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2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4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6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gmatismtoday.eu/winter2014/11%20Horvath.pdf" TargetMode="External"/><Relationship Id="rId13" Type="http://schemas.openxmlformats.org/officeDocument/2006/relationships/hyperlink" Target="https://doi.org/10.4236/adr.2021.91005" TargetMode="External"/><Relationship Id="rId18" Type="http://schemas.openxmlformats.org/officeDocument/2006/relationships/hyperlink" Target="https://doi.org/10.26881/jk.2018.9.13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ink.springer.com/article/10.1007/s11212-017-9284-y" TargetMode="External"/><Relationship Id="rId7" Type="http://schemas.openxmlformats.org/officeDocument/2006/relationships/hyperlink" Target="https://doi.org/10.26881/jk.2018.9.13" TargetMode="External"/><Relationship Id="rId12" Type="http://schemas.openxmlformats.org/officeDocument/2006/relationships/hyperlink" Target="https://www.scirp.org/journal/home.aspx?issueid=14774" TargetMode="External"/><Relationship Id="rId17" Type="http://schemas.openxmlformats.org/officeDocument/2006/relationships/hyperlink" Target="https://doi.org/10.1163/24684309-12340009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rill.com/view/journals/rpal/3/4/rpal.3.issue-4.xml" TargetMode="External"/><Relationship Id="rId20" Type="http://schemas.openxmlformats.org/officeDocument/2006/relationships/hyperlink" Target="http://dx.doi.org/10.1080/14708477.2022.203212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orcid.org/0000-0002-7254-3704" TargetMode="External"/><Relationship Id="rId11" Type="http://schemas.openxmlformats.org/officeDocument/2006/relationships/hyperlink" Target="http://scholar.google.ro/scholar_url?url=https://www.igi-global.com/chapter/cyber-culture-cyber-art-and-mnemonic-energy/271811&amp;hl=hu&amp;sa=X&amp;d=11948206482135193313&amp;ei=FNseYMjiBfXGsQK54qrwAg&amp;scisig=AAGBfm3V7LAv8P4hM0bUkWUsye-jdx98XA&amp;nossl=1&amp;oi=scholaralrt&amp;hist=ghujhh0AAAAJ:679955702556426945:AAGBfm3TBJc4j5KrY7VfNPiFY-LcyK914A&amp;html=&amp;cited-by=" TargetMode="External"/><Relationship Id="rId24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https://brill.com/view/journals/rpal/rpal-overview.xml" TargetMode="External"/><Relationship Id="rId23" Type="http://schemas.openxmlformats.org/officeDocument/2006/relationships/hyperlink" Target="http://www.reconect.ngo.ro" TargetMode="External"/><Relationship Id="rId10" Type="http://schemas.openxmlformats.org/officeDocument/2006/relationships/hyperlink" Target="https://doi.org/10.52885/pah.v3i2.152" TargetMode="External"/><Relationship Id="rId19" Type="http://schemas.openxmlformats.org/officeDocument/2006/relationships/hyperlink" Target="https://doi.org/10.1080/13527266.2024.230655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tud.iif.hu/2016/11/19.htm" TargetMode="External"/><Relationship Id="rId14" Type="http://schemas.openxmlformats.org/officeDocument/2006/relationships/hyperlink" Target="https://www.scirp.org/journal/Journalcitationdetails.aspx?JournalID=2442" TargetMode="External"/><Relationship Id="rId22" Type="http://schemas.openxmlformats.org/officeDocument/2006/relationships/hyperlink" Target="https://scholar.google.ro/scholar_url?url=https://www.google.com/books%3Fhl%3Dhu%26lr%3D%26id%3DBqi3EAAAQBAJ%26oi%3Dfnd%26pg%3DPT332%26ots%3DYKqhMaQBQS%26sig%3DDAdVkj3DNakZD1_m5jJ0gf7mx3o&amp;hl=hu&amp;sa=X&amp;d=14750852524453653815&amp;ei=rl81ZJCTOI65ygSPlKSYAw&amp;scisig=AJ9-iYvt7AU2ZhX0Ner4hFf60egM&amp;oi=scholaralrt&amp;hist=ghujhh0AAAAJ:679955702556426945:AJ9-iYvOcVdnfmuVtSARDwM9Rwds&amp;html=&amp;pos=0&amp;folt=cit&amp;fols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FD45E-0375-4FAB-88A4-0DF09A657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15</Pages>
  <Words>6018</Words>
  <Characters>34303</Characters>
  <Application>Microsoft Office Word</Application>
  <DocSecurity>0</DocSecurity>
  <Lines>285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Data………</vt:lpstr>
    </vt:vector>
  </TitlesOfParts>
  <Company>UNIVERSITATEA PATRIUM ORADEA</Company>
  <LinksUpToDate>false</LinksUpToDate>
  <CharactersWithSpaces>40241</CharactersWithSpaces>
  <SharedDoc>false</SharedDoc>
  <HLinks>
    <vt:vector size="72" baseType="variant">
      <vt:variant>
        <vt:i4>262208</vt:i4>
      </vt:variant>
      <vt:variant>
        <vt:i4>33</vt:i4>
      </vt:variant>
      <vt:variant>
        <vt:i4>0</vt:i4>
      </vt:variant>
      <vt:variant>
        <vt:i4>5</vt:i4>
      </vt:variant>
      <vt:variant>
        <vt:lpwstr>http://www.korunk.ro/?q=node/8&amp;ev=2006&amp;honap=6&amp;cikk=8230</vt:lpwstr>
      </vt:variant>
      <vt:variant>
        <vt:lpwstr/>
      </vt:variant>
      <vt:variant>
        <vt:i4>2883672</vt:i4>
      </vt:variant>
      <vt:variant>
        <vt:i4>30</vt:i4>
      </vt:variant>
      <vt:variant>
        <vt:i4>0</vt:i4>
      </vt:variant>
      <vt:variant>
        <vt:i4>5</vt:i4>
      </vt:variant>
      <vt:variant>
        <vt:lpwstr>http://nevelestudomany.elte.hu/downloads/2013/nevelestudomany_2013_2_121-126.pdf</vt:lpwstr>
      </vt:variant>
      <vt:variant>
        <vt:lpwstr/>
      </vt:variant>
      <vt:variant>
        <vt:i4>2621487</vt:i4>
      </vt:variant>
      <vt:variant>
        <vt:i4>27</vt:i4>
      </vt:variant>
      <vt:variant>
        <vt:i4>0</vt:i4>
      </vt:variant>
      <vt:variant>
        <vt:i4>5</vt:i4>
      </vt:variant>
      <vt:variant>
        <vt:lpwstr>http://link.springer.com/journal/10503/27/3/page/1</vt:lpwstr>
      </vt:variant>
      <vt:variant>
        <vt:lpwstr/>
      </vt:variant>
      <vt:variant>
        <vt:i4>3080252</vt:i4>
      </vt:variant>
      <vt:variant>
        <vt:i4>24</vt:i4>
      </vt:variant>
      <vt:variant>
        <vt:i4>0</vt:i4>
      </vt:variant>
      <vt:variant>
        <vt:i4>5</vt:i4>
      </vt:variant>
      <vt:variant>
        <vt:lpwstr>http://link.springer.com/journal/10503</vt:lpwstr>
      </vt:variant>
      <vt:variant>
        <vt:lpwstr/>
      </vt:variant>
      <vt:variant>
        <vt:i4>3801134</vt:i4>
      </vt:variant>
      <vt:variant>
        <vt:i4>21</vt:i4>
      </vt:variant>
      <vt:variant>
        <vt:i4>0</vt:i4>
      </vt:variant>
      <vt:variant>
        <vt:i4>5</vt:i4>
      </vt:variant>
      <vt:variant>
        <vt:lpwstr>http://www.matud.iif.hu/2016/11/19.htm</vt:lpwstr>
      </vt:variant>
      <vt:variant>
        <vt:lpwstr/>
      </vt:variant>
      <vt:variant>
        <vt:i4>4194325</vt:i4>
      </vt:variant>
      <vt:variant>
        <vt:i4>18</vt:i4>
      </vt:variant>
      <vt:variant>
        <vt:i4>0</vt:i4>
      </vt:variant>
      <vt:variant>
        <vt:i4>5</vt:i4>
      </vt:variant>
      <vt:variant>
        <vt:lpwstr>http://www.balazsgeza.hu/?p=9130&amp;fbclid=IwAR1JKfMnR9kQxmdApu3E01NWVmH-C-FfqC6rl5orvKw06tbKwTjCObtxhjE</vt:lpwstr>
      </vt:variant>
      <vt:variant>
        <vt:lpwstr/>
      </vt:variant>
      <vt:variant>
        <vt:i4>6225932</vt:i4>
      </vt:variant>
      <vt:variant>
        <vt:i4>15</vt:i4>
      </vt:variant>
      <vt:variant>
        <vt:i4>0</vt:i4>
      </vt:variant>
      <vt:variant>
        <vt:i4>5</vt:i4>
      </vt:variant>
      <vt:variant>
        <vt:lpwstr>https://www.ujvarad.ro/kritika/tovabbi-csodak-is-tortennek/?fbclid=IwAR1FEjjG_5qyMPcB0Wf51LVyz32Af18OVGdghtNMYp_ZTA5RKk9nUiU5LCc</vt:lpwstr>
      </vt:variant>
      <vt:variant>
        <vt:lpwstr/>
      </vt:variant>
      <vt:variant>
        <vt:i4>4128824</vt:i4>
      </vt:variant>
      <vt:variant>
        <vt:i4>12</vt:i4>
      </vt:variant>
      <vt:variant>
        <vt:i4>0</vt:i4>
      </vt:variant>
      <vt:variant>
        <vt:i4>5</vt:i4>
      </vt:variant>
      <vt:variant>
        <vt:lpwstr>http://www.reconect.ngo.ro/</vt:lpwstr>
      </vt:variant>
      <vt:variant>
        <vt:lpwstr/>
      </vt:variant>
      <vt:variant>
        <vt:i4>3604600</vt:i4>
      </vt:variant>
      <vt:variant>
        <vt:i4>9</vt:i4>
      </vt:variant>
      <vt:variant>
        <vt:i4>0</vt:i4>
      </vt:variant>
      <vt:variant>
        <vt:i4>5</vt:i4>
      </vt:variant>
      <vt:variant>
        <vt:lpwstr>http://www.artlimes.hu/cikk?id=598</vt:lpwstr>
      </vt:variant>
      <vt:variant>
        <vt:lpwstr/>
      </vt:variant>
      <vt:variant>
        <vt:i4>3014775</vt:i4>
      </vt:variant>
      <vt:variant>
        <vt:i4>6</vt:i4>
      </vt:variant>
      <vt:variant>
        <vt:i4>0</vt:i4>
      </vt:variant>
      <vt:variant>
        <vt:i4>5</vt:i4>
      </vt:variant>
      <vt:variant>
        <vt:lpwstr>http://www.pragmatismtoday.eu/winter2014/11 Horvath.pdf</vt:lpwstr>
      </vt:variant>
      <vt:variant>
        <vt:lpwstr/>
      </vt:variant>
      <vt:variant>
        <vt:i4>4325395</vt:i4>
      </vt:variant>
      <vt:variant>
        <vt:i4>3</vt:i4>
      </vt:variant>
      <vt:variant>
        <vt:i4>0</vt:i4>
      </vt:variant>
      <vt:variant>
        <vt:i4>5</vt:i4>
      </vt:variant>
      <vt:variant>
        <vt:lpwstr>https://doi.org/10.26881/jk.2018.9.13</vt:lpwstr>
      </vt:variant>
      <vt:variant>
        <vt:lpwstr/>
      </vt:variant>
      <vt:variant>
        <vt:i4>5308439</vt:i4>
      </vt:variant>
      <vt:variant>
        <vt:i4>0</vt:i4>
      </vt:variant>
      <vt:variant>
        <vt:i4>0</vt:i4>
      </vt:variant>
      <vt:variant>
        <vt:i4>5</vt:i4>
      </vt:variant>
      <vt:variant>
        <vt:lpwstr>https://orcid.org/0000-0002-7254-3704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Data………</dc:title>
  <dc:subject/>
  <dc:creator>gizi</dc:creator>
  <cp:keywords/>
  <cp:lastModifiedBy>gizela horvath</cp:lastModifiedBy>
  <cp:revision>9</cp:revision>
  <dcterms:created xsi:type="dcterms:W3CDTF">2024-02-15T13:45:00Z</dcterms:created>
  <dcterms:modified xsi:type="dcterms:W3CDTF">2024-11-20T09:29:00Z</dcterms:modified>
</cp:coreProperties>
</file>