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9DA85" w14:textId="77777777" w:rsidR="008B10F6" w:rsidRDefault="008B10F6">
      <w:pPr>
        <w:jc w:val="center"/>
        <w:rPr>
          <w:b/>
          <w:bCs/>
          <w:sz w:val="28"/>
          <w:szCs w:val="28"/>
        </w:rPr>
      </w:pPr>
    </w:p>
    <w:p w14:paraId="6880C6AD" w14:textId="77777777" w:rsidR="008B10F6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GHID</w:t>
      </w:r>
    </w:p>
    <w:p w14:paraId="2F52DB0D" w14:textId="77777777" w:rsidR="008B10F6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privind redactarea lucrării de licență pentru specializarea Interpretare muzicală - Canto</w:t>
      </w:r>
    </w:p>
    <w:p w14:paraId="18AA5366" w14:textId="77777777" w:rsidR="008B10F6" w:rsidRDefault="008B10F6">
      <w:pPr>
        <w:jc w:val="center"/>
        <w:rPr>
          <w:b/>
          <w:bCs/>
          <w:sz w:val="28"/>
          <w:szCs w:val="28"/>
        </w:rPr>
      </w:pPr>
    </w:p>
    <w:p w14:paraId="594E2314" w14:textId="77777777" w:rsidR="008B10F6" w:rsidRDefault="00000000">
      <w:pPr>
        <w:pStyle w:val="Heading1"/>
      </w:pPr>
      <w:r>
        <w:t>I. Părțile principale ale lucrării de licență</w:t>
      </w:r>
    </w:p>
    <w:p w14:paraId="25A4AADB" w14:textId="77777777" w:rsidR="008B10F6" w:rsidRDefault="00000000">
      <w:pPr>
        <w:numPr>
          <w:ilvl w:val="0"/>
          <w:numId w:val="1"/>
        </w:numPr>
        <w:spacing w:line="276" w:lineRule="auto"/>
        <w:jc w:val="left"/>
      </w:pPr>
      <w:r>
        <w:t>Coperta exterioară</w:t>
      </w:r>
    </w:p>
    <w:p w14:paraId="393B5F50" w14:textId="77777777" w:rsidR="008B10F6" w:rsidRDefault="00000000">
      <w:pPr>
        <w:numPr>
          <w:ilvl w:val="0"/>
          <w:numId w:val="1"/>
        </w:numPr>
        <w:spacing w:line="276" w:lineRule="auto"/>
        <w:jc w:val="left"/>
      </w:pPr>
      <w:r>
        <w:t>Pagina de titlu în limba română</w:t>
      </w:r>
    </w:p>
    <w:p w14:paraId="35C44C0A" w14:textId="77777777" w:rsidR="008B10F6" w:rsidRDefault="00000000">
      <w:pPr>
        <w:numPr>
          <w:ilvl w:val="0"/>
          <w:numId w:val="1"/>
        </w:numPr>
        <w:spacing w:line="276" w:lineRule="auto"/>
        <w:jc w:val="left"/>
      </w:pPr>
      <w:r>
        <w:t>Pagina de titlu în limba maghiară</w:t>
      </w:r>
    </w:p>
    <w:p w14:paraId="46A5FC84" w14:textId="77777777" w:rsidR="008B10F6" w:rsidRDefault="00000000">
      <w:pPr>
        <w:numPr>
          <w:ilvl w:val="0"/>
          <w:numId w:val="1"/>
        </w:numPr>
        <w:spacing w:line="276" w:lineRule="auto"/>
        <w:jc w:val="left"/>
      </w:pPr>
      <w:r>
        <w:t>Cuprins (cu paginația capitolelor)</w:t>
      </w:r>
    </w:p>
    <w:p w14:paraId="68D52878" w14:textId="77777777" w:rsidR="008B10F6" w:rsidRDefault="00000000">
      <w:pPr>
        <w:numPr>
          <w:ilvl w:val="0"/>
          <w:numId w:val="1"/>
        </w:numPr>
        <w:spacing w:line="276" w:lineRule="auto"/>
        <w:jc w:val="left"/>
      </w:pPr>
      <w:r>
        <w:t>Textul lucrării</w:t>
      </w:r>
    </w:p>
    <w:p w14:paraId="547E7F99" w14:textId="77777777" w:rsidR="008B10F6" w:rsidRDefault="00000000">
      <w:pPr>
        <w:numPr>
          <w:ilvl w:val="0"/>
          <w:numId w:val="2"/>
        </w:numPr>
        <w:spacing w:line="276" w:lineRule="auto"/>
        <w:jc w:val="left"/>
      </w:pPr>
      <w:r>
        <w:t>Introducere</w:t>
      </w:r>
    </w:p>
    <w:p w14:paraId="13F20207" w14:textId="77777777" w:rsidR="008B10F6" w:rsidRDefault="00000000">
      <w:pPr>
        <w:numPr>
          <w:ilvl w:val="0"/>
          <w:numId w:val="2"/>
        </w:numPr>
        <w:spacing w:line="276" w:lineRule="auto"/>
        <w:jc w:val="left"/>
      </w:pPr>
      <w:r>
        <w:t>Capitole</w:t>
      </w:r>
    </w:p>
    <w:p w14:paraId="46447A2B" w14:textId="77777777" w:rsidR="008B10F6" w:rsidRDefault="00000000">
      <w:pPr>
        <w:numPr>
          <w:ilvl w:val="0"/>
          <w:numId w:val="2"/>
        </w:numPr>
        <w:spacing w:line="276" w:lineRule="auto"/>
        <w:jc w:val="left"/>
      </w:pPr>
      <w:r>
        <w:t>Concluzii</w:t>
      </w:r>
    </w:p>
    <w:p w14:paraId="4C0FA33B" w14:textId="77777777" w:rsidR="008B10F6" w:rsidRDefault="00000000">
      <w:pPr>
        <w:numPr>
          <w:ilvl w:val="0"/>
          <w:numId w:val="1"/>
        </w:numPr>
        <w:spacing w:line="276" w:lineRule="auto"/>
        <w:jc w:val="left"/>
      </w:pPr>
      <w:r>
        <w:t>Bibliografie</w:t>
      </w:r>
    </w:p>
    <w:p w14:paraId="0EF5DF96" w14:textId="77777777" w:rsidR="008B10F6" w:rsidRDefault="00000000">
      <w:pPr>
        <w:numPr>
          <w:ilvl w:val="0"/>
          <w:numId w:val="1"/>
        </w:numPr>
        <w:spacing w:line="276" w:lineRule="auto"/>
        <w:jc w:val="left"/>
      </w:pPr>
      <w:r>
        <w:t>Anexe (după caz)</w:t>
      </w:r>
    </w:p>
    <w:p w14:paraId="098F261B" w14:textId="77777777" w:rsidR="008B10F6" w:rsidRDefault="00000000">
      <w:pPr>
        <w:spacing w:line="276" w:lineRule="auto"/>
        <w:jc w:val="left"/>
      </w:pPr>
      <w:r>
        <w:t>Principalele secțiuni ale lucrării vor începe pe o pagină nouă.</w:t>
      </w:r>
    </w:p>
    <w:p w14:paraId="53B59E84" w14:textId="77777777" w:rsidR="008B10F6" w:rsidRDefault="00000000">
      <w:pPr>
        <w:pStyle w:val="Heading1"/>
      </w:pPr>
      <w:r>
        <w:t>II. Standarde de tehnoredactare</w:t>
      </w:r>
    </w:p>
    <w:p w14:paraId="798F1D71" w14:textId="77777777" w:rsidR="008B10F6" w:rsidRDefault="00000000">
      <w:pPr>
        <w:numPr>
          <w:ilvl w:val="0"/>
          <w:numId w:val="3"/>
        </w:numPr>
        <w:spacing w:line="276" w:lineRule="auto"/>
      </w:pPr>
      <w:r>
        <w:t>Număr de pagini: minim 30 (fără bibliografie și anexe);</w:t>
      </w:r>
    </w:p>
    <w:p w14:paraId="0269830C" w14:textId="77777777" w:rsidR="008B10F6" w:rsidRDefault="00000000">
      <w:pPr>
        <w:numPr>
          <w:ilvl w:val="0"/>
          <w:numId w:val="3"/>
        </w:numPr>
        <w:spacing w:line="276" w:lineRule="auto"/>
      </w:pPr>
      <w:r>
        <w:t xml:space="preserve">Pentru textul de bază se recomandă caracterele </w:t>
      </w:r>
      <w:r>
        <w:rPr>
          <w:i/>
          <w:iCs/>
        </w:rPr>
        <w:t>Times New Roman</w:t>
      </w:r>
      <w:r>
        <w:t>, corp literă 12, tehnoredactare la un rând şi jumătate, justified (între 1800 şi 2000 semne pe pagină);</w:t>
      </w:r>
    </w:p>
    <w:p w14:paraId="24D514BD" w14:textId="77777777" w:rsidR="008B10F6" w:rsidRDefault="00000000">
      <w:pPr>
        <w:numPr>
          <w:ilvl w:val="0"/>
          <w:numId w:val="3"/>
        </w:numPr>
        <w:spacing w:line="276" w:lineRule="auto"/>
      </w:pPr>
      <w:r>
        <w:t>Lucrările vor fi redactate în format A4, Portrait;</w:t>
      </w:r>
    </w:p>
    <w:p w14:paraId="1D89650A" w14:textId="77777777" w:rsidR="008B10F6" w:rsidRDefault="00000000">
      <w:pPr>
        <w:numPr>
          <w:ilvl w:val="0"/>
          <w:numId w:val="3"/>
        </w:numPr>
        <w:spacing w:line="276" w:lineRule="auto"/>
      </w:pPr>
      <w:r>
        <w:t>Titlurile capitolelor: corp literă 14, bold;</w:t>
      </w:r>
    </w:p>
    <w:p w14:paraId="3AF5FAF6" w14:textId="77777777" w:rsidR="008B10F6" w:rsidRDefault="00000000">
      <w:pPr>
        <w:numPr>
          <w:ilvl w:val="0"/>
          <w:numId w:val="3"/>
        </w:numPr>
        <w:spacing w:line="276" w:lineRule="auto"/>
      </w:pPr>
      <w:r>
        <w:t>Titlurile subcapitolelor: corp literă 12, bold;</w:t>
      </w:r>
    </w:p>
    <w:p w14:paraId="09A99067" w14:textId="77777777" w:rsidR="008B10F6" w:rsidRDefault="00000000">
      <w:pPr>
        <w:numPr>
          <w:ilvl w:val="0"/>
          <w:numId w:val="3"/>
        </w:numPr>
        <w:spacing w:line="276" w:lineRule="auto"/>
      </w:pPr>
      <w:r>
        <w:t>Numerotarea paginilor: centru jos (cu excepția primei pagini);</w:t>
      </w:r>
    </w:p>
    <w:p w14:paraId="49157B83" w14:textId="77777777" w:rsidR="008B10F6" w:rsidRDefault="00000000">
      <w:pPr>
        <w:numPr>
          <w:ilvl w:val="0"/>
          <w:numId w:val="3"/>
        </w:numPr>
        <w:spacing w:line="276" w:lineRule="auto"/>
      </w:pPr>
      <w:r>
        <w:t>În cazul capitolelor și subcapitolelor se va urma numerotarea decimală, cu numere arabe (Ex. Capitolul 1, Subcapitolul 1.1);</w:t>
      </w:r>
    </w:p>
    <w:p w14:paraId="58301DFD" w14:textId="77777777" w:rsidR="008B10F6" w:rsidRDefault="00000000">
      <w:pPr>
        <w:numPr>
          <w:ilvl w:val="0"/>
          <w:numId w:val="3"/>
        </w:numPr>
        <w:spacing w:line="276" w:lineRule="auto"/>
      </w:pPr>
      <w:r>
        <w:t>Paragrafele vor începe cu alineat de 0.75 cm;</w:t>
      </w:r>
    </w:p>
    <w:p w14:paraId="48FB651A" w14:textId="77777777" w:rsidR="008B10F6" w:rsidRDefault="00000000">
      <w:pPr>
        <w:numPr>
          <w:ilvl w:val="0"/>
          <w:numId w:val="3"/>
        </w:numPr>
        <w:spacing w:line="276" w:lineRule="auto"/>
      </w:pPr>
      <w:r>
        <w:t xml:space="preserve">Evidențierea unor secțiuni de text se va realiza prin </w:t>
      </w:r>
      <w:r>
        <w:rPr>
          <w:i/>
          <w:iCs/>
        </w:rPr>
        <w:t>italic</w:t>
      </w:r>
      <w:r>
        <w:t xml:space="preserve">. Nu se vor utiliza </w:t>
      </w:r>
      <w:r>
        <w:rPr>
          <w:i/>
          <w:iCs/>
        </w:rPr>
        <w:t>bold și undeline</w:t>
      </w:r>
      <w:r>
        <w:t xml:space="preserve"> în acest scop.</w:t>
      </w:r>
    </w:p>
    <w:p w14:paraId="6F626963" w14:textId="77777777" w:rsidR="008B10F6" w:rsidRDefault="00000000">
      <w:pPr>
        <w:numPr>
          <w:ilvl w:val="0"/>
          <w:numId w:val="3"/>
        </w:numPr>
        <w:spacing w:line="276" w:lineRule="auto"/>
      </w:pPr>
      <w:r>
        <w:t xml:space="preserve">Titlul lucrărilor, inclusiv a celor de artă, respectiv titlul revistelor se vor evidenția prin </w:t>
      </w:r>
      <w:r>
        <w:rPr>
          <w:i/>
          <w:iCs/>
        </w:rPr>
        <w:t>italic.</w:t>
      </w:r>
    </w:p>
    <w:p w14:paraId="2D71FE17" w14:textId="77777777" w:rsidR="008B10F6" w:rsidRDefault="00000000">
      <w:pPr>
        <w:numPr>
          <w:ilvl w:val="0"/>
          <w:numId w:val="3"/>
        </w:numPr>
        <w:spacing w:line="276" w:lineRule="auto"/>
      </w:pPr>
      <w:r>
        <w:t>Pentru trimiteri la literatura de specialitate se vor utiliza note de subsol (</w:t>
      </w:r>
      <w:r>
        <w:rPr>
          <w:i/>
          <w:iCs/>
        </w:rPr>
        <w:t>Footnote</w:t>
      </w:r>
      <w:r>
        <w:t xml:space="preserve">) Se vor folosi caracterele </w:t>
      </w:r>
      <w:r>
        <w:rPr>
          <w:i/>
          <w:iCs/>
        </w:rPr>
        <w:t>Times New Roman</w:t>
      </w:r>
      <w:r>
        <w:t>, corp de literă 10 cu numerotare continuă;</w:t>
      </w:r>
    </w:p>
    <w:p w14:paraId="092D8D67" w14:textId="77777777" w:rsidR="008B10F6" w:rsidRDefault="00000000">
      <w:pPr>
        <w:numPr>
          <w:ilvl w:val="0"/>
          <w:numId w:val="3"/>
        </w:numPr>
        <w:spacing w:line="276" w:lineRule="auto"/>
      </w:pPr>
      <w:r>
        <w:lastRenderedPageBreak/>
        <w:t>Citatele trebuie puse între ghilimele și prevăzute cu trimiteri exacte la sursă, inclusiv în privința paginii;</w:t>
      </w:r>
    </w:p>
    <w:p w14:paraId="3396621D" w14:textId="77777777" w:rsidR="008B10F6" w:rsidRDefault="00000000">
      <w:pPr>
        <w:numPr>
          <w:ilvl w:val="0"/>
          <w:numId w:val="3"/>
        </w:numPr>
        <w:spacing w:line="276" w:lineRule="auto"/>
      </w:pPr>
      <w:r>
        <w:t>Secolele – cu excepția citatelor – se vor scrie cu cifre arabe;</w:t>
      </w:r>
    </w:p>
    <w:p w14:paraId="2B3EC721" w14:textId="77777777" w:rsidR="008B10F6" w:rsidRDefault="00000000">
      <w:pPr>
        <w:numPr>
          <w:ilvl w:val="0"/>
          <w:numId w:val="3"/>
        </w:numPr>
        <w:spacing w:line="276" w:lineRule="auto"/>
      </w:pPr>
      <w:r>
        <w:t>Citatele care depășesc trei rânduri vor fi evidențiate cu italic fără semne de ghilimele.</w:t>
      </w:r>
    </w:p>
    <w:p w14:paraId="226A199A" w14:textId="77777777" w:rsidR="008B10F6" w:rsidRDefault="00000000">
      <w:pPr>
        <w:numPr>
          <w:ilvl w:val="0"/>
          <w:numId w:val="3"/>
        </w:numPr>
        <w:spacing w:line="276" w:lineRule="auto"/>
      </w:pPr>
      <w:r>
        <w:t>În cazul unei referințe de conținut este suficientă indicarea sursei, în cazuri concrete inclusiv pagina.</w:t>
      </w:r>
    </w:p>
    <w:p w14:paraId="5B64EFE7" w14:textId="77777777" w:rsidR="008B10F6" w:rsidRDefault="00000000">
      <w:pPr>
        <w:numPr>
          <w:ilvl w:val="0"/>
          <w:numId w:val="3"/>
        </w:numPr>
        <w:spacing w:line="276" w:lineRule="auto"/>
      </w:pPr>
      <w:r>
        <w:t xml:space="preserve">Notele tabelelor, figurilor şi al exemplelor muzicale sunt plasate dedesubt (sub tabel / figură / exemplu muzical); se scriu la un rând, cu un corp de literă 10, caracter italic (cursiv); </w:t>
      </w:r>
    </w:p>
    <w:p w14:paraId="4A544B48" w14:textId="77777777" w:rsidR="008B10F6" w:rsidRDefault="00000000">
      <w:pPr>
        <w:numPr>
          <w:ilvl w:val="0"/>
          <w:numId w:val="3"/>
        </w:numPr>
        <w:spacing w:line="276" w:lineRule="auto"/>
      </w:pPr>
      <w:r>
        <w:t>Literatura de specialitate va figura în bibliografie în ordinea alfabetică a prenumelor autorilor / editorilor.</w:t>
      </w:r>
    </w:p>
    <w:p w14:paraId="1ED8E53F" w14:textId="77777777" w:rsidR="008B10F6" w:rsidRDefault="00000000">
      <w:pPr>
        <w:pStyle w:val="Heading1"/>
      </w:pPr>
      <w:r>
        <w:t>III. Standarde privind referirile bibliografice</w:t>
      </w:r>
    </w:p>
    <w:p w14:paraId="01DF5E6F" w14:textId="77777777" w:rsidR="008B10F6" w:rsidRDefault="00000000">
      <w:pPr>
        <w:numPr>
          <w:ilvl w:val="0"/>
          <w:numId w:val="3"/>
        </w:numPr>
        <w:spacing w:line="276" w:lineRule="auto"/>
      </w:pPr>
      <w:r>
        <w:t>Cu ocazia primei citări trebuie date toate informațiile de identificare ale sursei, conform celor de mai jos.</w:t>
      </w:r>
    </w:p>
    <w:p w14:paraId="713672CE" w14:textId="77777777" w:rsidR="008B10F6" w:rsidRDefault="00000000">
      <w:pPr>
        <w:numPr>
          <w:ilvl w:val="0"/>
          <w:numId w:val="3"/>
        </w:numPr>
        <w:spacing w:line="276" w:lineRule="auto"/>
      </w:pPr>
      <w:r>
        <w:t>Formatul citării în ordine: prenumele, numele autorului/editorului, titlul lucrării, locul ediției, anul, pagina.</w:t>
      </w:r>
    </w:p>
    <w:p w14:paraId="50DF48AA" w14:textId="77777777" w:rsidR="008B10F6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Citare în cazul cărților</w:t>
      </w:r>
    </w:p>
    <w:p w14:paraId="20F38E08" w14:textId="77777777" w:rsidR="008B10F6" w:rsidRDefault="00000000">
      <w:pPr>
        <w:spacing w:line="276" w:lineRule="auto"/>
      </w:pPr>
      <w:r>
        <w:t xml:space="preserve">Nume[,] Prenume [sau inițială.]: </w:t>
      </w:r>
      <w:r>
        <w:rPr>
          <w:i/>
          <w:iCs/>
        </w:rPr>
        <w:t>Titul</w:t>
      </w:r>
      <w:r>
        <w:t>. [Traducător.] Editură, Locul apariției, anul apariției [, pagină].</w:t>
      </w:r>
    </w:p>
    <w:p w14:paraId="3A9C8E71" w14:textId="77777777" w:rsidR="008B10F6" w:rsidRDefault="00000000">
      <w:pPr>
        <w:spacing w:line="276" w:lineRule="auto"/>
      </w:pPr>
      <w:r>
        <w:t>Exemple:</w:t>
      </w:r>
    </w:p>
    <w:p w14:paraId="23114E1C" w14:textId="77777777" w:rsidR="008B10F6" w:rsidRDefault="00000000">
      <w:pPr>
        <w:spacing w:line="276" w:lineRule="auto"/>
      </w:pPr>
      <w:r>
        <w:t xml:space="preserve">Szőllősy András: </w:t>
      </w:r>
      <w:r>
        <w:rPr>
          <w:i/>
          <w:iCs/>
        </w:rPr>
        <w:t>Kodály művészete</w:t>
      </w:r>
      <w:r>
        <w:t>. Pósa Károly Könyvkereskedő kiadása, Budapest, 1943, 77.</w:t>
      </w:r>
    </w:p>
    <w:p w14:paraId="69EE3F77" w14:textId="77777777" w:rsidR="008B10F6" w:rsidRDefault="00000000">
      <w:pPr>
        <w:spacing w:line="276" w:lineRule="auto"/>
      </w:pPr>
      <w:r>
        <w:t xml:space="preserve">Harnoncourt, Nikolaus: </w:t>
      </w:r>
      <w:r>
        <w:rPr>
          <w:i/>
          <w:iCs/>
        </w:rPr>
        <w:t>Zene mint párbeszéd</w:t>
      </w:r>
      <w:r>
        <w:t>. Ford. Dolinszky Miklós. Európa Könyvkiadó, Budapest, 2002, 164.</w:t>
      </w:r>
    </w:p>
    <w:p w14:paraId="7405BA61" w14:textId="77777777" w:rsidR="008B10F6" w:rsidRDefault="00000000">
      <w:pPr>
        <w:spacing w:line="276" w:lineRule="auto"/>
        <w:rPr>
          <w:color w:val="000000"/>
        </w:rPr>
      </w:pPr>
      <w:r>
        <w:t xml:space="preserve">Cook, Nicholas: </w:t>
      </w:r>
      <w:r>
        <w:rPr>
          <w:i/>
          <w:iCs/>
        </w:rPr>
        <w:t>Beethoven: Symphony No. 9</w:t>
      </w:r>
      <w:r>
        <w:t>. Cambridge University Press, Cambridge, 1993, 256.</w:t>
      </w:r>
    </w:p>
    <w:p w14:paraId="1ACC08A3" w14:textId="77777777" w:rsidR="008B10F6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Citare în cazul studiilor din volume de studii</w:t>
      </w:r>
    </w:p>
    <w:p w14:paraId="20741030" w14:textId="77777777" w:rsidR="008B10F6" w:rsidRDefault="00000000">
      <w:pPr>
        <w:spacing w:line="276" w:lineRule="auto"/>
      </w:pPr>
      <w:r>
        <w:t xml:space="preserve">Nume[,] Prenume [sau inițială.]: Titlul studiului. In numele[,] prenumele [sau inițiala.] redactorului. (ed.): </w:t>
      </w:r>
      <w:r>
        <w:rPr>
          <w:i/>
          <w:iCs/>
        </w:rPr>
        <w:t>Titlul volumului</w:t>
      </w:r>
      <w:r>
        <w:t>. Editură, locul apariției, an [, pagină].</w:t>
      </w:r>
    </w:p>
    <w:p w14:paraId="1F9DB30B" w14:textId="77777777" w:rsidR="008B10F6" w:rsidRDefault="00000000">
      <w:pPr>
        <w:spacing w:line="276" w:lineRule="auto"/>
      </w:pPr>
      <w:r>
        <w:t>Exemple:</w:t>
      </w:r>
    </w:p>
    <w:p w14:paraId="7FEA69E9" w14:textId="77777777" w:rsidR="008B10F6" w:rsidRDefault="00000000">
      <w:pPr>
        <w:spacing w:line="276" w:lineRule="auto"/>
      </w:pPr>
      <w:r>
        <w:t xml:space="preserve">Angi István: </w:t>
      </w:r>
      <w:r>
        <w:rPr>
          <w:i/>
          <w:iCs/>
        </w:rPr>
        <w:t>Az erdélyi avantgárd európaisága Szegő Péter zenéjében</w:t>
      </w:r>
      <w:r>
        <w:t xml:space="preserve">. In Angi István – Csákány Csilla (szerk.): </w:t>
      </w:r>
      <w:r>
        <w:rPr>
          <w:i/>
          <w:iCs/>
        </w:rPr>
        <w:t>Zenei művelődésünk a változó régióban</w:t>
      </w:r>
      <w:r>
        <w:t>. Erdélyi Múzeum-Egyesület, Kolozsvár, 2013, 285.</w:t>
      </w:r>
    </w:p>
    <w:p w14:paraId="5EEE0355" w14:textId="77777777" w:rsidR="008B10F6" w:rsidRDefault="00000000">
      <w:pPr>
        <w:tabs>
          <w:tab w:val="left" w:pos="2023"/>
        </w:tabs>
        <w:spacing w:line="276" w:lineRule="auto"/>
      </w:pPr>
      <w:r>
        <w:t xml:space="preserve">Reich, Nancy B.: </w:t>
      </w:r>
      <w:r>
        <w:rPr>
          <w:i/>
          <w:iCs/>
        </w:rPr>
        <w:t>Clara Schumann and Johannes Brahms</w:t>
      </w:r>
      <w:r>
        <w:t xml:space="preserve">. In Walter Frisch – Kevin C. Karnes (szerk.): </w:t>
      </w:r>
      <w:r>
        <w:rPr>
          <w:i/>
          <w:iCs/>
        </w:rPr>
        <w:t xml:space="preserve">Brahms and His World. </w:t>
      </w:r>
      <w:r>
        <w:t>Princeton University Press, Princeton, 2009, 59.</w:t>
      </w:r>
    </w:p>
    <w:p w14:paraId="6C02BF19" w14:textId="77777777" w:rsidR="008B10F6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Citare în cazul studiilor din reviste</w:t>
      </w:r>
    </w:p>
    <w:p w14:paraId="406A1F83" w14:textId="77777777" w:rsidR="008B10F6" w:rsidRDefault="00000000">
      <w:pPr>
        <w:spacing w:line="276" w:lineRule="auto"/>
      </w:pPr>
      <w:r>
        <w:t>Nume[,] Prenume [sau inițială.]: Titlul studiului</w:t>
      </w:r>
      <w:r>
        <w:rPr>
          <w:i/>
          <w:iCs/>
        </w:rPr>
        <w:t>. Titlul revistei</w:t>
      </w:r>
      <w:r>
        <w:t>, an/număr.[, pagină].</w:t>
      </w:r>
    </w:p>
    <w:p w14:paraId="4247C120" w14:textId="77777777" w:rsidR="008B10F6" w:rsidRDefault="00000000">
      <w:pPr>
        <w:spacing w:line="276" w:lineRule="auto"/>
      </w:pPr>
      <w:r>
        <w:t>Exemplu:</w:t>
      </w:r>
    </w:p>
    <w:p w14:paraId="55C8CEFA" w14:textId="77777777" w:rsidR="008B10F6" w:rsidRDefault="00000000">
      <w:pPr>
        <w:spacing w:line="276" w:lineRule="auto"/>
      </w:pPr>
      <w:r>
        <w:t xml:space="preserve">Dalos Anna: Talált tárgyak és zeneszerzés-történeti paradigmaváltás. Jeney Zoltán </w:t>
      </w:r>
      <w:r>
        <w:rPr>
          <w:i/>
          <w:iCs/>
        </w:rPr>
        <w:t>Halotti szertartás</w:t>
      </w:r>
      <w:r>
        <w:t xml:space="preserve">-ának születése (1987-2005). </w:t>
      </w:r>
      <w:r>
        <w:rPr>
          <w:i/>
          <w:iCs/>
        </w:rPr>
        <w:t>Magyar Egyházzene</w:t>
      </w:r>
      <w:r>
        <w:t>, 4. szám (2012/2013), 392.</w:t>
      </w:r>
    </w:p>
    <w:p w14:paraId="13B92B4F" w14:textId="77777777" w:rsidR="008B10F6" w:rsidRDefault="008B10F6"/>
    <w:p w14:paraId="41BF2B0C" w14:textId="77777777" w:rsidR="008B10F6" w:rsidRDefault="00000000">
      <w:pPr>
        <w:pStyle w:val="Heading1"/>
      </w:pPr>
      <w:r>
        <w:lastRenderedPageBreak/>
        <w:t>IV. Modelul coperții lucrării de licență</w:t>
      </w:r>
    </w:p>
    <w:p w14:paraId="5DE351C9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br w:type="page"/>
      </w:r>
      <w:r>
        <w:rPr>
          <w:b/>
          <w:bCs/>
          <w:sz w:val="32"/>
          <w:szCs w:val="32"/>
        </w:rPr>
        <w:lastRenderedPageBreak/>
        <w:t>Universitatea Creştină Partium</w:t>
      </w:r>
    </w:p>
    <w:p w14:paraId="74C57178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Facultatea de Litere și Arte</w:t>
      </w:r>
    </w:p>
    <w:p w14:paraId="559F068C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Specializarea: Interpretare muzicală - Canto</w:t>
      </w:r>
    </w:p>
    <w:p w14:paraId="50CB0FBC" w14:textId="77777777" w:rsidR="008B10F6" w:rsidRDefault="008B10F6">
      <w:pPr>
        <w:jc w:val="center"/>
        <w:rPr>
          <w:b/>
          <w:bCs/>
          <w:sz w:val="32"/>
          <w:szCs w:val="32"/>
        </w:rPr>
      </w:pPr>
    </w:p>
    <w:p w14:paraId="19278833" w14:textId="77777777" w:rsidR="008B10F6" w:rsidRDefault="008B10F6">
      <w:pPr>
        <w:rPr>
          <w:b/>
          <w:bCs/>
          <w:sz w:val="32"/>
          <w:szCs w:val="32"/>
        </w:rPr>
      </w:pPr>
    </w:p>
    <w:p w14:paraId="1CA0CB65" w14:textId="77777777" w:rsidR="008B10F6" w:rsidRDefault="008B10F6">
      <w:pPr>
        <w:rPr>
          <w:b/>
          <w:bCs/>
          <w:sz w:val="32"/>
          <w:szCs w:val="32"/>
        </w:rPr>
      </w:pPr>
    </w:p>
    <w:p w14:paraId="5FA7A460" w14:textId="77777777" w:rsidR="008B10F6" w:rsidRDefault="008B10F6">
      <w:pPr>
        <w:rPr>
          <w:b/>
          <w:bCs/>
          <w:sz w:val="32"/>
          <w:szCs w:val="32"/>
        </w:rPr>
      </w:pPr>
    </w:p>
    <w:p w14:paraId="3D59EA0A" w14:textId="77777777" w:rsidR="008B10F6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>LUCRARE DE LICENŢĂ</w:t>
      </w:r>
    </w:p>
    <w:p w14:paraId="3D746271" w14:textId="77777777" w:rsidR="008B10F6" w:rsidRDefault="008B10F6">
      <w:pPr>
        <w:rPr>
          <w:b/>
          <w:bCs/>
          <w:sz w:val="32"/>
          <w:szCs w:val="32"/>
        </w:rPr>
      </w:pPr>
    </w:p>
    <w:p w14:paraId="34F1569A" w14:textId="77777777" w:rsidR="008B10F6" w:rsidRDefault="008B10F6">
      <w:pPr>
        <w:rPr>
          <w:b/>
          <w:bCs/>
          <w:sz w:val="32"/>
          <w:szCs w:val="32"/>
        </w:rPr>
      </w:pPr>
    </w:p>
    <w:p w14:paraId="29942BB6" w14:textId="77777777" w:rsidR="008B10F6" w:rsidRDefault="008B10F6">
      <w:pPr>
        <w:rPr>
          <w:b/>
          <w:bCs/>
          <w:sz w:val="32"/>
          <w:szCs w:val="32"/>
        </w:rPr>
      </w:pPr>
    </w:p>
    <w:p w14:paraId="345DAFD2" w14:textId="77777777" w:rsidR="008B10F6" w:rsidRDefault="008B10F6">
      <w:pPr>
        <w:rPr>
          <w:b/>
          <w:bCs/>
          <w:sz w:val="32"/>
          <w:szCs w:val="32"/>
        </w:rPr>
      </w:pPr>
    </w:p>
    <w:p w14:paraId="092EE8CE" w14:textId="77777777" w:rsidR="008B10F6" w:rsidRDefault="008B10F6">
      <w:pPr>
        <w:rPr>
          <w:b/>
          <w:bCs/>
          <w:sz w:val="32"/>
          <w:szCs w:val="32"/>
        </w:rPr>
      </w:pPr>
    </w:p>
    <w:p w14:paraId="67A5CE52" w14:textId="77777777" w:rsidR="008B10F6" w:rsidRDefault="008B10F6">
      <w:pPr>
        <w:rPr>
          <w:b/>
          <w:bCs/>
          <w:sz w:val="32"/>
          <w:szCs w:val="32"/>
        </w:rPr>
      </w:pPr>
    </w:p>
    <w:p w14:paraId="5EE9156D" w14:textId="77777777" w:rsidR="008B10F6" w:rsidRDefault="008B10F6">
      <w:pPr>
        <w:rPr>
          <w:b/>
          <w:bCs/>
          <w:sz w:val="32"/>
          <w:szCs w:val="32"/>
        </w:rPr>
      </w:pPr>
    </w:p>
    <w:p w14:paraId="2EE7D72E" w14:textId="77777777" w:rsidR="008B10F6" w:rsidRDefault="008B10F6">
      <w:pPr>
        <w:rPr>
          <w:b/>
          <w:bCs/>
          <w:sz w:val="32"/>
          <w:szCs w:val="32"/>
        </w:rPr>
      </w:pPr>
    </w:p>
    <w:p w14:paraId="0F36DEB9" w14:textId="77777777" w:rsidR="008B10F6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Coordonator ştiinţific: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Absolvent:</w:t>
      </w:r>
    </w:p>
    <w:p w14:paraId="470B1EF9" w14:textId="77777777" w:rsidR="008B10F6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10B0000A" w14:textId="77777777" w:rsidR="008B10F6" w:rsidRDefault="008B10F6">
      <w:pPr>
        <w:rPr>
          <w:b/>
          <w:bCs/>
          <w:sz w:val="32"/>
          <w:szCs w:val="32"/>
        </w:rPr>
      </w:pPr>
    </w:p>
    <w:p w14:paraId="4AFE4158" w14:textId="77777777" w:rsidR="008B10F6" w:rsidRDefault="008B10F6">
      <w:pPr>
        <w:rPr>
          <w:b/>
          <w:bCs/>
          <w:sz w:val="32"/>
          <w:szCs w:val="32"/>
        </w:rPr>
      </w:pPr>
    </w:p>
    <w:p w14:paraId="171DB246" w14:textId="77777777" w:rsidR="008B10F6" w:rsidRDefault="008B10F6">
      <w:pPr>
        <w:rPr>
          <w:b/>
          <w:bCs/>
          <w:sz w:val="32"/>
          <w:szCs w:val="32"/>
        </w:rPr>
      </w:pPr>
    </w:p>
    <w:p w14:paraId="694CF115" w14:textId="77777777" w:rsidR="008B10F6" w:rsidRDefault="008B10F6">
      <w:pPr>
        <w:rPr>
          <w:b/>
          <w:bCs/>
          <w:sz w:val="32"/>
          <w:szCs w:val="32"/>
        </w:rPr>
      </w:pPr>
    </w:p>
    <w:p w14:paraId="47C9A1AC" w14:textId="77777777" w:rsidR="008B10F6" w:rsidRDefault="008B10F6">
      <w:pPr>
        <w:rPr>
          <w:b/>
          <w:bCs/>
          <w:sz w:val="32"/>
          <w:szCs w:val="32"/>
        </w:rPr>
      </w:pPr>
    </w:p>
    <w:p w14:paraId="1D4C24AB" w14:textId="77777777" w:rsidR="008B10F6" w:rsidRDefault="00000000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Oradea</w:t>
      </w:r>
    </w:p>
    <w:p w14:paraId="0D277E27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</w:t>
      </w:r>
    </w:p>
    <w:p w14:paraId="3F1F6354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Universitatea Creştină Partium</w:t>
      </w:r>
    </w:p>
    <w:p w14:paraId="32325A18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Facultatea de Litere și Arte</w:t>
      </w:r>
    </w:p>
    <w:p w14:paraId="50B7169F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Specializarea: Interpretare muzicală - Canto</w:t>
      </w:r>
    </w:p>
    <w:p w14:paraId="1AEBABAE" w14:textId="77777777" w:rsidR="008B10F6" w:rsidRDefault="008B10F6">
      <w:pPr>
        <w:jc w:val="center"/>
        <w:rPr>
          <w:b/>
          <w:bCs/>
          <w:sz w:val="32"/>
          <w:szCs w:val="32"/>
        </w:rPr>
      </w:pPr>
    </w:p>
    <w:p w14:paraId="5E25E47C" w14:textId="77777777" w:rsidR="008B10F6" w:rsidRDefault="008B10F6">
      <w:pPr>
        <w:rPr>
          <w:b/>
          <w:bCs/>
          <w:sz w:val="32"/>
          <w:szCs w:val="32"/>
        </w:rPr>
      </w:pPr>
    </w:p>
    <w:p w14:paraId="6EBB64AD" w14:textId="77777777" w:rsidR="008B10F6" w:rsidRDefault="008B10F6">
      <w:pPr>
        <w:rPr>
          <w:b/>
          <w:bCs/>
          <w:sz w:val="32"/>
          <w:szCs w:val="32"/>
        </w:rPr>
      </w:pPr>
    </w:p>
    <w:p w14:paraId="261235D0" w14:textId="77777777" w:rsidR="008B10F6" w:rsidRDefault="008B10F6">
      <w:pPr>
        <w:rPr>
          <w:b/>
          <w:bCs/>
          <w:sz w:val="32"/>
          <w:szCs w:val="32"/>
        </w:rPr>
      </w:pPr>
    </w:p>
    <w:p w14:paraId="23A734DF" w14:textId="77777777" w:rsidR="008B10F6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>[TITLUL LUCRĂRII]</w:t>
      </w:r>
    </w:p>
    <w:p w14:paraId="60A40D5A" w14:textId="77777777" w:rsidR="008B10F6" w:rsidRDefault="008B10F6">
      <w:pPr>
        <w:rPr>
          <w:b/>
          <w:bCs/>
          <w:sz w:val="32"/>
          <w:szCs w:val="32"/>
        </w:rPr>
      </w:pPr>
    </w:p>
    <w:p w14:paraId="10A11455" w14:textId="77777777" w:rsidR="008B10F6" w:rsidRDefault="008B10F6">
      <w:pPr>
        <w:rPr>
          <w:b/>
          <w:bCs/>
          <w:sz w:val="32"/>
          <w:szCs w:val="32"/>
        </w:rPr>
      </w:pPr>
    </w:p>
    <w:p w14:paraId="0E95C42B" w14:textId="77777777" w:rsidR="008B10F6" w:rsidRDefault="008B10F6">
      <w:pPr>
        <w:rPr>
          <w:b/>
          <w:bCs/>
          <w:sz w:val="32"/>
          <w:szCs w:val="32"/>
        </w:rPr>
      </w:pPr>
    </w:p>
    <w:p w14:paraId="22935D72" w14:textId="77777777" w:rsidR="008B10F6" w:rsidRDefault="008B10F6">
      <w:pPr>
        <w:rPr>
          <w:b/>
          <w:bCs/>
          <w:sz w:val="32"/>
          <w:szCs w:val="32"/>
        </w:rPr>
      </w:pPr>
    </w:p>
    <w:p w14:paraId="0A749E42" w14:textId="77777777" w:rsidR="008B10F6" w:rsidRDefault="008B10F6">
      <w:pPr>
        <w:rPr>
          <w:b/>
          <w:bCs/>
          <w:sz w:val="32"/>
          <w:szCs w:val="32"/>
        </w:rPr>
      </w:pPr>
    </w:p>
    <w:p w14:paraId="36E7F429" w14:textId="77777777" w:rsidR="008B10F6" w:rsidRDefault="008B10F6">
      <w:pPr>
        <w:rPr>
          <w:b/>
          <w:bCs/>
          <w:sz w:val="32"/>
          <w:szCs w:val="32"/>
        </w:rPr>
      </w:pPr>
    </w:p>
    <w:p w14:paraId="7B8EACD8" w14:textId="77777777" w:rsidR="008B10F6" w:rsidRDefault="008B10F6">
      <w:pPr>
        <w:rPr>
          <w:b/>
          <w:bCs/>
          <w:sz w:val="32"/>
          <w:szCs w:val="32"/>
        </w:rPr>
      </w:pPr>
    </w:p>
    <w:p w14:paraId="2B89E683" w14:textId="77777777" w:rsidR="008B10F6" w:rsidRDefault="008B10F6">
      <w:pPr>
        <w:rPr>
          <w:b/>
          <w:bCs/>
          <w:sz w:val="32"/>
          <w:szCs w:val="32"/>
        </w:rPr>
      </w:pPr>
    </w:p>
    <w:p w14:paraId="645CF5CC" w14:textId="77777777" w:rsidR="008B10F6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Coordonator ştiinţific: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Absolvent:</w:t>
      </w:r>
    </w:p>
    <w:p w14:paraId="5D4E7484" w14:textId="77777777" w:rsidR="008B10F6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25D8CAE4" w14:textId="77777777" w:rsidR="008B10F6" w:rsidRDefault="008B10F6">
      <w:pPr>
        <w:rPr>
          <w:b/>
          <w:bCs/>
          <w:sz w:val="32"/>
          <w:szCs w:val="32"/>
        </w:rPr>
      </w:pPr>
    </w:p>
    <w:p w14:paraId="08EC45A1" w14:textId="77777777" w:rsidR="008B10F6" w:rsidRDefault="008B10F6">
      <w:pPr>
        <w:rPr>
          <w:b/>
          <w:bCs/>
          <w:sz w:val="32"/>
          <w:szCs w:val="32"/>
        </w:rPr>
      </w:pPr>
    </w:p>
    <w:p w14:paraId="6B37D8D3" w14:textId="77777777" w:rsidR="008B10F6" w:rsidRDefault="008B10F6">
      <w:pPr>
        <w:rPr>
          <w:b/>
          <w:bCs/>
          <w:sz w:val="32"/>
          <w:szCs w:val="32"/>
        </w:rPr>
      </w:pPr>
    </w:p>
    <w:p w14:paraId="5885FE5A" w14:textId="77777777" w:rsidR="008B10F6" w:rsidRDefault="008B10F6">
      <w:pPr>
        <w:rPr>
          <w:b/>
          <w:bCs/>
          <w:sz w:val="32"/>
          <w:szCs w:val="32"/>
        </w:rPr>
      </w:pPr>
    </w:p>
    <w:p w14:paraId="277BAB86" w14:textId="77777777" w:rsidR="008B10F6" w:rsidRDefault="008B10F6">
      <w:pPr>
        <w:rPr>
          <w:b/>
          <w:bCs/>
          <w:sz w:val="32"/>
          <w:szCs w:val="32"/>
        </w:rPr>
      </w:pPr>
    </w:p>
    <w:p w14:paraId="4E6FEB93" w14:textId="77777777" w:rsidR="008B10F6" w:rsidRDefault="00000000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Oradea</w:t>
      </w:r>
    </w:p>
    <w:p w14:paraId="36AD5393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</w:t>
      </w:r>
      <w:r>
        <w:br w:type="page"/>
      </w:r>
      <w:r>
        <w:rPr>
          <w:b/>
          <w:bCs/>
          <w:sz w:val="32"/>
          <w:szCs w:val="32"/>
        </w:rPr>
        <w:lastRenderedPageBreak/>
        <w:t>Partiumi Keresztény Egyetem</w:t>
      </w:r>
    </w:p>
    <w:p w14:paraId="326BFAD5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Bölcsészettudományi és Művészeti Kar</w:t>
      </w:r>
    </w:p>
    <w:p w14:paraId="73827B57" w14:textId="77777777" w:rsidR="008B10F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Zenei előadóművészet - Magánének szak</w:t>
      </w:r>
    </w:p>
    <w:p w14:paraId="6FC2C11F" w14:textId="77777777" w:rsidR="008B10F6" w:rsidRDefault="008B10F6">
      <w:pPr>
        <w:jc w:val="center"/>
        <w:rPr>
          <w:b/>
          <w:bCs/>
          <w:sz w:val="32"/>
          <w:szCs w:val="32"/>
        </w:rPr>
      </w:pPr>
    </w:p>
    <w:p w14:paraId="1D77C0AB" w14:textId="77777777" w:rsidR="008B10F6" w:rsidRDefault="008B10F6">
      <w:pPr>
        <w:rPr>
          <w:b/>
          <w:bCs/>
          <w:sz w:val="32"/>
          <w:szCs w:val="32"/>
        </w:rPr>
      </w:pPr>
    </w:p>
    <w:p w14:paraId="16272415" w14:textId="77777777" w:rsidR="008B10F6" w:rsidRDefault="008B10F6">
      <w:pPr>
        <w:rPr>
          <w:b/>
          <w:bCs/>
          <w:sz w:val="32"/>
          <w:szCs w:val="32"/>
        </w:rPr>
      </w:pPr>
    </w:p>
    <w:p w14:paraId="76A009CD" w14:textId="77777777" w:rsidR="008B10F6" w:rsidRDefault="008B10F6">
      <w:pPr>
        <w:rPr>
          <w:b/>
          <w:bCs/>
          <w:sz w:val="32"/>
          <w:szCs w:val="32"/>
        </w:rPr>
      </w:pPr>
    </w:p>
    <w:p w14:paraId="74A4E4F2" w14:textId="77777777" w:rsidR="008B10F6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>[DOLGOZAT CÍME]</w:t>
      </w:r>
    </w:p>
    <w:p w14:paraId="74F01245" w14:textId="77777777" w:rsidR="008B10F6" w:rsidRDefault="008B10F6">
      <w:pPr>
        <w:rPr>
          <w:b/>
          <w:bCs/>
          <w:sz w:val="32"/>
          <w:szCs w:val="32"/>
        </w:rPr>
      </w:pPr>
    </w:p>
    <w:p w14:paraId="38F9D2BC" w14:textId="77777777" w:rsidR="008B10F6" w:rsidRDefault="008B10F6">
      <w:pPr>
        <w:rPr>
          <w:b/>
          <w:bCs/>
          <w:sz w:val="32"/>
          <w:szCs w:val="32"/>
        </w:rPr>
      </w:pPr>
    </w:p>
    <w:p w14:paraId="63163EE7" w14:textId="77777777" w:rsidR="008B10F6" w:rsidRDefault="008B10F6">
      <w:pPr>
        <w:rPr>
          <w:b/>
          <w:bCs/>
          <w:sz w:val="32"/>
          <w:szCs w:val="32"/>
        </w:rPr>
      </w:pPr>
    </w:p>
    <w:p w14:paraId="6777FE21" w14:textId="77777777" w:rsidR="008B10F6" w:rsidRDefault="008B10F6">
      <w:pPr>
        <w:rPr>
          <w:b/>
          <w:bCs/>
          <w:sz w:val="32"/>
          <w:szCs w:val="32"/>
        </w:rPr>
      </w:pPr>
    </w:p>
    <w:p w14:paraId="015D2C82" w14:textId="77777777" w:rsidR="008B10F6" w:rsidRDefault="008B10F6">
      <w:pPr>
        <w:rPr>
          <w:b/>
          <w:bCs/>
          <w:sz w:val="32"/>
          <w:szCs w:val="32"/>
        </w:rPr>
      </w:pPr>
    </w:p>
    <w:p w14:paraId="6E8115A5" w14:textId="77777777" w:rsidR="008B10F6" w:rsidRDefault="008B10F6">
      <w:pPr>
        <w:rPr>
          <w:b/>
          <w:bCs/>
          <w:sz w:val="32"/>
          <w:szCs w:val="32"/>
        </w:rPr>
      </w:pPr>
    </w:p>
    <w:p w14:paraId="69285167" w14:textId="77777777" w:rsidR="008B10F6" w:rsidRDefault="008B10F6">
      <w:pPr>
        <w:rPr>
          <w:b/>
          <w:bCs/>
          <w:sz w:val="32"/>
          <w:szCs w:val="32"/>
        </w:rPr>
      </w:pPr>
    </w:p>
    <w:p w14:paraId="4AC7C88A" w14:textId="77777777" w:rsidR="008B10F6" w:rsidRDefault="008B10F6">
      <w:pPr>
        <w:rPr>
          <w:b/>
          <w:bCs/>
          <w:sz w:val="32"/>
          <w:szCs w:val="32"/>
        </w:rPr>
      </w:pPr>
    </w:p>
    <w:p w14:paraId="6D653417" w14:textId="77777777" w:rsidR="008B10F6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Témavezető: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Hallgató:</w:t>
      </w:r>
    </w:p>
    <w:p w14:paraId="5E8C4E04" w14:textId="77777777" w:rsidR="008B10F6" w:rsidRDefault="008B10F6">
      <w:pPr>
        <w:rPr>
          <w:b/>
          <w:bCs/>
          <w:sz w:val="32"/>
          <w:szCs w:val="32"/>
        </w:rPr>
      </w:pPr>
    </w:p>
    <w:p w14:paraId="4799CC70" w14:textId="77777777" w:rsidR="008B10F6" w:rsidRDefault="008B10F6">
      <w:pPr>
        <w:rPr>
          <w:b/>
          <w:bCs/>
          <w:sz w:val="32"/>
          <w:szCs w:val="32"/>
        </w:rPr>
      </w:pPr>
    </w:p>
    <w:p w14:paraId="7244CE7C" w14:textId="77777777" w:rsidR="008B10F6" w:rsidRDefault="008B10F6">
      <w:pPr>
        <w:rPr>
          <w:b/>
          <w:bCs/>
          <w:sz w:val="32"/>
          <w:szCs w:val="32"/>
        </w:rPr>
      </w:pPr>
    </w:p>
    <w:p w14:paraId="54B2572B" w14:textId="77777777" w:rsidR="008B10F6" w:rsidRDefault="008B10F6">
      <w:pPr>
        <w:rPr>
          <w:b/>
          <w:bCs/>
          <w:sz w:val="32"/>
          <w:szCs w:val="32"/>
        </w:rPr>
      </w:pPr>
    </w:p>
    <w:p w14:paraId="58C6EAA8" w14:textId="77777777" w:rsidR="008B10F6" w:rsidRDefault="008B10F6">
      <w:pPr>
        <w:rPr>
          <w:b/>
          <w:bCs/>
          <w:sz w:val="32"/>
          <w:szCs w:val="32"/>
        </w:rPr>
      </w:pPr>
    </w:p>
    <w:p w14:paraId="6225074C" w14:textId="77777777" w:rsidR="008B10F6" w:rsidRDefault="008B10F6">
      <w:pPr>
        <w:rPr>
          <w:b/>
          <w:bCs/>
          <w:sz w:val="32"/>
          <w:szCs w:val="32"/>
        </w:rPr>
      </w:pPr>
    </w:p>
    <w:p w14:paraId="4195C766" w14:textId="77777777" w:rsidR="008B10F6" w:rsidRDefault="00000000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Nagyvárad</w:t>
      </w:r>
    </w:p>
    <w:p w14:paraId="2A0F7743" w14:textId="77777777" w:rsidR="008B10F6" w:rsidRDefault="00000000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</w:t>
      </w:r>
    </w:p>
    <w:sectPr w:rsidR="008B10F6"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9F4AC" w14:textId="77777777" w:rsidR="00F6313C" w:rsidRDefault="00F6313C">
      <w:pPr>
        <w:spacing w:line="240" w:lineRule="auto"/>
      </w:pPr>
      <w:r>
        <w:separator/>
      </w:r>
    </w:p>
  </w:endnote>
  <w:endnote w:type="continuationSeparator" w:id="0">
    <w:p w14:paraId="3C7CA3EC" w14:textId="77777777" w:rsidR="00F6313C" w:rsidRDefault="00F631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7D91897-2395-4A13-AB8F-5E6D10D772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94740ED-A609-41E7-BE97-15234BD20D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28A117C-C8F3-462B-A8AD-DBA468422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B3445D-A2C3-4329-9988-DC809A41FA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D1FE2" w14:textId="77777777" w:rsidR="008B10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3712B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A0BB7" w14:textId="77777777" w:rsidR="00F6313C" w:rsidRDefault="00F6313C">
      <w:pPr>
        <w:spacing w:line="240" w:lineRule="auto"/>
      </w:pPr>
      <w:r>
        <w:separator/>
      </w:r>
    </w:p>
  </w:footnote>
  <w:footnote w:type="continuationSeparator" w:id="0">
    <w:p w14:paraId="16698AAB" w14:textId="77777777" w:rsidR="00F6313C" w:rsidRDefault="00F631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89C6C" w14:textId="77777777" w:rsidR="008B10F6" w:rsidRDefault="008B10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C6D23" w14:textId="77777777" w:rsidR="008B10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FD64EDA" wp14:editId="1B9BD80A">
          <wp:extent cx="5760720" cy="1249508"/>
          <wp:effectExtent l="0" t="0" r="0" b="0"/>
          <wp:docPr id="1" name="image1.jpg" descr="D:\BMK fotitkar\BMK03-1\fejléc új\BMK r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BMK fotitkar\BMK03-1\fejléc új\BMK r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249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8783D"/>
    <w:multiLevelType w:val="multilevel"/>
    <w:tmpl w:val="0FE056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DE07EA"/>
    <w:multiLevelType w:val="multilevel"/>
    <w:tmpl w:val="41ACC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67ACB"/>
    <w:multiLevelType w:val="multilevel"/>
    <w:tmpl w:val="1ACAF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211798">
    <w:abstractNumId w:val="1"/>
  </w:num>
  <w:num w:numId="2" w16cid:durableId="919683352">
    <w:abstractNumId w:val="0"/>
  </w:num>
  <w:num w:numId="3" w16cid:durableId="465663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F6"/>
    <w:rsid w:val="0038296B"/>
    <w:rsid w:val="008B10F6"/>
    <w:rsid w:val="00D3712B"/>
    <w:rsid w:val="00F6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FA050"/>
  <w15:docId w15:val="{CD496D3E-590C-4308-B354-D36024BC7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" w:eastAsia="hu-H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6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546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BTK főtitkár</dc:creator>
  <cp:lastModifiedBy>Szlopp Betti</cp:lastModifiedBy>
  <cp:revision>2</cp:revision>
  <dcterms:created xsi:type="dcterms:W3CDTF">2025-11-27T09:29:00Z</dcterms:created>
  <dcterms:modified xsi:type="dcterms:W3CDTF">2025-11-27T09:29:00Z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62e6007b-0589-4aa7-9aec-269fc8383882</vt:lpwstr>
  </property>
</Properties>
</file>