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124" w:rsidRPr="00D825C6" w:rsidRDefault="00803A35" w:rsidP="00D825C6">
      <w:pPr>
        <w:pStyle w:val="Cm"/>
        <w:spacing w:line="240" w:lineRule="auto"/>
        <w:rPr>
          <w:rFonts w:cs="Times New Roman"/>
        </w:rPr>
      </w:pPr>
      <w:r w:rsidRPr="00D825C6">
        <w:rPr>
          <w:rFonts w:cs="Times New Roman"/>
        </w:rPr>
        <w:t xml:space="preserve">Raport de autoevaluare internă a programului de studii </w:t>
      </w:r>
      <w:r w:rsidR="006F6FBE" w:rsidRPr="00D825C6">
        <w:rPr>
          <w:rFonts w:cs="Times New Roman"/>
        </w:rPr>
        <w:br/>
      </w:r>
      <w:r w:rsidR="00AC0C1A" w:rsidRPr="00D825C6">
        <w:rPr>
          <w:rFonts w:cs="Times New Roman"/>
          <w:i/>
        </w:rPr>
        <w:t xml:space="preserve">Limba și literatura </w:t>
      </w:r>
      <w:r w:rsidR="008054B1">
        <w:rPr>
          <w:rFonts w:cs="Times New Roman"/>
          <w:i/>
        </w:rPr>
        <w:t>german</w:t>
      </w:r>
      <w:r w:rsidR="006F6FBE" w:rsidRPr="00D825C6">
        <w:rPr>
          <w:rFonts w:cs="Times New Roman"/>
          <w:i/>
        </w:rPr>
        <w:t>ă</w:t>
      </w:r>
      <w:r w:rsidR="003823B0" w:rsidRPr="00D825C6">
        <w:rPr>
          <w:rFonts w:cs="Times New Roman"/>
        </w:rPr>
        <w:br/>
        <w:t>anul universitar 20</w:t>
      </w:r>
      <w:r w:rsidR="008A3E67">
        <w:rPr>
          <w:rFonts w:cs="Times New Roman"/>
        </w:rPr>
        <w:t>2</w:t>
      </w:r>
      <w:r w:rsidR="00F828A6">
        <w:rPr>
          <w:rFonts w:cs="Times New Roman"/>
        </w:rPr>
        <w:t>1</w:t>
      </w:r>
      <w:r w:rsidR="00DF13C5" w:rsidRPr="00D825C6">
        <w:rPr>
          <w:rFonts w:cs="Times New Roman"/>
        </w:rPr>
        <w:t>/20</w:t>
      </w:r>
      <w:r w:rsidR="008A3E67">
        <w:rPr>
          <w:rFonts w:cs="Times New Roman"/>
        </w:rPr>
        <w:t>2</w:t>
      </w:r>
      <w:r w:rsidR="00F828A6">
        <w:rPr>
          <w:rFonts w:cs="Times New Roman"/>
        </w:rPr>
        <w:t>2</w:t>
      </w:r>
    </w:p>
    <w:p w:rsidR="00D23124" w:rsidRPr="00D825C6" w:rsidRDefault="00803A35" w:rsidP="00D825C6">
      <w:pPr>
        <w:pStyle w:val="Cmsor1"/>
        <w:rPr>
          <w:rFonts w:cs="Times New Roman"/>
        </w:rPr>
      </w:pPr>
      <w:r w:rsidRPr="00D825C6">
        <w:rPr>
          <w:rFonts w:cs="Times New Roman"/>
        </w:rPr>
        <w:t>Preambul</w:t>
      </w:r>
    </w:p>
    <w:p w:rsidR="00E01386" w:rsidRDefault="00E01386" w:rsidP="00E01386">
      <w:pPr>
        <w:pStyle w:val="Szvegtrzs"/>
        <w:spacing w:line="240" w:lineRule="auto"/>
        <w:jc w:val="both"/>
        <w:rPr>
          <w:rFonts w:cs="Times New Roman"/>
        </w:rPr>
      </w:pPr>
      <w:r>
        <w:rPr>
          <w:rFonts w:cs="Times New Roman"/>
        </w:rPr>
        <w:t>Raportul de autoevaluare a fost întocmit de către comisia de asigurarea a calității la nivelul progr</w:t>
      </w:r>
      <w:r>
        <w:rPr>
          <w:rFonts w:cs="Times New Roman"/>
        </w:rPr>
        <w:t>a</w:t>
      </w:r>
      <w:r>
        <w:rPr>
          <w:rFonts w:cs="Times New Roman"/>
        </w:rPr>
        <w:t xml:space="preserve">mului de studiu </w:t>
      </w:r>
      <w:r>
        <w:rPr>
          <w:rFonts w:cs="Times New Roman"/>
          <w:i/>
        </w:rPr>
        <w:t>Limba și literatura germană</w:t>
      </w:r>
      <w:r>
        <w:rPr>
          <w:rFonts w:cs="Times New Roman"/>
        </w:rPr>
        <w:t xml:space="preserve"> (conf. univ. dr. </w:t>
      </w:r>
      <w:proofErr w:type="spellStart"/>
      <w:r>
        <w:rPr>
          <w:rFonts w:cs="Times New Roman"/>
        </w:rPr>
        <w:t>Bánffi-Benedek</w:t>
      </w:r>
      <w:proofErr w:type="spellEnd"/>
      <w:r>
        <w:rPr>
          <w:rFonts w:cs="Times New Roman"/>
        </w:rPr>
        <w:t xml:space="preserve"> Andrea</w:t>
      </w:r>
      <w:r>
        <w:rPr>
          <w:rFonts w:cs="Times New Roman"/>
          <w:lang w:val="hu-HU"/>
        </w:rPr>
        <w:t xml:space="preserve">, </w:t>
      </w:r>
      <w:r>
        <w:rPr>
          <w:rFonts w:cs="Times New Roman"/>
        </w:rPr>
        <w:t>președinte</w:t>
      </w:r>
      <w:r>
        <w:rPr>
          <w:rFonts w:cs="Times New Roman"/>
          <w:lang w:val="hu-HU"/>
        </w:rPr>
        <w:t xml:space="preserve">; </w:t>
      </w:r>
      <w:r>
        <w:rPr>
          <w:rFonts w:cs="Times New Roman"/>
        </w:rPr>
        <w:t xml:space="preserve">conf. univ. dr. </w:t>
      </w:r>
      <w:proofErr w:type="spellStart"/>
      <w:r>
        <w:rPr>
          <w:rFonts w:cs="Times New Roman"/>
        </w:rPr>
        <w:t>Boszák</w:t>
      </w:r>
      <w:proofErr w:type="spellEnd"/>
      <w:r>
        <w:rPr>
          <w:rFonts w:cs="Times New Roman"/>
        </w:rPr>
        <w:t xml:space="preserve"> </w:t>
      </w:r>
      <w:proofErr w:type="spellStart"/>
      <w:r>
        <w:rPr>
          <w:rFonts w:cs="Times New Roman"/>
        </w:rPr>
        <w:t>Gizella</w:t>
      </w:r>
      <w:proofErr w:type="spellEnd"/>
      <w:r>
        <w:rPr>
          <w:rFonts w:cs="Times New Roman"/>
        </w:rPr>
        <w:t xml:space="preserve">, membru; lect. univ. dr. Nagy </w:t>
      </w:r>
      <w:proofErr w:type="spellStart"/>
      <w:r>
        <w:rPr>
          <w:rFonts w:cs="Times New Roman"/>
        </w:rPr>
        <w:t>Ágota</w:t>
      </w:r>
      <w:proofErr w:type="spellEnd"/>
      <w:r>
        <w:rPr>
          <w:rFonts w:cs="Times New Roman"/>
        </w:rPr>
        <w:t>, membru). și respectă prevederile reglementărilor universitare.</w:t>
      </w:r>
    </w:p>
    <w:p w:rsidR="00D23124" w:rsidRPr="00D825C6" w:rsidRDefault="00803A35" w:rsidP="00D825C6">
      <w:pPr>
        <w:pStyle w:val="Szvegtrzs"/>
        <w:spacing w:line="240" w:lineRule="auto"/>
        <w:jc w:val="both"/>
        <w:rPr>
          <w:rFonts w:cs="Times New Roman"/>
        </w:rPr>
      </w:pPr>
      <w:bookmarkStart w:id="0" w:name="_GoBack"/>
      <w:bookmarkEnd w:id="0"/>
      <w:r w:rsidRPr="00D825C6">
        <w:rPr>
          <w:rFonts w:cs="Times New Roman"/>
        </w:rPr>
        <w:t xml:space="preserve">Raportul de autoevaluare internă se bazează pe analiza următoarelor documente: </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planul de învățământ</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state de funcții</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procesele verbale ale examenelor de licență</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statistici privind numărul de studenți din sistemul informatic integrat al universității</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evaluării cadrelor didactice de către studenți din sistemul informatic integrat al universității</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centralizatoarele rapoartelor de autoevaluare a cadrelor didactice</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rapoartele privind activitatea științifică din cadrul D</w:t>
      </w:r>
      <w:r w:rsidR="00D351CD" w:rsidRPr="00D825C6">
        <w:rPr>
          <w:rFonts w:cs="Times New Roman"/>
        </w:rPr>
        <w:t>epartamentului de Limbă și Literatură</w:t>
      </w:r>
    </w:p>
    <w:p w:rsidR="00D23124" w:rsidRPr="00D825C6" w:rsidRDefault="00803A35" w:rsidP="00D825C6">
      <w:pPr>
        <w:pStyle w:val="Cmsor1"/>
        <w:rPr>
          <w:rFonts w:cs="Times New Roman"/>
        </w:rPr>
      </w:pPr>
      <w:r w:rsidRPr="00D825C6">
        <w:rPr>
          <w:rFonts w:cs="Times New Roman"/>
        </w:rPr>
        <w:t xml:space="preserve">Programul de studii </w:t>
      </w:r>
      <w:r w:rsidR="00D351CD" w:rsidRPr="00D825C6">
        <w:rPr>
          <w:rFonts w:cs="Times New Roman"/>
          <w:i/>
        </w:rPr>
        <w:t xml:space="preserve">Limba și Literatura </w:t>
      </w:r>
      <w:r w:rsidR="008054B1">
        <w:rPr>
          <w:rFonts w:cs="Times New Roman"/>
          <w:i/>
        </w:rPr>
        <w:t>German</w:t>
      </w:r>
      <w:r w:rsidR="006F6FBE" w:rsidRPr="00D825C6">
        <w:rPr>
          <w:rFonts w:cs="Times New Roman"/>
          <w:i/>
        </w:rPr>
        <w:t>ă</w:t>
      </w:r>
    </w:p>
    <w:p w:rsidR="00D23124" w:rsidRPr="00D825C6" w:rsidRDefault="00803A35" w:rsidP="00D825C6">
      <w:pPr>
        <w:pStyle w:val="Cmsor2"/>
        <w:rPr>
          <w:rFonts w:cs="Times New Roman"/>
        </w:rPr>
      </w:pPr>
      <w:r w:rsidRPr="00D825C6">
        <w:rPr>
          <w:rFonts w:cs="Times New Roman"/>
        </w:rPr>
        <w:t>Misiunea programului</w:t>
      </w:r>
    </w:p>
    <w:p w:rsidR="00D23124" w:rsidRPr="00D825C6" w:rsidRDefault="00803A35" w:rsidP="00D825C6">
      <w:pPr>
        <w:pStyle w:val="Szvegtrzs"/>
        <w:spacing w:line="240" w:lineRule="auto"/>
        <w:jc w:val="both"/>
        <w:rPr>
          <w:rFonts w:cs="Times New Roman"/>
        </w:rPr>
      </w:pPr>
      <w:r w:rsidRPr="00D825C6">
        <w:rPr>
          <w:rFonts w:cs="Times New Roman"/>
        </w:rPr>
        <w:t xml:space="preserve">Misiunea </w:t>
      </w:r>
      <w:r w:rsidR="00D351CD" w:rsidRPr="00D825C6">
        <w:rPr>
          <w:rFonts w:cs="Times New Roman"/>
        </w:rPr>
        <w:t>Departamentului de Limbă și Literatură</w:t>
      </w:r>
      <w:r w:rsidRPr="00D825C6">
        <w:rPr>
          <w:rFonts w:cs="Times New Roman"/>
        </w:rPr>
        <w:t xml:space="preserve"> prin prezentul program de studiu constă în preg</w:t>
      </w:r>
      <w:r w:rsidRPr="00D825C6">
        <w:rPr>
          <w:rFonts w:cs="Times New Roman"/>
        </w:rPr>
        <w:t>ă</w:t>
      </w:r>
      <w:r w:rsidRPr="00D825C6">
        <w:rPr>
          <w:rFonts w:cs="Times New Roman"/>
        </w:rPr>
        <w:t>tirea temeinică, atât teoretică dar și practică, formarea de profesioniști cu studii superioare care pot răspunde cerințelor prevăzute în nomenclatorul național al calificărilor și pieței de muncă pentru domeniul de li</w:t>
      </w:r>
      <w:r w:rsidR="00D351CD" w:rsidRPr="00D825C6">
        <w:rPr>
          <w:rFonts w:cs="Times New Roman"/>
        </w:rPr>
        <w:t>cență: limbă și literatură</w:t>
      </w:r>
      <w:r w:rsidRPr="00D825C6">
        <w:rPr>
          <w:rFonts w:cs="Times New Roman"/>
        </w:rPr>
        <w:t>.</w:t>
      </w:r>
    </w:p>
    <w:p w:rsidR="00D23124" w:rsidRPr="00D825C6" w:rsidRDefault="00803A35" w:rsidP="00D825C6">
      <w:pPr>
        <w:pStyle w:val="Cmsor2"/>
        <w:rPr>
          <w:rFonts w:cs="Times New Roman"/>
        </w:rPr>
      </w:pPr>
      <w:r w:rsidRPr="00D825C6">
        <w:rPr>
          <w:rFonts w:cs="Times New Roman"/>
        </w:rPr>
        <w:t>Obiective de formare</w:t>
      </w:r>
    </w:p>
    <w:p w:rsidR="00D23124" w:rsidRPr="00D825C6" w:rsidRDefault="00803A35" w:rsidP="00D825C6">
      <w:pPr>
        <w:pStyle w:val="Szvegtrzs"/>
        <w:spacing w:line="240" w:lineRule="auto"/>
        <w:jc w:val="both"/>
        <w:rPr>
          <w:rFonts w:cs="Times New Roman"/>
        </w:rPr>
      </w:pPr>
      <w:r w:rsidRPr="00D825C6">
        <w:rPr>
          <w:rFonts w:cs="Times New Roman"/>
        </w:rPr>
        <w:t>Obiectivele educaționale, formulate din perspectiva cadrului didactic și rezultate prin operațional</w:t>
      </w:r>
      <w:r w:rsidRPr="00D825C6">
        <w:rPr>
          <w:rFonts w:cs="Times New Roman"/>
        </w:rPr>
        <w:t>i</w:t>
      </w:r>
      <w:r w:rsidRPr="00D825C6">
        <w:rPr>
          <w:rFonts w:cs="Times New Roman"/>
        </w:rPr>
        <w:t>zarea competențelor de formare, structurate pe cele trei dimensiuni, prezentate sintetic mai jos și detaliat în programele de formare ale disciplinelor din planul de învățământ:</w:t>
      </w:r>
    </w:p>
    <w:p w:rsidR="00DC065F" w:rsidRPr="00D825C6" w:rsidRDefault="00DC065F" w:rsidP="00D825C6">
      <w:pPr>
        <w:numPr>
          <w:ilvl w:val="0"/>
          <w:numId w:val="3"/>
        </w:numPr>
        <w:pBdr>
          <w:top w:val="nil"/>
          <w:left w:val="nil"/>
          <w:bottom w:val="nil"/>
          <w:right w:val="nil"/>
          <w:between w:val="nil"/>
        </w:pBdr>
        <w:tabs>
          <w:tab w:val="left" w:pos="227"/>
          <w:tab w:val="left" w:pos="432"/>
        </w:tabs>
        <w:suppressAutoHyphens w:val="0"/>
        <w:jc w:val="both"/>
        <w:rPr>
          <w:rFonts w:cs="Times New Roman"/>
        </w:rPr>
      </w:pPr>
      <w:r w:rsidRPr="00D825C6">
        <w:rPr>
          <w:rFonts w:cs="Times New Roman"/>
          <w:color w:val="000000"/>
        </w:rPr>
        <w:t>formarea de specialiști competitivi pe piața națională și internațională a muncii în domeniul limbii și literaturii;</w:t>
      </w:r>
    </w:p>
    <w:p w:rsidR="00DC065F" w:rsidRPr="00D825C6" w:rsidRDefault="00DC065F" w:rsidP="00D825C6">
      <w:pPr>
        <w:numPr>
          <w:ilvl w:val="0"/>
          <w:numId w:val="3"/>
        </w:numPr>
        <w:pBdr>
          <w:top w:val="nil"/>
          <w:left w:val="nil"/>
          <w:bottom w:val="nil"/>
          <w:right w:val="nil"/>
          <w:between w:val="nil"/>
        </w:pBdr>
        <w:tabs>
          <w:tab w:val="left" w:pos="227"/>
          <w:tab w:val="left" w:pos="432"/>
        </w:tabs>
        <w:suppressAutoHyphens w:val="0"/>
        <w:jc w:val="both"/>
        <w:rPr>
          <w:rFonts w:cs="Times New Roman"/>
        </w:rPr>
      </w:pPr>
      <w:r w:rsidRPr="00D825C6">
        <w:rPr>
          <w:rFonts w:cs="Times New Roman"/>
          <w:color w:val="000000"/>
        </w:rPr>
        <w:t>perfecționarea procesului instructiv-educativ al studenților;</w:t>
      </w:r>
    </w:p>
    <w:p w:rsidR="00DC065F" w:rsidRPr="00D825C6" w:rsidRDefault="00DC065F" w:rsidP="00D825C6">
      <w:pPr>
        <w:numPr>
          <w:ilvl w:val="0"/>
          <w:numId w:val="3"/>
        </w:numPr>
        <w:pBdr>
          <w:top w:val="nil"/>
          <w:left w:val="nil"/>
          <w:bottom w:val="nil"/>
          <w:right w:val="nil"/>
          <w:between w:val="nil"/>
        </w:pBdr>
        <w:tabs>
          <w:tab w:val="left" w:pos="227"/>
          <w:tab w:val="left" w:pos="432"/>
        </w:tabs>
        <w:suppressAutoHyphens w:val="0"/>
        <w:jc w:val="both"/>
        <w:rPr>
          <w:rFonts w:cs="Times New Roman"/>
        </w:rPr>
      </w:pPr>
      <w:r w:rsidRPr="00D825C6">
        <w:rPr>
          <w:rFonts w:cs="Times New Roman"/>
          <w:color w:val="000000"/>
        </w:rPr>
        <w:t>promovarea cercetării științifice de înalt grad pe plan național și internațional;</w:t>
      </w:r>
    </w:p>
    <w:p w:rsidR="00DC065F" w:rsidRPr="00D825C6" w:rsidRDefault="00DC065F" w:rsidP="00D825C6">
      <w:pPr>
        <w:numPr>
          <w:ilvl w:val="0"/>
          <w:numId w:val="3"/>
        </w:numPr>
        <w:pBdr>
          <w:top w:val="nil"/>
          <w:left w:val="nil"/>
          <w:bottom w:val="nil"/>
          <w:right w:val="nil"/>
          <w:between w:val="nil"/>
        </w:pBdr>
        <w:tabs>
          <w:tab w:val="left" w:pos="227"/>
          <w:tab w:val="left" w:pos="432"/>
        </w:tabs>
        <w:suppressAutoHyphens w:val="0"/>
        <w:jc w:val="both"/>
        <w:rPr>
          <w:rFonts w:cs="Times New Roman"/>
        </w:rPr>
      </w:pPr>
      <w:r w:rsidRPr="00D825C6">
        <w:rPr>
          <w:rFonts w:cs="Times New Roman"/>
          <w:color w:val="000000"/>
        </w:rPr>
        <w:t>realizarea unui permanent transfer de cunoștințe de specialitate spre societate, mediile cult</w:t>
      </w:r>
      <w:r w:rsidRPr="00D825C6">
        <w:rPr>
          <w:rFonts w:cs="Times New Roman"/>
          <w:color w:val="000000"/>
        </w:rPr>
        <w:t>u</w:t>
      </w:r>
      <w:r w:rsidRPr="00D825C6">
        <w:rPr>
          <w:rFonts w:cs="Times New Roman"/>
          <w:color w:val="000000"/>
        </w:rPr>
        <w:t>rale locale, naționale și internaționale.</w:t>
      </w:r>
    </w:p>
    <w:p w:rsidR="00EA71CA" w:rsidRPr="00D825C6" w:rsidRDefault="00EA71CA" w:rsidP="00D825C6">
      <w:pPr>
        <w:numPr>
          <w:ilvl w:val="0"/>
          <w:numId w:val="3"/>
        </w:numPr>
        <w:pBdr>
          <w:top w:val="nil"/>
          <w:left w:val="nil"/>
          <w:bottom w:val="nil"/>
          <w:right w:val="nil"/>
          <w:between w:val="nil"/>
        </w:pBdr>
        <w:tabs>
          <w:tab w:val="left" w:pos="227"/>
        </w:tabs>
        <w:suppressAutoHyphens w:val="0"/>
        <w:jc w:val="both"/>
        <w:rPr>
          <w:rFonts w:cs="Times New Roman"/>
        </w:rPr>
      </w:pPr>
      <w:r w:rsidRPr="00D825C6">
        <w:rPr>
          <w:rFonts w:cs="Times New Roman"/>
          <w:color w:val="000000"/>
        </w:rPr>
        <w:t>însușirea de către studenți a acelor cunoștințe teoretice şi practice, precum și dobândirea unor abilități şi competențe de un nivel ridicat de performanță și eficiență în concordanță cu standardele internaționale ale specializării, în vederea inserției absolvenților pe piața de muncă.</w:t>
      </w:r>
    </w:p>
    <w:p w:rsidR="00EA71CA" w:rsidRPr="00D825C6" w:rsidRDefault="00EA71CA" w:rsidP="00D825C6">
      <w:pPr>
        <w:numPr>
          <w:ilvl w:val="0"/>
          <w:numId w:val="3"/>
        </w:numPr>
        <w:pBdr>
          <w:top w:val="nil"/>
          <w:left w:val="nil"/>
          <w:bottom w:val="nil"/>
          <w:right w:val="nil"/>
          <w:between w:val="nil"/>
        </w:pBdr>
        <w:tabs>
          <w:tab w:val="left" w:pos="227"/>
        </w:tabs>
        <w:suppressAutoHyphens w:val="0"/>
        <w:jc w:val="both"/>
        <w:rPr>
          <w:rFonts w:cs="Times New Roman"/>
        </w:rPr>
      </w:pPr>
      <w:r w:rsidRPr="00D825C6">
        <w:rPr>
          <w:rFonts w:cs="Times New Roman"/>
          <w:color w:val="000000"/>
        </w:rPr>
        <w:lastRenderedPageBreak/>
        <w:t>încurajarea creativității, a mobilității, a abilității de lucru în echipă, a responsabilității şi se</w:t>
      </w:r>
      <w:r w:rsidRPr="00D825C6">
        <w:rPr>
          <w:rFonts w:cs="Times New Roman"/>
          <w:color w:val="000000"/>
        </w:rPr>
        <w:t>n</w:t>
      </w:r>
      <w:r w:rsidRPr="00D825C6">
        <w:rPr>
          <w:rFonts w:cs="Times New Roman"/>
          <w:color w:val="000000"/>
        </w:rPr>
        <w:t>sibilității sociale, a toleranței, a spiritului întreprinzător, a conștientizării deontologiei prof</w:t>
      </w:r>
      <w:r w:rsidRPr="00D825C6">
        <w:rPr>
          <w:rFonts w:cs="Times New Roman"/>
          <w:color w:val="000000"/>
        </w:rPr>
        <w:t>e</w:t>
      </w:r>
      <w:r w:rsidRPr="00D825C6">
        <w:rPr>
          <w:rFonts w:cs="Times New Roman"/>
          <w:color w:val="000000"/>
        </w:rPr>
        <w:t xml:space="preserve">sionale, a comunicării artistice şi verbale. </w:t>
      </w:r>
    </w:p>
    <w:p w:rsidR="00EA71CA" w:rsidRPr="00D825C6" w:rsidRDefault="00EA71CA" w:rsidP="00D825C6">
      <w:pPr>
        <w:numPr>
          <w:ilvl w:val="0"/>
          <w:numId w:val="3"/>
        </w:numPr>
        <w:pBdr>
          <w:top w:val="nil"/>
          <w:left w:val="nil"/>
          <w:bottom w:val="nil"/>
          <w:right w:val="nil"/>
          <w:between w:val="nil"/>
        </w:pBdr>
        <w:tabs>
          <w:tab w:val="left" w:pos="227"/>
        </w:tabs>
        <w:suppressAutoHyphens w:val="0"/>
        <w:jc w:val="both"/>
        <w:rPr>
          <w:rFonts w:cs="Times New Roman"/>
        </w:rPr>
      </w:pPr>
      <w:r w:rsidRPr="00D825C6">
        <w:rPr>
          <w:rFonts w:cs="Times New Roman"/>
          <w:color w:val="000000"/>
        </w:rPr>
        <w:t>focalizarea şi vehicularea valorilor universale şi europene către şi dinspre comunitățile din regiune prin rezolvarea unor teme de cercetare şi dezvoltare în cooperare cu parteneri din zonă, țară şi de peste hotare;</w:t>
      </w:r>
    </w:p>
    <w:p w:rsidR="00D23124" w:rsidRPr="00D825C6" w:rsidRDefault="00803A35" w:rsidP="00D825C6">
      <w:pPr>
        <w:pStyle w:val="Cmsor1"/>
        <w:rPr>
          <w:rFonts w:cs="Times New Roman"/>
          <w:i/>
        </w:rPr>
      </w:pPr>
      <w:r w:rsidRPr="00D825C6">
        <w:rPr>
          <w:rFonts w:cs="Times New Roman"/>
        </w:rPr>
        <w:t xml:space="preserve">Evaluarea internă anuală a programului de studii </w:t>
      </w:r>
      <w:r w:rsidR="00EA71CA" w:rsidRPr="00D825C6">
        <w:rPr>
          <w:rFonts w:cs="Times New Roman"/>
          <w:i/>
        </w:rPr>
        <w:t xml:space="preserve">Limba și Literatura </w:t>
      </w:r>
      <w:r w:rsidR="008054B1">
        <w:rPr>
          <w:rFonts w:cs="Times New Roman"/>
          <w:i/>
        </w:rPr>
        <w:t>German</w:t>
      </w:r>
      <w:r w:rsidR="006F6FBE" w:rsidRPr="00D825C6">
        <w:rPr>
          <w:rFonts w:cs="Times New Roman"/>
          <w:i/>
        </w:rPr>
        <w:t>ă</w:t>
      </w:r>
    </w:p>
    <w:p w:rsidR="00D23124" w:rsidRPr="00D825C6" w:rsidRDefault="00803A35" w:rsidP="00D825C6">
      <w:pPr>
        <w:pStyle w:val="Cmsor2"/>
        <w:jc w:val="both"/>
        <w:rPr>
          <w:rFonts w:cs="Times New Roman"/>
        </w:rPr>
      </w:pPr>
      <w:r w:rsidRPr="00D825C6">
        <w:rPr>
          <w:rFonts w:cs="Times New Roman"/>
        </w:rPr>
        <w:t>Procesul de învățământ</w:t>
      </w:r>
    </w:p>
    <w:p w:rsidR="00D23124" w:rsidRPr="00D825C6" w:rsidRDefault="00803A35" w:rsidP="00D825C6">
      <w:pPr>
        <w:pStyle w:val="Cmsor3"/>
        <w:jc w:val="both"/>
        <w:rPr>
          <w:rFonts w:cs="Times New Roman"/>
        </w:rPr>
      </w:pPr>
      <w:r w:rsidRPr="00D825C6">
        <w:rPr>
          <w:rFonts w:cs="Times New Roman"/>
        </w:rPr>
        <w:t>Structura anului universitar</w:t>
      </w:r>
    </w:p>
    <w:p w:rsidR="00D23124" w:rsidRPr="00D825C6" w:rsidRDefault="00803A35" w:rsidP="00D825C6">
      <w:pPr>
        <w:pStyle w:val="Szvegtrzs"/>
        <w:spacing w:line="240" w:lineRule="auto"/>
        <w:jc w:val="both"/>
        <w:rPr>
          <w:rFonts w:cs="Times New Roman"/>
        </w:rPr>
      </w:pPr>
      <w:r w:rsidRPr="00D825C6">
        <w:rPr>
          <w:rFonts w:cs="Times New Roman"/>
        </w:rPr>
        <w:t>Programul de studiu este structurat pe trei ani, șase semestre, câte 14 săptămâni de predare pe s</w:t>
      </w:r>
      <w:r w:rsidRPr="00D825C6">
        <w:rPr>
          <w:rFonts w:cs="Times New Roman"/>
        </w:rPr>
        <w:t>e</w:t>
      </w:r>
      <w:r w:rsidR="00EA71CA" w:rsidRPr="00D825C6">
        <w:rPr>
          <w:rFonts w:cs="Times New Roman"/>
        </w:rPr>
        <w:t>mestru</w:t>
      </w:r>
      <w:r w:rsidRPr="00D825C6">
        <w:rPr>
          <w:rFonts w:cs="Times New Roman"/>
        </w:rPr>
        <w:t>. Perioadele de predare sunt urmate de sesiunile de examene, câte 3</w:t>
      </w:r>
      <w:r w:rsidR="00F75398" w:rsidRPr="00D825C6">
        <w:rPr>
          <w:rFonts w:cs="Times New Roman"/>
        </w:rPr>
        <w:t>–</w:t>
      </w:r>
      <w:r w:rsidRPr="00D825C6">
        <w:rPr>
          <w:rFonts w:cs="Times New Roman"/>
        </w:rPr>
        <w:t>4 săptămâni iarna și v</w:t>
      </w:r>
      <w:r w:rsidRPr="00D825C6">
        <w:rPr>
          <w:rFonts w:cs="Times New Roman"/>
        </w:rPr>
        <w:t>a</w:t>
      </w:r>
      <w:r w:rsidRPr="00D825C6">
        <w:rPr>
          <w:rFonts w:cs="Times New Roman"/>
        </w:rPr>
        <w:t>ra, respectiv 2 săptămâni de restanțe toamna.</w:t>
      </w:r>
    </w:p>
    <w:p w:rsidR="00D23124" w:rsidRPr="00D825C6" w:rsidRDefault="00803A35" w:rsidP="00D825C6">
      <w:pPr>
        <w:pStyle w:val="Cmsor3"/>
        <w:jc w:val="both"/>
        <w:rPr>
          <w:rFonts w:cs="Times New Roman"/>
        </w:rPr>
      </w:pPr>
      <w:r w:rsidRPr="00D825C6">
        <w:rPr>
          <w:rFonts w:cs="Times New Roman"/>
        </w:rPr>
        <w:t>Practica</w:t>
      </w:r>
    </w:p>
    <w:p w:rsidR="00D23124" w:rsidRPr="00D825C6" w:rsidRDefault="00803A35" w:rsidP="00D825C6">
      <w:pPr>
        <w:pStyle w:val="Szvegtrzs"/>
        <w:spacing w:line="240" w:lineRule="auto"/>
        <w:jc w:val="both"/>
        <w:rPr>
          <w:rFonts w:cs="Times New Roman"/>
        </w:rPr>
      </w:pPr>
      <w:r w:rsidRPr="00D825C6">
        <w:rPr>
          <w:rFonts w:cs="Times New Roman"/>
        </w:rPr>
        <w:t>Practica de specialitate se desfăș</w:t>
      </w:r>
      <w:r w:rsidR="00152F8F" w:rsidRPr="00D825C6">
        <w:rPr>
          <w:rFonts w:cs="Times New Roman"/>
        </w:rPr>
        <w:t xml:space="preserve">oară pe parcursul semestrelor </w:t>
      </w:r>
      <w:r w:rsidR="002D2AD9" w:rsidRPr="00D825C6">
        <w:rPr>
          <w:rFonts w:cs="Times New Roman"/>
        </w:rPr>
        <w:t>3, 4, și 5, 1 oră</w:t>
      </w:r>
      <w:r w:rsidRPr="00D825C6">
        <w:rPr>
          <w:rFonts w:cs="Times New Roman"/>
        </w:rPr>
        <w:t xml:space="preserve"> pe săptămână în s</w:t>
      </w:r>
      <w:r w:rsidRPr="00D825C6">
        <w:rPr>
          <w:rFonts w:cs="Times New Roman"/>
        </w:rPr>
        <w:t>e</w:t>
      </w:r>
      <w:r w:rsidRPr="00D825C6">
        <w:rPr>
          <w:rFonts w:cs="Times New Roman"/>
        </w:rPr>
        <w:t>mes</w:t>
      </w:r>
      <w:r w:rsidR="002D2AD9" w:rsidRPr="00D825C6">
        <w:rPr>
          <w:rFonts w:cs="Times New Roman"/>
        </w:rPr>
        <w:t>trele</w:t>
      </w:r>
      <w:r w:rsidR="00152F8F" w:rsidRPr="00D825C6">
        <w:rPr>
          <w:rFonts w:cs="Times New Roman"/>
        </w:rPr>
        <w:t xml:space="preserve"> 3</w:t>
      </w:r>
      <w:r w:rsidR="002D2AD9" w:rsidRPr="00D825C6">
        <w:rPr>
          <w:rFonts w:cs="Times New Roman"/>
        </w:rPr>
        <w:t xml:space="preserve">-4, </w:t>
      </w:r>
      <w:r w:rsidRPr="00D825C6">
        <w:rPr>
          <w:rFonts w:cs="Times New Roman"/>
        </w:rPr>
        <w:t>ș</w:t>
      </w:r>
      <w:r w:rsidR="002D2AD9" w:rsidRPr="00D825C6">
        <w:rPr>
          <w:rFonts w:cs="Times New Roman"/>
        </w:rPr>
        <w:t>i 2</w:t>
      </w:r>
      <w:r w:rsidRPr="00D825C6">
        <w:rPr>
          <w:rFonts w:cs="Times New Roman"/>
        </w:rPr>
        <w:t xml:space="preserve"> ore pe săptămână în semestru </w:t>
      </w:r>
      <w:r w:rsidR="002D2AD9" w:rsidRPr="00D825C6">
        <w:rPr>
          <w:rFonts w:cs="Times New Roman"/>
        </w:rPr>
        <w:t xml:space="preserve">5 (total </w:t>
      </w:r>
      <w:r w:rsidR="00152F8F" w:rsidRPr="00D825C6">
        <w:rPr>
          <w:rFonts w:cs="Times New Roman"/>
        </w:rPr>
        <w:t>56</w:t>
      </w:r>
      <w:r w:rsidRPr="00D825C6">
        <w:rPr>
          <w:rFonts w:cs="Times New Roman"/>
        </w:rPr>
        <w:t xml:space="preserve"> ore). Semestrul 6 prevede </w:t>
      </w:r>
      <w:r w:rsidR="002D2AD9" w:rsidRPr="00D825C6">
        <w:rPr>
          <w:rFonts w:cs="Times New Roman"/>
        </w:rPr>
        <w:t>48 ore</w:t>
      </w:r>
      <w:r w:rsidRPr="00D825C6">
        <w:rPr>
          <w:rFonts w:cs="Times New Roman"/>
        </w:rPr>
        <w:t xml:space="preserve"> de pra</w:t>
      </w:r>
      <w:r w:rsidRPr="00D825C6">
        <w:rPr>
          <w:rFonts w:cs="Times New Roman"/>
        </w:rPr>
        <w:t>c</w:t>
      </w:r>
      <w:r w:rsidRPr="00D825C6">
        <w:rPr>
          <w:rFonts w:cs="Times New Roman"/>
        </w:rPr>
        <w:t>tică pentru pregătire și elaborarea lucrării de licență. Verificarea efectuării practicii de specialitate și a practicii de licență se realizează sub coordonarea unui cadru didactic.</w:t>
      </w:r>
    </w:p>
    <w:p w:rsidR="00D23124" w:rsidRPr="00D825C6" w:rsidRDefault="00803A35" w:rsidP="00D825C6">
      <w:pPr>
        <w:pStyle w:val="Cmsor3"/>
        <w:jc w:val="both"/>
        <w:rPr>
          <w:rFonts w:cs="Times New Roman"/>
        </w:rPr>
      </w:pPr>
      <w:r w:rsidRPr="00D825C6">
        <w:rPr>
          <w:rFonts w:cs="Times New Roman"/>
        </w:rPr>
        <w:t>Flexibilizarea procesului educațional</w:t>
      </w:r>
    </w:p>
    <w:p w:rsidR="00D23124" w:rsidRPr="00D825C6" w:rsidRDefault="00803A35" w:rsidP="00D825C6">
      <w:pPr>
        <w:pStyle w:val="Szvegtrzs"/>
        <w:spacing w:line="240" w:lineRule="auto"/>
        <w:jc w:val="both"/>
        <w:rPr>
          <w:rFonts w:cs="Times New Roman"/>
        </w:rPr>
      </w:pPr>
      <w:r w:rsidRPr="00D825C6">
        <w:rPr>
          <w:rFonts w:cs="Times New Roman"/>
        </w:rPr>
        <w:t>Flexibilizarea programului de studiu este asigurată prin discipline opționale și discipline facultative.</w:t>
      </w:r>
    </w:p>
    <w:p w:rsidR="00D23124" w:rsidRPr="00D825C6" w:rsidRDefault="00803A35" w:rsidP="00D825C6">
      <w:pPr>
        <w:pStyle w:val="Szvegtrzs"/>
        <w:spacing w:line="240" w:lineRule="auto"/>
        <w:jc w:val="both"/>
        <w:rPr>
          <w:rFonts w:cs="Times New Roman"/>
        </w:rPr>
      </w:pPr>
      <w:r w:rsidRPr="00D825C6">
        <w:rPr>
          <w:rFonts w:cs="Times New Roman"/>
        </w:rPr>
        <w:t xml:space="preserve">Disciplinele la alegere (opționale) sunt propuse pentru semestrele 3-6 care completează traseul de specializare a studentului. </w:t>
      </w:r>
    </w:p>
    <w:p w:rsidR="00D23124" w:rsidRPr="00D825C6" w:rsidRDefault="00803A35" w:rsidP="00D825C6">
      <w:pPr>
        <w:pStyle w:val="Szvegtrzs"/>
        <w:spacing w:line="240" w:lineRule="auto"/>
        <w:jc w:val="both"/>
        <w:rPr>
          <w:rFonts w:cs="Times New Roman"/>
        </w:rPr>
      </w:pPr>
      <w:r w:rsidRPr="00D825C6">
        <w:rPr>
          <w:rFonts w:cs="Times New Roman"/>
        </w:rPr>
        <w:t>Alegerea discipline opționale se face de către student la sfârșitul anului universitar precedent înc</w:t>
      </w:r>
      <w:r w:rsidRPr="00D825C6">
        <w:rPr>
          <w:rFonts w:cs="Times New Roman"/>
        </w:rPr>
        <w:t>e</w:t>
      </w:r>
      <w:r w:rsidRPr="00D825C6">
        <w:rPr>
          <w:rFonts w:cs="Times New Roman"/>
        </w:rPr>
        <w:t>perii semestrului, care conține pachetele de discipline opționale. Parcurgerea unui numărul de disc</w:t>
      </w:r>
      <w:r w:rsidRPr="00D825C6">
        <w:rPr>
          <w:rFonts w:cs="Times New Roman"/>
        </w:rPr>
        <w:t>i</w:t>
      </w:r>
      <w:r w:rsidRPr="00D825C6">
        <w:rPr>
          <w:rFonts w:cs="Times New Roman"/>
        </w:rPr>
        <w:t>pline opționale prevăzute este gratuit, iar la cerere, studenții pot urma și alte discipline în regim cu taxă suplimentară.</w:t>
      </w:r>
    </w:p>
    <w:p w:rsidR="00D23124" w:rsidRPr="00D825C6" w:rsidRDefault="00803A35" w:rsidP="00D825C6">
      <w:pPr>
        <w:pStyle w:val="Szvegtrzs"/>
        <w:spacing w:line="240" w:lineRule="auto"/>
        <w:jc w:val="both"/>
        <w:rPr>
          <w:rFonts w:cs="Times New Roman"/>
        </w:rPr>
      </w:pPr>
      <w:r w:rsidRPr="00D825C6">
        <w:rPr>
          <w:rFonts w:cs="Times New Roman"/>
        </w:rPr>
        <w:t>Studenții, pe lângă disciplinele obligatorii și disciplinele la alegere (opționale) au și discipline facu</w:t>
      </w:r>
      <w:r w:rsidRPr="00D825C6">
        <w:rPr>
          <w:rFonts w:cs="Times New Roman"/>
        </w:rPr>
        <w:t>l</w:t>
      </w:r>
      <w:r w:rsidRPr="00D825C6">
        <w:rPr>
          <w:rFonts w:cs="Times New Roman"/>
        </w:rPr>
        <w:t>tative. Organizarea cursurilor la disciplinele facultative se face la nivel de specializare sau facultate. Creditele obținute la disciplinele facultative nu înlocuiesc creditele pentru disciplinele obligatorii și opționale.</w:t>
      </w:r>
    </w:p>
    <w:p w:rsidR="00D23124" w:rsidRPr="00D825C6" w:rsidRDefault="00803A35" w:rsidP="00D825C6">
      <w:pPr>
        <w:pStyle w:val="Szvegtrzs"/>
        <w:spacing w:line="240" w:lineRule="auto"/>
        <w:jc w:val="both"/>
        <w:rPr>
          <w:rFonts w:cs="Times New Roman"/>
        </w:rPr>
      </w:pPr>
      <w:r w:rsidRPr="00D825C6">
        <w:rPr>
          <w:rFonts w:cs="Times New Roman"/>
        </w:rPr>
        <w:t>Pregătirea pentru ocuparea unui post în învățământ se face prin promovarea disciplinelor facultative care aparțin modulului pedagogic.</w:t>
      </w:r>
    </w:p>
    <w:p w:rsidR="00D23124" w:rsidRPr="00D825C6" w:rsidRDefault="00803A35" w:rsidP="00D825C6">
      <w:pPr>
        <w:pStyle w:val="Cmsor3"/>
        <w:jc w:val="both"/>
        <w:rPr>
          <w:rFonts w:cs="Times New Roman"/>
        </w:rPr>
      </w:pPr>
      <w:r w:rsidRPr="00D825C6">
        <w:rPr>
          <w:rFonts w:cs="Times New Roman"/>
        </w:rPr>
        <w:t>Numărul de ore, credite, bilanțuri</w:t>
      </w:r>
    </w:p>
    <w:p w:rsidR="00D23124" w:rsidRPr="00D825C6" w:rsidRDefault="00803A35" w:rsidP="00D825C6">
      <w:pPr>
        <w:pStyle w:val="Szvegtrzs"/>
        <w:spacing w:line="240" w:lineRule="auto"/>
        <w:jc w:val="both"/>
        <w:rPr>
          <w:rFonts w:cs="Times New Roman"/>
        </w:rPr>
      </w:pPr>
      <w:r w:rsidRPr="00D825C6">
        <w:rPr>
          <w:rFonts w:cs="Times New Roman"/>
        </w:rPr>
        <w:t>Programul d</w:t>
      </w:r>
      <w:r w:rsidR="00A048FF" w:rsidRPr="00D825C6">
        <w:rPr>
          <w:rFonts w:cs="Times New Roman"/>
        </w:rPr>
        <w:t>e</w:t>
      </w:r>
      <w:r w:rsidR="004D4B69" w:rsidRPr="00D825C6">
        <w:rPr>
          <w:rFonts w:cs="Times New Roman"/>
        </w:rPr>
        <w:t xml:space="preserve"> studiu prevede un total de </w:t>
      </w:r>
      <w:r w:rsidR="00F828A6">
        <w:t>2116</w:t>
      </w:r>
      <w:r w:rsidR="004D4B69" w:rsidRPr="00D825C6">
        <w:rPr>
          <w:rFonts w:cs="Times New Roman"/>
        </w:rPr>
        <w:t xml:space="preserve"> de ore, din care </w:t>
      </w:r>
      <w:r w:rsidR="00F828A6">
        <w:t>76.94</w:t>
      </w:r>
      <w:r w:rsidRPr="00D825C6">
        <w:rPr>
          <w:rFonts w:cs="Times New Roman"/>
        </w:rPr>
        <w:t xml:space="preserve">% sunt obligatorii, iar </w:t>
      </w:r>
      <w:r w:rsidR="00F828A6">
        <w:t>23.06</w:t>
      </w:r>
      <w:r w:rsidRPr="00D825C6">
        <w:rPr>
          <w:rFonts w:cs="Times New Roman"/>
        </w:rPr>
        <w:t>% opționale, raport de curs-practică fiind</w:t>
      </w:r>
      <w:r w:rsidR="004D4B69" w:rsidRPr="00D825C6">
        <w:rPr>
          <w:rFonts w:cs="Times New Roman"/>
        </w:rPr>
        <w:t xml:space="preserve"> de 0,9</w:t>
      </w:r>
      <w:r w:rsidR="00F828A6">
        <w:rPr>
          <w:rFonts w:cs="Times New Roman"/>
        </w:rPr>
        <w:t>2</w:t>
      </w:r>
      <w:r w:rsidRPr="00D825C6">
        <w:rPr>
          <w:rFonts w:cs="Times New Roman"/>
        </w:rPr>
        <w:t xml:space="preserve">. Din totalul de ore alocate </w:t>
      </w:r>
      <w:r w:rsidR="00F828A6">
        <w:t>13.23</w:t>
      </w:r>
      <w:r w:rsidRPr="00D825C6">
        <w:rPr>
          <w:rFonts w:cs="Times New Roman"/>
        </w:rPr>
        <w:t>% sunt utilizate pe</w:t>
      </w:r>
      <w:r w:rsidRPr="00D825C6">
        <w:rPr>
          <w:rFonts w:cs="Times New Roman"/>
        </w:rPr>
        <w:t>n</w:t>
      </w:r>
      <w:r w:rsidRPr="00D825C6">
        <w:rPr>
          <w:rFonts w:cs="Times New Roman"/>
        </w:rPr>
        <w:t>tru dis</w:t>
      </w:r>
      <w:r w:rsidR="00A8096E" w:rsidRPr="00D825C6">
        <w:rPr>
          <w:rFonts w:cs="Times New Roman"/>
        </w:rPr>
        <w:t xml:space="preserve">ciplinele fundamentale, </w:t>
      </w:r>
      <w:r w:rsidR="00F828A6">
        <w:t>78.83</w:t>
      </w:r>
      <w:r w:rsidR="00114EC8" w:rsidRPr="00D825C6">
        <w:rPr>
          <w:rFonts w:cs="Times New Roman"/>
        </w:rPr>
        <w:t>% pentru cele de specialitate</w:t>
      </w:r>
      <w:r w:rsidRPr="00D825C6">
        <w:rPr>
          <w:rFonts w:cs="Times New Roman"/>
        </w:rPr>
        <w:t xml:space="preserve">, </w:t>
      </w:r>
      <w:r w:rsidR="00F828A6">
        <w:t>7.94</w:t>
      </w:r>
      <w:r w:rsidR="00114EC8" w:rsidRPr="00D825C6">
        <w:rPr>
          <w:rFonts w:cs="Times New Roman"/>
        </w:rPr>
        <w:t xml:space="preserve">% sunt alocate disciplinelor </w:t>
      </w:r>
      <w:r w:rsidRPr="00D825C6">
        <w:rPr>
          <w:rFonts w:cs="Times New Roman"/>
        </w:rPr>
        <w:t>complementare.</w:t>
      </w:r>
    </w:p>
    <w:p w:rsidR="00D23124" w:rsidRPr="00D825C6" w:rsidRDefault="00803A35" w:rsidP="00D825C6">
      <w:pPr>
        <w:pStyle w:val="Szvegtrzs"/>
        <w:spacing w:line="240" w:lineRule="auto"/>
        <w:jc w:val="both"/>
        <w:rPr>
          <w:rFonts w:cs="Times New Roman"/>
        </w:rPr>
      </w:pPr>
      <w:r w:rsidRPr="00D825C6">
        <w:rPr>
          <w:rFonts w:cs="Times New Roman"/>
        </w:rPr>
        <w:lastRenderedPageBreak/>
        <w:t>Numărul de credite este 30 pe semestru, 180 în total, 10 credite sunt acordate pentru promovarea examenului de licență.</w:t>
      </w:r>
    </w:p>
    <w:p w:rsidR="00D23124" w:rsidRPr="00D825C6" w:rsidRDefault="00803A35" w:rsidP="00D825C6">
      <w:pPr>
        <w:pStyle w:val="Cmsor3"/>
        <w:jc w:val="both"/>
        <w:rPr>
          <w:rFonts w:cs="Times New Roman"/>
        </w:rPr>
      </w:pPr>
      <w:r w:rsidRPr="00D825C6">
        <w:rPr>
          <w:rFonts w:cs="Times New Roman"/>
        </w:rPr>
        <w:t xml:space="preserve">Respectarea standardelor </w:t>
      </w:r>
      <w:proofErr w:type="spellStart"/>
      <w:r w:rsidRPr="00D825C6">
        <w:rPr>
          <w:rFonts w:cs="Times New Roman"/>
        </w:rPr>
        <w:t>ARACIS</w:t>
      </w:r>
      <w:proofErr w:type="spellEnd"/>
    </w:p>
    <w:p w:rsidR="00D23124" w:rsidRPr="00D825C6" w:rsidRDefault="00803A35" w:rsidP="00D825C6">
      <w:pPr>
        <w:pStyle w:val="Szvegtrzs"/>
        <w:spacing w:line="240" w:lineRule="auto"/>
        <w:jc w:val="both"/>
        <w:rPr>
          <w:rFonts w:cs="Times New Roman"/>
        </w:rPr>
      </w:pPr>
      <w:r w:rsidRPr="00D825C6">
        <w:rPr>
          <w:rFonts w:cs="Times New Roman"/>
        </w:rPr>
        <w:t xml:space="preserve">Analiza planului de învățământ demonstrează respectarea cerințelor </w:t>
      </w:r>
      <w:proofErr w:type="spellStart"/>
      <w:r w:rsidRPr="00D825C6">
        <w:rPr>
          <w:rFonts w:cs="Times New Roman"/>
        </w:rPr>
        <w:t>ARACIS</w:t>
      </w:r>
      <w:proofErr w:type="spellEnd"/>
      <w:r w:rsidRPr="00D825C6">
        <w:rPr>
          <w:rFonts w:cs="Times New Roman"/>
        </w:rPr>
        <w:t xml:space="preserve"> privind conținutul procesului de învățământ.</w:t>
      </w:r>
    </w:p>
    <w:p w:rsidR="00D23124" w:rsidRPr="00D825C6" w:rsidRDefault="00803A35" w:rsidP="00D825C6">
      <w:pPr>
        <w:pStyle w:val="Cmsor2"/>
        <w:jc w:val="both"/>
        <w:rPr>
          <w:rFonts w:cs="Times New Roman"/>
        </w:rPr>
      </w:pPr>
      <w:r w:rsidRPr="00D825C6">
        <w:rPr>
          <w:rFonts w:cs="Times New Roman"/>
        </w:rPr>
        <w:t>Resursa umană</w:t>
      </w:r>
    </w:p>
    <w:p w:rsidR="00D23124" w:rsidRPr="00D825C6" w:rsidRDefault="00803A35" w:rsidP="00D825C6">
      <w:pPr>
        <w:pStyle w:val="Cmsor3"/>
        <w:jc w:val="both"/>
        <w:rPr>
          <w:rFonts w:cs="Times New Roman"/>
        </w:rPr>
      </w:pPr>
      <w:r w:rsidRPr="00D825C6">
        <w:rPr>
          <w:rFonts w:cs="Times New Roman"/>
        </w:rPr>
        <w:t>Prezentare generală</w:t>
      </w:r>
    </w:p>
    <w:p w:rsidR="00D23124" w:rsidRPr="00D825C6" w:rsidRDefault="00803A35" w:rsidP="00D825C6">
      <w:pPr>
        <w:pStyle w:val="Szvegtrzs"/>
        <w:spacing w:line="240" w:lineRule="auto"/>
        <w:jc w:val="both"/>
        <w:rPr>
          <w:rFonts w:cs="Times New Roman"/>
        </w:rPr>
      </w:pPr>
      <w:r w:rsidRPr="00D825C6">
        <w:rPr>
          <w:rFonts w:cs="Times New Roman"/>
        </w:rPr>
        <w:t>În anul universitar 2</w:t>
      </w:r>
      <w:r w:rsidR="00DF13C5" w:rsidRPr="00D825C6">
        <w:rPr>
          <w:rFonts w:cs="Times New Roman"/>
        </w:rPr>
        <w:t>0</w:t>
      </w:r>
      <w:r w:rsidR="008A3E67">
        <w:rPr>
          <w:rFonts w:cs="Times New Roman"/>
        </w:rPr>
        <w:t>2</w:t>
      </w:r>
      <w:r w:rsidR="00F828A6">
        <w:rPr>
          <w:rFonts w:cs="Times New Roman"/>
        </w:rPr>
        <w:t>1</w:t>
      </w:r>
      <w:r w:rsidR="00DF13C5" w:rsidRPr="00D825C6">
        <w:rPr>
          <w:rFonts w:cs="Times New Roman"/>
        </w:rPr>
        <w:t>/20</w:t>
      </w:r>
      <w:r w:rsidR="008A3E67">
        <w:rPr>
          <w:rFonts w:cs="Times New Roman"/>
        </w:rPr>
        <w:t>2</w:t>
      </w:r>
      <w:r w:rsidR="00F828A6">
        <w:rPr>
          <w:rFonts w:cs="Times New Roman"/>
        </w:rPr>
        <w:t>2</w:t>
      </w:r>
      <w:r w:rsidR="00436D78" w:rsidRPr="00D825C6">
        <w:rPr>
          <w:rFonts w:cs="Times New Roman"/>
        </w:rPr>
        <w:t xml:space="preserve"> specializare</w:t>
      </w:r>
      <w:r w:rsidR="00A1637B" w:rsidRPr="00D825C6">
        <w:rPr>
          <w:rFonts w:cs="Times New Roman"/>
        </w:rPr>
        <w:t>a</w:t>
      </w:r>
      <w:r w:rsidR="00436D78" w:rsidRPr="00D825C6">
        <w:rPr>
          <w:rFonts w:cs="Times New Roman"/>
        </w:rPr>
        <w:t xml:space="preserve"> </w:t>
      </w:r>
      <w:r w:rsidR="00436D78" w:rsidRPr="00D825C6">
        <w:rPr>
          <w:rFonts w:cs="Times New Roman"/>
          <w:i/>
        </w:rPr>
        <w:t>Limb</w:t>
      </w:r>
      <w:r w:rsidR="00A1637B" w:rsidRPr="00D825C6">
        <w:rPr>
          <w:rFonts w:cs="Times New Roman"/>
          <w:i/>
        </w:rPr>
        <w:t xml:space="preserve">a și literatura </w:t>
      </w:r>
      <w:r w:rsidR="008054B1">
        <w:rPr>
          <w:rFonts w:cs="Times New Roman"/>
          <w:i/>
        </w:rPr>
        <w:t>german</w:t>
      </w:r>
      <w:r w:rsidR="006F6FBE" w:rsidRPr="00D825C6">
        <w:rPr>
          <w:rFonts w:cs="Times New Roman"/>
          <w:i/>
        </w:rPr>
        <w:t>ă</w:t>
      </w:r>
      <w:r w:rsidR="001C5AE7" w:rsidRPr="00D825C6">
        <w:rPr>
          <w:rFonts w:cs="Times New Roman"/>
        </w:rPr>
        <w:t xml:space="preserve"> a fost deservită de </w:t>
      </w:r>
      <w:r w:rsidR="00017712">
        <w:rPr>
          <w:rFonts w:cs="Times New Roman"/>
        </w:rPr>
        <w:t>17</w:t>
      </w:r>
      <w:r w:rsidRPr="00D825C6">
        <w:rPr>
          <w:rFonts w:cs="Times New Roman"/>
        </w:rPr>
        <w:t xml:space="preserve"> cadre didacti</w:t>
      </w:r>
      <w:r w:rsidR="008F58CE" w:rsidRPr="00D825C6">
        <w:rPr>
          <w:rFonts w:cs="Times New Roman"/>
        </w:rPr>
        <w:t xml:space="preserve">ce, din care </w:t>
      </w:r>
      <w:r w:rsidR="00D573BA">
        <w:rPr>
          <w:rFonts w:cs="Times New Roman"/>
        </w:rPr>
        <w:t>9</w:t>
      </w:r>
      <w:r w:rsidR="00D87063" w:rsidRPr="00D825C6">
        <w:rPr>
          <w:rFonts w:cs="Times New Roman"/>
        </w:rPr>
        <w:t xml:space="preserve"> titulari și </w:t>
      </w:r>
      <w:r w:rsidR="0016582E">
        <w:rPr>
          <w:rFonts w:cs="Times New Roman"/>
        </w:rPr>
        <w:t>7</w:t>
      </w:r>
      <w:r w:rsidRPr="00D825C6">
        <w:rPr>
          <w:rFonts w:cs="Times New Roman"/>
        </w:rPr>
        <w:t xml:space="preserve"> asociați ori asociați cu contract de muncă pe perioada determinată. Cadrele didactice au provenit de la </w:t>
      </w:r>
      <w:r w:rsidR="00222EE7" w:rsidRPr="00D825C6">
        <w:rPr>
          <w:rFonts w:cs="Times New Roman"/>
        </w:rPr>
        <w:t>Departamentul de Limbă și Literatură</w:t>
      </w:r>
      <w:r w:rsidRPr="00D825C6">
        <w:rPr>
          <w:rFonts w:cs="Times New Roman"/>
        </w:rPr>
        <w:t>, după cum urmează:</w:t>
      </w:r>
    </w:p>
    <w:tbl>
      <w:tblPr>
        <w:tblW w:w="4872" w:type="pct"/>
        <w:tblInd w:w="55" w:type="dxa"/>
        <w:tblLayout w:type="fixed"/>
        <w:tblCellMar>
          <w:top w:w="55" w:type="dxa"/>
          <w:left w:w="55" w:type="dxa"/>
          <w:bottom w:w="55" w:type="dxa"/>
          <w:right w:w="55" w:type="dxa"/>
        </w:tblCellMar>
        <w:tblLook w:val="0000" w:firstRow="0" w:lastRow="0" w:firstColumn="0" w:lastColumn="0" w:noHBand="0" w:noVBand="0"/>
      </w:tblPr>
      <w:tblGrid>
        <w:gridCol w:w="1969"/>
        <w:gridCol w:w="1818"/>
        <w:gridCol w:w="1296"/>
        <w:gridCol w:w="1820"/>
        <w:gridCol w:w="1490"/>
        <w:gridCol w:w="1105"/>
      </w:tblGrid>
      <w:tr w:rsidR="00D23124" w:rsidRPr="00D825C6" w:rsidTr="00EF5E67">
        <w:trPr>
          <w:trHeight w:val="256"/>
          <w:tblHeader/>
        </w:trPr>
        <w:tc>
          <w:tcPr>
            <w:tcW w:w="1970" w:type="dxa"/>
            <w:tcBorders>
              <w:top w:val="single" w:sz="4" w:space="0" w:color="000000"/>
              <w:left w:val="single" w:sz="4" w:space="0" w:color="000000"/>
              <w:bottom w:val="single" w:sz="4" w:space="0" w:color="000000"/>
            </w:tcBorders>
            <w:vAlign w:val="bottom"/>
          </w:tcPr>
          <w:p w:rsidR="00D23124" w:rsidRPr="00D825C6" w:rsidRDefault="00803A35" w:rsidP="00D825C6">
            <w:pPr>
              <w:pStyle w:val="TableHeading"/>
              <w:spacing w:line="240" w:lineRule="auto"/>
              <w:rPr>
                <w:rFonts w:cs="Times New Roman"/>
              </w:rPr>
            </w:pPr>
            <w:r w:rsidRPr="00D825C6">
              <w:rPr>
                <w:rFonts w:cs="Times New Roman"/>
              </w:rPr>
              <w:t>Departament</w:t>
            </w:r>
          </w:p>
        </w:tc>
        <w:tc>
          <w:tcPr>
            <w:tcW w:w="1818" w:type="dxa"/>
            <w:tcBorders>
              <w:top w:val="single" w:sz="4" w:space="0" w:color="000000"/>
              <w:left w:val="single" w:sz="4" w:space="0" w:color="000000"/>
              <w:bottom w:val="single" w:sz="4" w:space="0" w:color="000000"/>
            </w:tcBorders>
            <w:vAlign w:val="bottom"/>
          </w:tcPr>
          <w:p w:rsidR="00D23124" w:rsidRPr="00D825C6" w:rsidRDefault="00803A35" w:rsidP="00D825C6">
            <w:pPr>
              <w:pStyle w:val="TableHeading"/>
              <w:spacing w:line="240" w:lineRule="auto"/>
              <w:rPr>
                <w:rFonts w:cs="Times New Roman"/>
              </w:rPr>
            </w:pPr>
            <w:r w:rsidRPr="00D825C6">
              <w:rPr>
                <w:rFonts w:cs="Times New Roman"/>
              </w:rPr>
              <w:t>Grad</w:t>
            </w:r>
          </w:p>
        </w:tc>
        <w:tc>
          <w:tcPr>
            <w:tcW w:w="1296" w:type="dxa"/>
            <w:tcBorders>
              <w:top w:val="single" w:sz="4" w:space="0" w:color="000000"/>
              <w:left w:val="single" w:sz="4" w:space="0" w:color="000000"/>
              <w:bottom w:val="single" w:sz="4" w:space="0" w:color="000000"/>
            </w:tcBorders>
            <w:vAlign w:val="bottom"/>
          </w:tcPr>
          <w:p w:rsidR="00D23124" w:rsidRPr="00D825C6" w:rsidRDefault="00803A35" w:rsidP="00D825C6">
            <w:pPr>
              <w:pStyle w:val="TableHeading"/>
              <w:spacing w:line="240" w:lineRule="auto"/>
              <w:rPr>
                <w:rFonts w:cs="Times New Roman"/>
              </w:rPr>
            </w:pPr>
            <w:r w:rsidRPr="00D825C6">
              <w:rPr>
                <w:rFonts w:cs="Times New Roman"/>
              </w:rPr>
              <w:t>Asociat</w:t>
            </w:r>
          </w:p>
        </w:tc>
        <w:tc>
          <w:tcPr>
            <w:tcW w:w="1820" w:type="dxa"/>
            <w:tcBorders>
              <w:top w:val="single" w:sz="4" w:space="0" w:color="000000"/>
              <w:left w:val="single" w:sz="4" w:space="0" w:color="000000"/>
              <w:bottom w:val="single" w:sz="4" w:space="0" w:color="000000"/>
            </w:tcBorders>
            <w:vAlign w:val="bottom"/>
          </w:tcPr>
          <w:p w:rsidR="00D23124" w:rsidRPr="00D825C6" w:rsidRDefault="00803A35" w:rsidP="00D825C6">
            <w:pPr>
              <w:pStyle w:val="TableHeading"/>
              <w:spacing w:line="240" w:lineRule="auto"/>
              <w:rPr>
                <w:rFonts w:cs="Times New Roman"/>
              </w:rPr>
            </w:pPr>
            <w:r w:rsidRPr="00D825C6">
              <w:rPr>
                <w:rFonts w:cs="Times New Roman"/>
              </w:rPr>
              <w:t>Asociat determinat</w:t>
            </w:r>
          </w:p>
        </w:tc>
        <w:tc>
          <w:tcPr>
            <w:tcW w:w="1490" w:type="dxa"/>
            <w:tcBorders>
              <w:top w:val="single" w:sz="4" w:space="0" w:color="000000"/>
              <w:left w:val="single" w:sz="4" w:space="0" w:color="000000"/>
              <w:bottom w:val="single" w:sz="4" w:space="0" w:color="000000"/>
            </w:tcBorders>
            <w:vAlign w:val="bottom"/>
          </w:tcPr>
          <w:p w:rsidR="00D23124" w:rsidRPr="00D825C6" w:rsidRDefault="00803A35" w:rsidP="00D825C6">
            <w:pPr>
              <w:pStyle w:val="TableHeading"/>
              <w:spacing w:line="240" w:lineRule="auto"/>
              <w:rPr>
                <w:rFonts w:cs="Times New Roman"/>
              </w:rPr>
            </w:pPr>
            <w:r w:rsidRPr="00D825C6">
              <w:rPr>
                <w:rFonts w:cs="Times New Roman"/>
              </w:rPr>
              <w:t>Titular</w:t>
            </w:r>
          </w:p>
        </w:tc>
        <w:tc>
          <w:tcPr>
            <w:tcW w:w="1105" w:type="dxa"/>
            <w:tcBorders>
              <w:top w:val="single" w:sz="4" w:space="0" w:color="000000"/>
              <w:left w:val="single" w:sz="4" w:space="0" w:color="000000"/>
              <w:bottom w:val="single" w:sz="4" w:space="0" w:color="000000"/>
              <w:right w:val="single" w:sz="4" w:space="0" w:color="000000"/>
            </w:tcBorders>
            <w:vAlign w:val="bottom"/>
          </w:tcPr>
          <w:p w:rsidR="00D23124" w:rsidRPr="00D825C6" w:rsidRDefault="00803A35" w:rsidP="00D825C6">
            <w:pPr>
              <w:pStyle w:val="TableHeading"/>
              <w:spacing w:line="240" w:lineRule="auto"/>
              <w:rPr>
                <w:rFonts w:cs="Times New Roman"/>
              </w:rPr>
            </w:pPr>
            <w:r w:rsidRPr="00D825C6">
              <w:rPr>
                <w:rFonts w:cs="Times New Roman"/>
              </w:rPr>
              <w:t>Total</w:t>
            </w:r>
          </w:p>
        </w:tc>
      </w:tr>
      <w:tr w:rsidR="00EF5E67" w:rsidRPr="00D825C6" w:rsidTr="00EF5E67">
        <w:trPr>
          <w:trHeight w:val="256"/>
        </w:trPr>
        <w:tc>
          <w:tcPr>
            <w:tcW w:w="1970" w:type="dxa"/>
            <w:vMerge w:val="restart"/>
            <w:tcBorders>
              <w:left w:val="single" w:sz="4" w:space="0" w:color="000000"/>
            </w:tcBorders>
            <w:vAlign w:val="center"/>
          </w:tcPr>
          <w:p w:rsidR="00EF5E67" w:rsidRPr="00D825C6" w:rsidRDefault="00EF5E67" w:rsidP="00EF5E67">
            <w:pPr>
              <w:pStyle w:val="TableContents"/>
              <w:spacing w:line="240" w:lineRule="auto"/>
              <w:rPr>
                <w:rFonts w:cs="Times New Roman"/>
              </w:rPr>
            </w:pPr>
            <w:r w:rsidRPr="00D825C6">
              <w:rPr>
                <w:rFonts w:cs="Times New Roman"/>
              </w:rPr>
              <w:t>Limbă și literatură</w:t>
            </w:r>
          </w:p>
        </w:tc>
        <w:tc>
          <w:tcPr>
            <w:tcW w:w="1818"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r w:rsidRPr="00D825C6">
              <w:rPr>
                <w:rFonts w:cs="Times New Roman"/>
              </w:rPr>
              <w:t>prof.</w:t>
            </w:r>
          </w:p>
        </w:tc>
        <w:tc>
          <w:tcPr>
            <w:tcW w:w="1296"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p>
        </w:tc>
        <w:tc>
          <w:tcPr>
            <w:tcW w:w="1820"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p>
        </w:tc>
        <w:tc>
          <w:tcPr>
            <w:tcW w:w="1490" w:type="dxa"/>
            <w:tcBorders>
              <w:left w:val="single" w:sz="4" w:space="0" w:color="000000"/>
              <w:bottom w:val="single" w:sz="4" w:space="0" w:color="000000"/>
            </w:tcBorders>
            <w:vAlign w:val="bottom"/>
          </w:tcPr>
          <w:p w:rsidR="00EF5E67" w:rsidRPr="00D825C6" w:rsidRDefault="00F828A6" w:rsidP="00D825C6">
            <w:pPr>
              <w:pStyle w:val="TableContents"/>
              <w:spacing w:line="240" w:lineRule="auto"/>
              <w:jc w:val="center"/>
              <w:rPr>
                <w:rFonts w:cs="Times New Roman"/>
              </w:rPr>
            </w:pPr>
            <w:r>
              <w:rPr>
                <w:rFonts w:cs="Times New Roman"/>
              </w:rPr>
              <w:t>1</w:t>
            </w:r>
          </w:p>
        </w:tc>
        <w:tc>
          <w:tcPr>
            <w:tcW w:w="1105" w:type="dxa"/>
            <w:tcBorders>
              <w:left w:val="single" w:sz="4" w:space="0" w:color="000000"/>
              <w:bottom w:val="single" w:sz="4" w:space="0" w:color="000000"/>
              <w:right w:val="single" w:sz="4" w:space="0" w:color="000000"/>
            </w:tcBorders>
            <w:vAlign w:val="bottom"/>
          </w:tcPr>
          <w:p w:rsidR="00EF5E67" w:rsidRPr="00D825C6" w:rsidRDefault="00F828A6" w:rsidP="00D825C6">
            <w:pPr>
              <w:pStyle w:val="TableContents"/>
              <w:spacing w:line="240" w:lineRule="auto"/>
              <w:jc w:val="center"/>
              <w:rPr>
                <w:rFonts w:cs="Times New Roman"/>
              </w:rPr>
            </w:pPr>
            <w:r>
              <w:rPr>
                <w:rFonts w:cs="Times New Roman"/>
              </w:rPr>
              <w:t>1</w:t>
            </w:r>
          </w:p>
        </w:tc>
      </w:tr>
      <w:tr w:rsidR="00EF5E67" w:rsidRPr="00D825C6" w:rsidTr="00EF5E67">
        <w:trPr>
          <w:trHeight w:val="256"/>
        </w:trPr>
        <w:tc>
          <w:tcPr>
            <w:tcW w:w="1970" w:type="dxa"/>
            <w:vMerge/>
            <w:tcBorders>
              <w:left w:val="single" w:sz="4" w:space="0" w:color="000000"/>
            </w:tcBorders>
            <w:vAlign w:val="bottom"/>
          </w:tcPr>
          <w:p w:rsidR="00EF5E67" w:rsidRPr="00D825C6" w:rsidRDefault="00EF5E67" w:rsidP="00D825C6">
            <w:pPr>
              <w:pStyle w:val="TableContents"/>
              <w:spacing w:line="240" w:lineRule="auto"/>
              <w:rPr>
                <w:rFonts w:cs="Times New Roman"/>
              </w:rPr>
            </w:pPr>
          </w:p>
        </w:tc>
        <w:tc>
          <w:tcPr>
            <w:tcW w:w="1818"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r w:rsidRPr="00D825C6">
              <w:rPr>
                <w:rFonts w:cs="Times New Roman"/>
              </w:rPr>
              <w:t>conf.</w:t>
            </w:r>
          </w:p>
        </w:tc>
        <w:tc>
          <w:tcPr>
            <w:tcW w:w="1296"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p>
        </w:tc>
        <w:tc>
          <w:tcPr>
            <w:tcW w:w="1820"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p>
        </w:tc>
        <w:tc>
          <w:tcPr>
            <w:tcW w:w="1490" w:type="dxa"/>
            <w:tcBorders>
              <w:left w:val="single" w:sz="4" w:space="0" w:color="000000"/>
              <w:bottom w:val="single" w:sz="4" w:space="0" w:color="000000"/>
            </w:tcBorders>
            <w:vAlign w:val="bottom"/>
          </w:tcPr>
          <w:p w:rsidR="00EF5E67" w:rsidRPr="00D825C6" w:rsidRDefault="00D573BA" w:rsidP="00D825C6">
            <w:pPr>
              <w:pStyle w:val="TableContents"/>
              <w:spacing w:line="240" w:lineRule="auto"/>
              <w:jc w:val="center"/>
              <w:rPr>
                <w:rFonts w:cs="Times New Roman"/>
              </w:rPr>
            </w:pPr>
            <w:r>
              <w:rPr>
                <w:rFonts w:cs="Times New Roman"/>
              </w:rPr>
              <w:t>3</w:t>
            </w:r>
          </w:p>
        </w:tc>
        <w:tc>
          <w:tcPr>
            <w:tcW w:w="1105" w:type="dxa"/>
            <w:tcBorders>
              <w:left w:val="single" w:sz="4" w:space="0" w:color="000000"/>
              <w:bottom w:val="single" w:sz="4" w:space="0" w:color="000000"/>
              <w:right w:val="single" w:sz="4" w:space="0" w:color="000000"/>
            </w:tcBorders>
            <w:vAlign w:val="bottom"/>
          </w:tcPr>
          <w:p w:rsidR="00EF5E67" w:rsidRPr="00D825C6" w:rsidRDefault="00D573BA" w:rsidP="00D825C6">
            <w:pPr>
              <w:pStyle w:val="TableContents"/>
              <w:spacing w:line="240" w:lineRule="auto"/>
              <w:jc w:val="center"/>
              <w:rPr>
                <w:rFonts w:cs="Times New Roman"/>
              </w:rPr>
            </w:pPr>
            <w:r>
              <w:rPr>
                <w:rFonts w:cs="Times New Roman"/>
              </w:rPr>
              <w:t>3</w:t>
            </w:r>
          </w:p>
        </w:tc>
      </w:tr>
      <w:tr w:rsidR="00EF5E67" w:rsidRPr="00D825C6" w:rsidTr="00EF5E67">
        <w:trPr>
          <w:trHeight w:val="256"/>
        </w:trPr>
        <w:tc>
          <w:tcPr>
            <w:tcW w:w="1970" w:type="dxa"/>
            <w:vMerge/>
            <w:tcBorders>
              <w:left w:val="single" w:sz="4" w:space="0" w:color="000000"/>
            </w:tcBorders>
            <w:vAlign w:val="bottom"/>
          </w:tcPr>
          <w:p w:rsidR="00EF5E67" w:rsidRPr="00D825C6" w:rsidRDefault="00EF5E67" w:rsidP="00D825C6">
            <w:pPr>
              <w:pStyle w:val="TableContents"/>
              <w:spacing w:line="240" w:lineRule="auto"/>
              <w:rPr>
                <w:rFonts w:cs="Times New Roman"/>
              </w:rPr>
            </w:pPr>
          </w:p>
        </w:tc>
        <w:tc>
          <w:tcPr>
            <w:tcW w:w="1818"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r w:rsidRPr="00D825C6">
              <w:rPr>
                <w:rFonts w:cs="Times New Roman"/>
              </w:rPr>
              <w:t>lect.</w:t>
            </w:r>
          </w:p>
        </w:tc>
        <w:tc>
          <w:tcPr>
            <w:tcW w:w="1296" w:type="dxa"/>
            <w:tcBorders>
              <w:left w:val="single" w:sz="4" w:space="0" w:color="000000"/>
              <w:bottom w:val="single" w:sz="4" w:space="0" w:color="000000"/>
            </w:tcBorders>
            <w:vAlign w:val="bottom"/>
          </w:tcPr>
          <w:p w:rsidR="00EF5E67" w:rsidRPr="00D825C6" w:rsidRDefault="00D573BA" w:rsidP="00D825C6">
            <w:pPr>
              <w:pStyle w:val="TableContents"/>
              <w:spacing w:line="240" w:lineRule="auto"/>
              <w:jc w:val="center"/>
              <w:rPr>
                <w:rFonts w:cs="Times New Roman"/>
              </w:rPr>
            </w:pPr>
            <w:r>
              <w:rPr>
                <w:rFonts w:cs="Times New Roman"/>
              </w:rPr>
              <w:t>1</w:t>
            </w:r>
          </w:p>
        </w:tc>
        <w:tc>
          <w:tcPr>
            <w:tcW w:w="1820" w:type="dxa"/>
            <w:tcBorders>
              <w:left w:val="single" w:sz="4" w:space="0" w:color="000000"/>
              <w:bottom w:val="single" w:sz="4" w:space="0" w:color="000000"/>
            </w:tcBorders>
            <w:vAlign w:val="bottom"/>
          </w:tcPr>
          <w:p w:rsidR="00EF5E67" w:rsidRPr="00D825C6" w:rsidRDefault="00D573BA" w:rsidP="00D825C6">
            <w:pPr>
              <w:pStyle w:val="TableContents"/>
              <w:spacing w:line="240" w:lineRule="auto"/>
              <w:jc w:val="center"/>
              <w:rPr>
                <w:rFonts w:cs="Times New Roman"/>
              </w:rPr>
            </w:pPr>
            <w:r>
              <w:rPr>
                <w:rFonts w:cs="Times New Roman"/>
              </w:rPr>
              <w:t>1</w:t>
            </w:r>
          </w:p>
        </w:tc>
        <w:tc>
          <w:tcPr>
            <w:tcW w:w="1490" w:type="dxa"/>
            <w:tcBorders>
              <w:left w:val="single" w:sz="4" w:space="0" w:color="000000"/>
              <w:bottom w:val="single" w:sz="4" w:space="0" w:color="000000"/>
            </w:tcBorders>
            <w:vAlign w:val="bottom"/>
          </w:tcPr>
          <w:p w:rsidR="00EF5E67" w:rsidRPr="00D825C6" w:rsidRDefault="00D573BA" w:rsidP="00D825C6">
            <w:pPr>
              <w:pStyle w:val="TableContents"/>
              <w:spacing w:line="240" w:lineRule="auto"/>
              <w:jc w:val="center"/>
              <w:rPr>
                <w:rFonts w:cs="Times New Roman"/>
              </w:rPr>
            </w:pPr>
            <w:r>
              <w:rPr>
                <w:rFonts w:cs="Times New Roman"/>
              </w:rPr>
              <w:t>5</w:t>
            </w:r>
          </w:p>
        </w:tc>
        <w:tc>
          <w:tcPr>
            <w:tcW w:w="1105" w:type="dxa"/>
            <w:tcBorders>
              <w:left w:val="single" w:sz="4" w:space="0" w:color="000000"/>
              <w:bottom w:val="single" w:sz="4" w:space="0" w:color="000000"/>
              <w:right w:val="single" w:sz="4" w:space="0" w:color="000000"/>
            </w:tcBorders>
            <w:vAlign w:val="bottom"/>
          </w:tcPr>
          <w:p w:rsidR="00EF5E67" w:rsidRPr="00D825C6" w:rsidRDefault="00D573BA" w:rsidP="00D825C6">
            <w:pPr>
              <w:pStyle w:val="TableContents"/>
              <w:spacing w:line="240" w:lineRule="auto"/>
              <w:jc w:val="center"/>
              <w:rPr>
                <w:rFonts w:cs="Times New Roman"/>
              </w:rPr>
            </w:pPr>
            <w:r>
              <w:rPr>
                <w:rFonts w:cs="Times New Roman"/>
              </w:rPr>
              <w:t>7</w:t>
            </w:r>
          </w:p>
        </w:tc>
      </w:tr>
      <w:tr w:rsidR="00EF5E67" w:rsidRPr="00D825C6" w:rsidTr="00EF5E67">
        <w:trPr>
          <w:trHeight w:val="256"/>
        </w:trPr>
        <w:tc>
          <w:tcPr>
            <w:tcW w:w="1970" w:type="dxa"/>
            <w:vMerge/>
            <w:tcBorders>
              <w:left w:val="single" w:sz="4" w:space="0" w:color="000000"/>
              <w:bottom w:val="single" w:sz="4" w:space="0" w:color="000000"/>
            </w:tcBorders>
            <w:vAlign w:val="bottom"/>
          </w:tcPr>
          <w:p w:rsidR="00EF5E67" w:rsidRPr="00D825C6" w:rsidRDefault="00EF5E67" w:rsidP="00D825C6">
            <w:pPr>
              <w:pStyle w:val="TableContents"/>
              <w:spacing w:line="240" w:lineRule="auto"/>
              <w:rPr>
                <w:rFonts w:cs="Times New Roman"/>
              </w:rPr>
            </w:pPr>
          </w:p>
        </w:tc>
        <w:tc>
          <w:tcPr>
            <w:tcW w:w="1818"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r w:rsidRPr="00D825C6">
              <w:rPr>
                <w:rFonts w:cs="Times New Roman"/>
              </w:rPr>
              <w:t>asist.</w:t>
            </w:r>
          </w:p>
        </w:tc>
        <w:tc>
          <w:tcPr>
            <w:tcW w:w="1296" w:type="dxa"/>
            <w:tcBorders>
              <w:left w:val="single" w:sz="4" w:space="0" w:color="000000"/>
              <w:bottom w:val="single" w:sz="4" w:space="0" w:color="000000"/>
            </w:tcBorders>
            <w:vAlign w:val="bottom"/>
          </w:tcPr>
          <w:p w:rsidR="00EF5E67" w:rsidRPr="00D825C6" w:rsidRDefault="00D573BA" w:rsidP="00D825C6">
            <w:pPr>
              <w:pStyle w:val="TableContents"/>
              <w:spacing w:line="240" w:lineRule="auto"/>
              <w:jc w:val="center"/>
              <w:rPr>
                <w:rFonts w:cs="Times New Roman"/>
              </w:rPr>
            </w:pPr>
            <w:r>
              <w:rPr>
                <w:rFonts w:cs="Times New Roman"/>
              </w:rPr>
              <w:t>3</w:t>
            </w:r>
          </w:p>
        </w:tc>
        <w:tc>
          <w:tcPr>
            <w:tcW w:w="1820" w:type="dxa"/>
            <w:tcBorders>
              <w:left w:val="single" w:sz="4" w:space="0" w:color="000000"/>
              <w:bottom w:val="single" w:sz="4" w:space="0" w:color="000000"/>
            </w:tcBorders>
            <w:vAlign w:val="bottom"/>
          </w:tcPr>
          <w:p w:rsidR="00EF5E67" w:rsidRPr="00D825C6" w:rsidRDefault="00D573BA" w:rsidP="00D825C6">
            <w:pPr>
              <w:pStyle w:val="TableContents"/>
              <w:spacing w:line="240" w:lineRule="auto"/>
              <w:jc w:val="center"/>
              <w:rPr>
                <w:rFonts w:cs="Times New Roman"/>
              </w:rPr>
            </w:pPr>
            <w:r>
              <w:rPr>
                <w:rFonts w:cs="Times New Roman"/>
              </w:rPr>
              <w:t>2</w:t>
            </w:r>
          </w:p>
        </w:tc>
        <w:tc>
          <w:tcPr>
            <w:tcW w:w="1490"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p>
        </w:tc>
        <w:tc>
          <w:tcPr>
            <w:tcW w:w="1105" w:type="dxa"/>
            <w:tcBorders>
              <w:left w:val="single" w:sz="4" w:space="0" w:color="000000"/>
              <w:bottom w:val="single" w:sz="4" w:space="0" w:color="000000"/>
              <w:right w:val="single" w:sz="4" w:space="0" w:color="000000"/>
            </w:tcBorders>
            <w:vAlign w:val="bottom"/>
          </w:tcPr>
          <w:p w:rsidR="00EF5E67" w:rsidRPr="00D825C6" w:rsidRDefault="00D573BA" w:rsidP="00D825C6">
            <w:pPr>
              <w:pStyle w:val="TableContents"/>
              <w:spacing w:line="240" w:lineRule="auto"/>
              <w:jc w:val="center"/>
              <w:rPr>
                <w:rFonts w:cs="Times New Roman"/>
              </w:rPr>
            </w:pPr>
            <w:r>
              <w:rPr>
                <w:rFonts w:cs="Times New Roman"/>
              </w:rPr>
              <w:t>5</w:t>
            </w:r>
          </w:p>
        </w:tc>
      </w:tr>
      <w:tr w:rsidR="00BB477A" w:rsidRPr="00D825C6" w:rsidTr="00EF5E67">
        <w:trPr>
          <w:trHeight w:val="256"/>
        </w:trPr>
        <w:tc>
          <w:tcPr>
            <w:tcW w:w="1970" w:type="dxa"/>
            <w:tcBorders>
              <w:left w:val="single" w:sz="4" w:space="0" w:color="000000"/>
              <w:bottom w:val="single" w:sz="4" w:space="0" w:color="000000"/>
            </w:tcBorders>
            <w:vAlign w:val="bottom"/>
          </w:tcPr>
          <w:p w:rsidR="00BB477A" w:rsidRPr="00D825C6" w:rsidRDefault="00BB477A" w:rsidP="00D825C6">
            <w:pPr>
              <w:pStyle w:val="TableContents"/>
              <w:spacing w:line="240" w:lineRule="auto"/>
              <w:rPr>
                <w:rFonts w:cs="Times New Roman"/>
                <w:b/>
                <w:bCs/>
              </w:rPr>
            </w:pPr>
            <w:r w:rsidRPr="00D825C6">
              <w:rPr>
                <w:rFonts w:cs="Times New Roman"/>
                <w:b/>
                <w:bCs/>
              </w:rPr>
              <w:t>Total</w:t>
            </w:r>
          </w:p>
        </w:tc>
        <w:tc>
          <w:tcPr>
            <w:tcW w:w="1818" w:type="dxa"/>
            <w:tcBorders>
              <w:left w:val="single" w:sz="4" w:space="0" w:color="000000"/>
              <w:bottom w:val="single" w:sz="4" w:space="0" w:color="000000"/>
            </w:tcBorders>
            <w:vAlign w:val="bottom"/>
          </w:tcPr>
          <w:p w:rsidR="00BB477A" w:rsidRPr="00D825C6" w:rsidRDefault="00BB477A" w:rsidP="00D825C6">
            <w:pPr>
              <w:pStyle w:val="TableContents"/>
              <w:spacing w:line="240" w:lineRule="auto"/>
              <w:jc w:val="center"/>
              <w:rPr>
                <w:rFonts w:cs="Times New Roman"/>
                <w:b/>
                <w:bCs/>
              </w:rPr>
            </w:pPr>
          </w:p>
        </w:tc>
        <w:tc>
          <w:tcPr>
            <w:tcW w:w="1296" w:type="dxa"/>
            <w:tcBorders>
              <w:left w:val="single" w:sz="4" w:space="0" w:color="000000"/>
              <w:bottom w:val="single" w:sz="4" w:space="0" w:color="000000"/>
            </w:tcBorders>
            <w:vAlign w:val="bottom"/>
          </w:tcPr>
          <w:p w:rsidR="00BB477A" w:rsidRPr="00D825C6" w:rsidRDefault="00BB477A" w:rsidP="00D825C6">
            <w:pPr>
              <w:pStyle w:val="TableContents"/>
              <w:spacing w:line="240" w:lineRule="auto"/>
              <w:jc w:val="center"/>
              <w:rPr>
                <w:rFonts w:cs="Times New Roman"/>
                <w:b/>
                <w:bCs/>
              </w:rPr>
            </w:pPr>
          </w:p>
        </w:tc>
        <w:tc>
          <w:tcPr>
            <w:tcW w:w="1820" w:type="dxa"/>
            <w:tcBorders>
              <w:left w:val="single" w:sz="4" w:space="0" w:color="000000"/>
              <w:bottom w:val="single" w:sz="4" w:space="0" w:color="000000"/>
            </w:tcBorders>
            <w:vAlign w:val="bottom"/>
          </w:tcPr>
          <w:p w:rsidR="00BB477A" w:rsidRPr="00D825C6" w:rsidRDefault="00BB477A" w:rsidP="00D825C6">
            <w:pPr>
              <w:pStyle w:val="TableContents"/>
              <w:spacing w:line="240" w:lineRule="auto"/>
              <w:jc w:val="center"/>
              <w:rPr>
                <w:rFonts w:cs="Times New Roman"/>
                <w:b/>
                <w:bCs/>
              </w:rPr>
            </w:pPr>
          </w:p>
        </w:tc>
        <w:tc>
          <w:tcPr>
            <w:tcW w:w="1490" w:type="dxa"/>
            <w:tcBorders>
              <w:left w:val="single" w:sz="4" w:space="0" w:color="000000"/>
              <w:bottom w:val="single" w:sz="4" w:space="0" w:color="000000"/>
            </w:tcBorders>
            <w:vAlign w:val="bottom"/>
          </w:tcPr>
          <w:p w:rsidR="00BB477A" w:rsidRPr="00D825C6" w:rsidRDefault="00BB477A" w:rsidP="00D825C6">
            <w:pPr>
              <w:pStyle w:val="TableContents"/>
              <w:spacing w:line="240" w:lineRule="auto"/>
              <w:jc w:val="center"/>
              <w:rPr>
                <w:rFonts w:cs="Times New Roman"/>
                <w:b/>
                <w:bCs/>
              </w:rPr>
            </w:pPr>
          </w:p>
        </w:tc>
        <w:tc>
          <w:tcPr>
            <w:tcW w:w="1105" w:type="dxa"/>
            <w:tcBorders>
              <w:left w:val="single" w:sz="4" w:space="0" w:color="000000"/>
              <w:bottom w:val="single" w:sz="4" w:space="0" w:color="000000"/>
              <w:right w:val="single" w:sz="4" w:space="0" w:color="000000"/>
            </w:tcBorders>
            <w:vAlign w:val="bottom"/>
          </w:tcPr>
          <w:p w:rsidR="00BB477A" w:rsidRPr="00D825C6" w:rsidRDefault="00D573BA" w:rsidP="00E36051">
            <w:pPr>
              <w:pStyle w:val="TableContents"/>
              <w:spacing w:line="240" w:lineRule="auto"/>
              <w:jc w:val="center"/>
              <w:rPr>
                <w:rFonts w:cs="Times New Roman"/>
                <w:b/>
                <w:bCs/>
              </w:rPr>
            </w:pPr>
            <w:r>
              <w:rPr>
                <w:rFonts w:cs="Times New Roman"/>
                <w:b/>
                <w:bCs/>
              </w:rPr>
              <w:t>16</w:t>
            </w:r>
          </w:p>
        </w:tc>
      </w:tr>
    </w:tbl>
    <w:p w:rsidR="00D23124" w:rsidRPr="00D825C6" w:rsidRDefault="00803A35" w:rsidP="00D825C6">
      <w:pPr>
        <w:pStyle w:val="Cmsor3"/>
        <w:jc w:val="both"/>
        <w:rPr>
          <w:rFonts w:cs="Times New Roman"/>
        </w:rPr>
      </w:pPr>
      <w:r w:rsidRPr="00D825C6">
        <w:rPr>
          <w:rFonts w:cs="Times New Roman"/>
        </w:rPr>
        <w:t>Evaluarea cadrelor didactice de către studenții</w:t>
      </w:r>
    </w:p>
    <w:p w:rsidR="00D23124" w:rsidRPr="00D825C6" w:rsidRDefault="00803A35" w:rsidP="00D825C6">
      <w:pPr>
        <w:pStyle w:val="Szvegtrzs"/>
        <w:spacing w:line="240" w:lineRule="auto"/>
        <w:jc w:val="both"/>
        <w:rPr>
          <w:rFonts w:cs="Times New Roman"/>
        </w:rPr>
      </w:pPr>
      <w:r w:rsidRPr="00D825C6">
        <w:rPr>
          <w:rFonts w:cs="Times New Roman"/>
        </w:rPr>
        <w:t>Punctajul mediu obținut de cadrele didactice, în funcție de grad didactic este, după cum urmează:</w:t>
      </w:r>
    </w:p>
    <w:tbl>
      <w:tblPr>
        <w:tblW w:w="4872" w:type="pct"/>
        <w:tblInd w:w="55" w:type="dxa"/>
        <w:tblLayout w:type="fixed"/>
        <w:tblCellMar>
          <w:top w:w="55" w:type="dxa"/>
          <w:left w:w="55" w:type="dxa"/>
          <w:bottom w:w="55" w:type="dxa"/>
          <w:right w:w="55" w:type="dxa"/>
        </w:tblCellMar>
        <w:tblLook w:val="0000" w:firstRow="0" w:lastRow="0" w:firstColumn="0" w:lastColumn="0" w:noHBand="0" w:noVBand="0"/>
      </w:tblPr>
      <w:tblGrid>
        <w:gridCol w:w="4813"/>
        <w:gridCol w:w="4685"/>
      </w:tblGrid>
      <w:tr w:rsidR="00D23124" w:rsidRPr="00D825C6" w:rsidTr="00EF5E67">
        <w:trPr>
          <w:tblHeader/>
        </w:trPr>
        <w:tc>
          <w:tcPr>
            <w:tcW w:w="4814" w:type="dxa"/>
            <w:tcBorders>
              <w:top w:val="single" w:sz="4" w:space="0" w:color="000000"/>
              <w:left w:val="single" w:sz="4" w:space="0" w:color="000000"/>
              <w:bottom w:val="single" w:sz="4" w:space="0" w:color="000000"/>
            </w:tcBorders>
          </w:tcPr>
          <w:p w:rsidR="00D23124" w:rsidRPr="00D825C6" w:rsidRDefault="00803A35" w:rsidP="00D825C6">
            <w:pPr>
              <w:pStyle w:val="TableHeading"/>
              <w:spacing w:line="240" w:lineRule="auto"/>
              <w:rPr>
                <w:rFonts w:cs="Times New Roman"/>
              </w:rPr>
            </w:pPr>
            <w:r w:rsidRPr="00D825C6">
              <w:rPr>
                <w:rFonts w:cs="Times New Roman"/>
              </w:rPr>
              <w:t>Grad didactic</w:t>
            </w:r>
          </w:p>
        </w:tc>
        <w:tc>
          <w:tcPr>
            <w:tcW w:w="4685" w:type="dxa"/>
            <w:tcBorders>
              <w:top w:val="single" w:sz="4" w:space="0" w:color="000000"/>
              <w:left w:val="single" w:sz="4" w:space="0" w:color="000000"/>
              <w:bottom w:val="single" w:sz="4" w:space="0" w:color="000000"/>
              <w:right w:val="single" w:sz="4" w:space="0" w:color="000000"/>
            </w:tcBorders>
          </w:tcPr>
          <w:p w:rsidR="00D23124" w:rsidRPr="00D825C6" w:rsidRDefault="00803A35" w:rsidP="00D825C6">
            <w:pPr>
              <w:pStyle w:val="TableHeading"/>
              <w:spacing w:line="240" w:lineRule="auto"/>
              <w:rPr>
                <w:rFonts w:cs="Times New Roman"/>
              </w:rPr>
            </w:pPr>
            <w:r w:rsidRPr="00D825C6">
              <w:rPr>
                <w:rFonts w:cs="Times New Roman"/>
              </w:rPr>
              <w:t>Media evaluărilor (maxim 5 puncte)</w:t>
            </w:r>
          </w:p>
        </w:tc>
      </w:tr>
      <w:tr w:rsidR="00D23124" w:rsidRPr="00D825C6" w:rsidTr="00EF5E67">
        <w:tc>
          <w:tcPr>
            <w:tcW w:w="4814"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Asistent</w:t>
            </w:r>
          </w:p>
        </w:tc>
        <w:tc>
          <w:tcPr>
            <w:tcW w:w="4685" w:type="dxa"/>
            <w:tcBorders>
              <w:left w:val="single" w:sz="4" w:space="0" w:color="000000"/>
              <w:bottom w:val="single" w:sz="4" w:space="0" w:color="000000"/>
              <w:right w:val="single" w:sz="4" w:space="0" w:color="000000"/>
            </w:tcBorders>
          </w:tcPr>
          <w:p w:rsidR="00D23124" w:rsidRPr="00D825C6" w:rsidRDefault="00662FD0" w:rsidP="004C219C">
            <w:pPr>
              <w:pStyle w:val="TableContents"/>
              <w:spacing w:line="240" w:lineRule="auto"/>
              <w:jc w:val="center"/>
              <w:rPr>
                <w:rFonts w:cs="Times New Roman"/>
              </w:rPr>
            </w:pPr>
            <w:r w:rsidRPr="00D825C6">
              <w:rPr>
                <w:rFonts w:cs="Times New Roman"/>
              </w:rPr>
              <w:t>4,</w:t>
            </w:r>
            <w:r w:rsidR="004C219C">
              <w:rPr>
                <w:rFonts w:cs="Times New Roman"/>
              </w:rPr>
              <w:t>71</w:t>
            </w:r>
          </w:p>
        </w:tc>
      </w:tr>
      <w:tr w:rsidR="00D23124" w:rsidRPr="00D825C6" w:rsidTr="00EF5E67">
        <w:tc>
          <w:tcPr>
            <w:tcW w:w="4814"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Conferențiar</w:t>
            </w:r>
          </w:p>
        </w:tc>
        <w:tc>
          <w:tcPr>
            <w:tcW w:w="4685" w:type="dxa"/>
            <w:tcBorders>
              <w:left w:val="single" w:sz="4" w:space="0" w:color="000000"/>
              <w:bottom w:val="single" w:sz="4" w:space="0" w:color="000000"/>
              <w:right w:val="single" w:sz="4" w:space="0" w:color="000000"/>
            </w:tcBorders>
          </w:tcPr>
          <w:p w:rsidR="00D23124" w:rsidRPr="00D825C6" w:rsidRDefault="004C219C" w:rsidP="004C219C">
            <w:pPr>
              <w:pStyle w:val="TableContents"/>
              <w:spacing w:line="240" w:lineRule="auto"/>
              <w:jc w:val="center"/>
              <w:rPr>
                <w:rFonts w:cs="Times New Roman"/>
              </w:rPr>
            </w:pPr>
            <w:r>
              <w:rPr>
                <w:rFonts w:cs="Times New Roman"/>
              </w:rPr>
              <w:t>4,69</w:t>
            </w:r>
          </w:p>
        </w:tc>
      </w:tr>
      <w:tr w:rsidR="00D23124" w:rsidRPr="00D825C6" w:rsidTr="00EF5E67">
        <w:tc>
          <w:tcPr>
            <w:tcW w:w="4814"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Lector</w:t>
            </w:r>
          </w:p>
        </w:tc>
        <w:tc>
          <w:tcPr>
            <w:tcW w:w="4685" w:type="dxa"/>
            <w:tcBorders>
              <w:left w:val="single" w:sz="4" w:space="0" w:color="000000"/>
              <w:bottom w:val="single" w:sz="4" w:space="0" w:color="000000"/>
              <w:right w:val="single" w:sz="4" w:space="0" w:color="000000"/>
            </w:tcBorders>
          </w:tcPr>
          <w:p w:rsidR="00D23124" w:rsidRPr="00D825C6" w:rsidRDefault="007C783E" w:rsidP="00D573BA">
            <w:pPr>
              <w:pStyle w:val="TableContents"/>
              <w:spacing w:line="240" w:lineRule="auto"/>
              <w:jc w:val="center"/>
              <w:rPr>
                <w:rFonts w:cs="Times New Roman"/>
              </w:rPr>
            </w:pPr>
            <w:r w:rsidRPr="00D825C6">
              <w:rPr>
                <w:rFonts w:cs="Times New Roman"/>
              </w:rPr>
              <w:t>4,</w:t>
            </w:r>
            <w:r w:rsidR="00D573BA">
              <w:rPr>
                <w:rFonts w:cs="Times New Roman"/>
              </w:rPr>
              <w:t>62</w:t>
            </w:r>
          </w:p>
        </w:tc>
      </w:tr>
      <w:tr w:rsidR="00D23124" w:rsidRPr="00D825C6" w:rsidTr="00EF5E67">
        <w:tc>
          <w:tcPr>
            <w:tcW w:w="4814"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Profesor</w:t>
            </w:r>
          </w:p>
        </w:tc>
        <w:tc>
          <w:tcPr>
            <w:tcW w:w="4685" w:type="dxa"/>
            <w:tcBorders>
              <w:left w:val="single" w:sz="4" w:space="0" w:color="000000"/>
              <w:bottom w:val="single" w:sz="4" w:space="0" w:color="000000"/>
              <w:right w:val="single" w:sz="4" w:space="0" w:color="000000"/>
            </w:tcBorders>
          </w:tcPr>
          <w:p w:rsidR="00D23124" w:rsidRPr="00D825C6" w:rsidRDefault="00CC5FEC" w:rsidP="00D573BA">
            <w:pPr>
              <w:pStyle w:val="TableContents"/>
              <w:spacing w:line="240" w:lineRule="auto"/>
              <w:jc w:val="center"/>
              <w:rPr>
                <w:rFonts w:cs="Times New Roman"/>
              </w:rPr>
            </w:pPr>
            <w:r>
              <w:rPr>
                <w:rFonts w:cs="Times New Roman"/>
              </w:rPr>
              <w:t>4,</w:t>
            </w:r>
            <w:r w:rsidR="00D573BA">
              <w:rPr>
                <w:rFonts w:cs="Times New Roman"/>
              </w:rPr>
              <w:t>57</w:t>
            </w:r>
          </w:p>
        </w:tc>
      </w:tr>
    </w:tbl>
    <w:p w:rsidR="00D23124" w:rsidRPr="00D825C6" w:rsidRDefault="00803A35" w:rsidP="00D825C6">
      <w:pPr>
        <w:pStyle w:val="Cmsor3"/>
        <w:jc w:val="both"/>
        <w:rPr>
          <w:rFonts w:cs="Times New Roman"/>
        </w:rPr>
      </w:pPr>
      <w:r w:rsidRPr="00D825C6">
        <w:rPr>
          <w:rFonts w:cs="Times New Roman"/>
        </w:rPr>
        <w:t>Evaluarea generală a cadrelor didactice</w:t>
      </w:r>
    </w:p>
    <w:p w:rsidR="00D23124" w:rsidRPr="00D825C6" w:rsidRDefault="00803A35" w:rsidP="00D825C6">
      <w:pPr>
        <w:pStyle w:val="Szvegtrzs"/>
        <w:spacing w:line="240" w:lineRule="auto"/>
        <w:jc w:val="both"/>
        <w:rPr>
          <w:rFonts w:cs="Times New Roman"/>
        </w:rPr>
      </w:pPr>
      <w:r w:rsidRPr="00D825C6">
        <w:rPr>
          <w:rFonts w:cs="Times New Roman"/>
        </w:rPr>
        <w:t>Evaluarea generală se efectuează doar pentru cadrele didactice titulare, și cele cu contract de muncă pe perioada determinată, ea centralizează autoevaluarea cadrelor didactice, evaluarea colegială, ev</w:t>
      </w:r>
      <w:r w:rsidRPr="00D825C6">
        <w:rPr>
          <w:rFonts w:cs="Times New Roman"/>
        </w:rPr>
        <w:t>a</w:t>
      </w:r>
      <w:r w:rsidRPr="00D825C6">
        <w:rPr>
          <w:rFonts w:cs="Times New Roman"/>
        </w:rPr>
        <w:t>luarea șefului de departament ori al decanului, precum și evaluare de către studenți, conform met</w:t>
      </w:r>
      <w:r w:rsidRPr="00D825C6">
        <w:rPr>
          <w:rFonts w:cs="Times New Roman"/>
        </w:rPr>
        <w:t>o</w:t>
      </w:r>
      <w:r w:rsidRPr="00D825C6">
        <w:rPr>
          <w:rFonts w:cs="Times New Roman"/>
        </w:rPr>
        <w:t>dologiei proprii la nivel de universitate.</w:t>
      </w:r>
    </w:p>
    <w:p w:rsidR="00D23124" w:rsidRPr="00D825C6" w:rsidRDefault="00803A35" w:rsidP="00D825C6">
      <w:pPr>
        <w:pStyle w:val="Szvegtrzs"/>
        <w:spacing w:line="240" w:lineRule="auto"/>
        <w:jc w:val="both"/>
        <w:rPr>
          <w:rFonts w:cs="Times New Roman"/>
        </w:rPr>
      </w:pPr>
      <w:r w:rsidRPr="00D825C6">
        <w:rPr>
          <w:rFonts w:cs="Times New Roman"/>
        </w:rPr>
        <w:t>Calificativele obținute de către cadrele didactice, care predă la programul de studiu</w:t>
      </w:r>
      <w:r w:rsidR="00A9668D" w:rsidRPr="00D825C6">
        <w:rPr>
          <w:rFonts w:cs="Times New Roman"/>
        </w:rPr>
        <w:t xml:space="preserve"> Limba și liter</w:t>
      </w:r>
      <w:r w:rsidR="00A9668D" w:rsidRPr="00D825C6">
        <w:rPr>
          <w:rFonts w:cs="Times New Roman"/>
        </w:rPr>
        <w:t>a</w:t>
      </w:r>
      <w:r w:rsidR="00A9668D" w:rsidRPr="00D825C6">
        <w:rPr>
          <w:rFonts w:cs="Times New Roman"/>
        </w:rPr>
        <w:t xml:space="preserve">tura </w:t>
      </w:r>
      <w:r w:rsidR="008054B1">
        <w:rPr>
          <w:rFonts w:cs="Times New Roman"/>
        </w:rPr>
        <w:t>german</w:t>
      </w:r>
      <w:r w:rsidR="006F6FBE" w:rsidRPr="00D825C6">
        <w:rPr>
          <w:rFonts w:cs="Times New Roman"/>
        </w:rPr>
        <w:t>ă</w:t>
      </w:r>
      <w:r w:rsidR="00F84798" w:rsidRPr="00D825C6">
        <w:rPr>
          <w:rFonts w:cs="Times New Roman"/>
        </w:rPr>
        <w:t xml:space="preserve"> </w:t>
      </w:r>
      <w:r w:rsidR="00DF13C5" w:rsidRPr="00D825C6">
        <w:rPr>
          <w:rFonts w:cs="Times New Roman"/>
        </w:rPr>
        <w:t>(anul 20</w:t>
      </w:r>
      <w:r w:rsidR="004C219C">
        <w:rPr>
          <w:rFonts w:cs="Times New Roman"/>
        </w:rPr>
        <w:t>22</w:t>
      </w:r>
      <w:r w:rsidR="00F84798" w:rsidRPr="00D825C6">
        <w:rPr>
          <w:rFonts w:cs="Times New Roman"/>
        </w:rPr>
        <w:t>)</w:t>
      </w:r>
      <w:r w:rsidRPr="00D825C6">
        <w:rPr>
          <w:rFonts w:cs="Times New Roman"/>
        </w:rPr>
        <w:t>:</w:t>
      </w:r>
    </w:p>
    <w:tbl>
      <w:tblPr>
        <w:tblW w:w="4944" w:type="pct"/>
        <w:tblInd w:w="55" w:type="dxa"/>
        <w:tblLayout w:type="fixed"/>
        <w:tblCellMar>
          <w:top w:w="55" w:type="dxa"/>
          <w:left w:w="55" w:type="dxa"/>
          <w:bottom w:w="55" w:type="dxa"/>
          <w:right w:w="55" w:type="dxa"/>
        </w:tblCellMar>
        <w:tblLook w:val="0000" w:firstRow="0" w:lastRow="0" w:firstColumn="0" w:lastColumn="0" w:noHBand="0" w:noVBand="0"/>
      </w:tblPr>
      <w:tblGrid>
        <w:gridCol w:w="4813"/>
        <w:gridCol w:w="4826"/>
      </w:tblGrid>
      <w:tr w:rsidR="00D23124" w:rsidRPr="00D825C6" w:rsidTr="00E00090">
        <w:trPr>
          <w:tblHeader/>
        </w:trPr>
        <w:tc>
          <w:tcPr>
            <w:tcW w:w="4813" w:type="dxa"/>
            <w:tcBorders>
              <w:top w:val="single" w:sz="4" w:space="0" w:color="000000"/>
              <w:left w:val="single" w:sz="4" w:space="0" w:color="000000"/>
              <w:bottom w:val="single" w:sz="4" w:space="0" w:color="000000"/>
            </w:tcBorders>
          </w:tcPr>
          <w:p w:rsidR="00D23124" w:rsidRPr="00D825C6" w:rsidRDefault="00803A35" w:rsidP="00D825C6">
            <w:pPr>
              <w:pStyle w:val="TableHeading"/>
              <w:spacing w:line="240" w:lineRule="auto"/>
              <w:rPr>
                <w:rFonts w:cs="Times New Roman"/>
              </w:rPr>
            </w:pPr>
            <w:r w:rsidRPr="00D825C6">
              <w:rPr>
                <w:rFonts w:cs="Times New Roman"/>
              </w:rPr>
              <w:t>Calificativ</w:t>
            </w:r>
          </w:p>
        </w:tc>
        <w:tc>
          <w:tcPr>
            <w:tcW w:w="4826" w:type="dxa"/>
            <w:tcBorders>
              <w:top w:val="single" w:sz="4" w:space="0" w:color="000000"/>
              <w:left w:val="single" w:sz="4" w:space="0" w:color="000000"/>
              <w:bottom w:val="single" w:sz="4" w:space="0" w:color="000000"/>
              <w:right w:val="single" w:sz="4" w:space="0" w:color="000000"/>
            </w:tcBorders>
          </w:tcPr>
          <w:p w:rsidR="00D23124" w:rsidRPr="00D825C6" w:rsidRDefault="00803A35" w:rsidP="00D825C6">
            <w:pPr>
              <w:pStyle w:val="TableHeading"/>
              <w:spacing w:line="240" w:lineRule="auto"/>
              <w:rPr>
                <w:rFonts w:cs="Times New Roman"/>
              </w:rPr>
            </w:pPr>
            <w:r w:rsidRPr="00D825C6">
              <w:rPr>
                <w:rFonts w:cs="Times New Roman"/>
              </w:rPr>
              <w:t>Nr. cadre</w:t>
            </w:r>
          </w:p>
        </w:tc>
      </w:tr>
      <w:tr w:rsidR="00D23124" w:rsidRPr="00D825C6" w:rsidTr="00E00090">
        <w:tc>
          <w:tcPr>
            <w:tcW w:w="4813"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Bun</w:t>
            </w:r>
          </w:p>
        </w:tc>
        <w:tc>
          <w:tcPr>
            <w:tcW w:w="4826" w:type="dxa"/>
            <w:tcBorders>
              <w:left w:val="single" w:sz="4" w:space="0" w:color="000000"/>
              <w:bottom w:val="single" w:sz="4" w:space="0" w:color="000000"/>
              <w:right w:val="single" w:sz="4" w:space="0" w:color="000000"/>
            </w:tcBorders>
          </w:tcPr>
          <w:p w:rsidR="00D23124" w:rsidRPr="00D825C6" w:rsidRDefault="006B70AB" w:rsidP="00D825C6">
            <w:pPr>
              <w:pStyle w:val="TableContents"/>
              <w:spacing w:line="240" w:lineRule="auto"/>
              <w:jc w:val="center"/>
              <w:rPr>
                <w:rFonts w:cs="Times New Roman"/>
              </w:rPr>
            </w:pPr>
            <w:r>
              <w:rPr>
                <w:rFonts w:cs="Times New Roman"/>
              </w:rPr>
              <w:t>1</w:t>
            </w:r>
          </w:p>
        </w:tc>
      </w:tr>
      <w:tr w:rsidR="00D23124" w:rsidRPr="00D825C6" w:rsidTr="00E00090">
        <w:tc>
          <w:tcPr>
            <w:tcW w:w="4813"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Foarte bun</w:t>
            </w:r>
          </w:p>
        </w:tc>
        <w:tc>
          <w:tcPr>
            <w:tcW w:w="4826" w:type="dxa"/>
            <w:tcBorders>
              <w:left w:val="single" w:sz="4" w:space="0" w:color="000000"/>
              <w:bottom w:val="single" w:sz="4" w:space="0" w:color="000000"/>
              <w:right w:val="single" w:sz="4" w:space="0" w:color="000000"/>
            </w:tcBorders>
          </w:tcPr>
          <w:p w:rsidR="00D23124" w:rsidRPr="00D825C6" w:rsidRDefault="00372DEA" w:rsidP="00D825C6">
            <w:pPr>
              <w:pStyle w:val="TableContents"/>
              <w:spacing w:line="240" w:lineRule="auto"/>
              <w:jc w:val="center"/>
              <w:rPr>
                <w:rFonts w:cs="Times New Roman"/>
              </w:rPr>
            </w:pPr>
            <w:r>
              <w:rPr>
                <w:rFonts w:cs="Times New Roman"/>
              </w:rPr>
              <w:t>11</w:t>
            </w:r>
          </w:p>
        </w:tc>
      </w:tr>
      <w:tr w:rsidR="00D23124" w:rsidRPr="00D825C6" w:rsidTr="00E00090">
        <w:tc>
          <w:tcPr>
            <w:tcW w:w="4813"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Informații nedisponibile</w:t>
            </w:r>
          </w:p>
        </w:tc>
        <w:tc>
          <w:tcPr>
            <w:tcW w:w="4826" w:type="dxa"/>
            <w:tcBorders>
              <w:left w:val="single" w:sz="4" w:space="0" w:color="000000"/>
              <w:bottom w:val="single" w:sz="4" w:space="0" w:color="000000"/>
              <w:right w:val="single" w:sz="4" w:space="0" w:color="000000"/>
            </w:tcBorders>
          </w:tcPr>
          <w:p w:rsidR="00D23124" w:rsidRPr="00D825C6" w:rsidRDefault="00C13A3B" w:rsidP="00D825C6">
            <w:pPr>
              <w:pStyle w:val="TableContents"/>
              <w:spacing w:line="240" w:lineRule="auto"/>
              <w:jc w:val="center"/>
              <w:rPr>
                <w:rFonts w:cs="Times New Roman"/>
              </w:rPr>
            </w:pPr>
            <w:r w:rsidRPr="00D825C6">
              <w:rPr>
                <w:rFonts w:cs="Times New Roman"/>
              </w:rPr>
              <w:t>0</w:t>
            </w:r>
          </w:p>
        </w:tc>
      </w:tr>
    </w:tbl>
    <w:p w:rsidR="00D23124" w:rsidRPr="00D825C6" w:rsidRDefault="00803A35" w:rsidP="00D825C6">
      <w:pPr>
        <w:pStyle w:val="Cmsor2"/>
        <w:jc w:val="both"/>
        <w:rPr>
          <w:rFonts w:cs="Times New Roman"/>
        </w:rPr>
      </w:pPr>
      <w:r w:rsidRPr="00D825C6">
        <w:rPr>
          <w:rFonts w:cs="Times New Roman"/>
        </w:rPr>
        <w:lastRenderedPageBreak/>
        <w:t>Studenții</w:t>
      </w:r>
    </w:p>
    <w:p w:rsidR="00D23124" w:rsidRPr="00D825C6" w:rsidRDefault="00DF13C5" w:rsidP="00D825C6">
      <w:pPr>
        <w:pStyle w:val="Szvegtrzs"/>
        <w:spacing w:line="240" w:lineRule="auto"/>
        <w:jc w:val="both"/>
        <w:rPr>
          <w:rFonts w:cs="Times New Roman"/>
        </w:rPr>
      </w:pPr>
      <w:r w:rsidRPr="00D825C6">
        <w:rPr>
          <w:rFonts w:cs="Times New Roman"/>
        </w:rPr>
        <w:t>În anul universitar 20</w:t>
      </w:r>
      <w:r w:rsidR="006B70AB">
        <w:rPr>
          <w:rFonts w:cs="Times New Roman"/>
        </w:rPr>
        <w:t>2</w:t>
      </w:r>
      <w:r w:rsidR="00372DEA">
        <w:rPr>
          <w:rFonts w:cs="Times New Roman"/>
        </w:rPr>
        <w:t>1</w:t>
      </w:r>
      <w:r w:rsidRPr="00D825C6">
        <w:rPr>
          <w:rFonts w:cs="Times New Roman"/>
        </w:rPr>
        <w:t>/20</w:t>
      </w:r>
      <w:r w:rsidR="00B22208">
        <w:rPr>
          <w:rFonts w:cs="Times New Roman"/>
        </w:rPr>
        <w:t>2</w:t>
      </w:r>
      <w:r w:rsidR="00372DEA">
        <w:rPr>
          <w:rFonts w:cs="Times New Roman"/>
        </w:rPr>
        <w:t>2</w:t>
      </w:r>
      <w:r w:rsidR="00803A35" w:rsidRPr="00D825C6">
        <w:rPr>
          <w:rFonts w:cs="Times New Roman"/>
        </w:rPr>
        <w:t xml:space="preserve"> specializarea </w:t>
      </w:r>
      <w:r w:rsidR="009A12C5" w:rsidRPr="00372DEA">
        <w:rPr>
          <w:rFonts w:cs="Times New Roman"/>
          <w:i/>
        </w:rPr>
        <w:t xml:space="preserve">Limba și literatura </w:t>
      </w:r>
      <w:r w:rsidR="008054B1">
        <w:rPr>
          <w:rFonts w:cs="Times New Roman"/>
          <w:i/>
        </w:rPr>
        <w:t>german</w:t>
      </w:r>
      <w:r w:rsidR="00DA3C3F" w:rsidRPr="00372DEA">
        <w:rPr>
          <w:rFonts w:cs="Times New Roman"/>
          <w:i/>
        </w:rPr>
        <w:t>ă</w:t>
      </w:r>
      <w:r w:rsidR="00803A35" w:rsidRPr="00D825C6">
        <w:rPr>
          <w:rFonts w:cs="Times New Roman"/>
        </w:rPr>
        <w:t xml:space="preserve"> a avut un număr </w:t>
      </w:r>
      <w:r w:rsidR="009A12C5" w:rsidRPr="00D825C6">
        <w:rPr>
          <w:rFonts w:cs="Times New Roman"/>
        </w:rPr>
        <w:t>de</w:t>
      </w:r>
      <w:r w:rsidR="00E04000" w:rsidRPr="00D825C6">
        <w:rPr>
          <w:rFonts w:cs="Times New Roman"/>
        </w:rPr>
        <w:t xml:space="preserve"> </w:t>
      </w:r>
      <w:r w:rsidR="008054B1">
        <w:rPr>
          <w:rFonts w:cs="Times New Roman"/>
        </w:rPr>
        <w:t>27</w:t>
      </w:r>
      <w:r w:rsidR="00803A35" w:rsidRPr="00D825C6">
        <w:rPr>
          <w:rFonts w:cs="Times New Roman"/>
        </w:rPr>
        <w:t xml:space="preserve"> de studenți, după cum urmează:</w:t>
      </w:r>
    </w:p>
    <w:p w:rsidR="00D23124" w:rsidRPr="00D825C6" w:rsidRDefault="009A12C5" w:rsidP="00D825C6">
      <w:pPr>
        <w:pStyle w:val="ListContents"/>
        <w:numPr>
          <w:ilvl w:val="0"/>
          <w:numId w:val="2"/>
        </w:numPr>
        <w:spacing w:line="240" w:lineRule="auto"/>
        <w:jc w:val="both"/>
        <w:rPr>
          <w:rFonts w:cs="Times New Roman"/>
        </w:rPr>
      </w:pPr>
      <w:r w:rsidRPr="00D825C6">
        <w:rPr>
          <w:rFonts w:cs="Times New Roman"/>
        </w:rPr>
        <w:t xml:space="preserve">Studenți anul I: </w:t>
      </w:r>
      <w:r w:rsidR="008054B1">
        <w:rPr>
          <w:rFonts w:cs="Times New Roman"/>
        </w:rPr>
        <w:t>9</w:t>
      </w:r>
    </w:p>
    <w:p w:rsidR="00D23124" w:rsidRPr="00D825C6" w:rsidRDefault="009A12C5" w:rsidP="00D825C6">
      <w:pPr>
        <w:pStyle w:val="ListContents"/>
        <w:numPr>
          <w:ilvl w:val="0"/>
          <w:numId w:val="2"/>
        </w:numPr>
        <w:spacing w:line="240" w:lineRule="auto"/>
        <w:jc w:val="both"/>
        <w:rPr>
          <w:rFonts w:cs="Times New Roman"/>
        </w:rPr>
      </w:pPr>
      <w:r w:rsidRPr="00D825C6">
        <w:rPr>
          <w:rFonts w:cs="Times New Roman"/>
        </w:rPr>
        <w:t xml:space="preserve">Studenți anul II: </w:t>
      </w:r>
      <w:r w:rsidR="006B70AB">
        <w:rPr>
          <w:rFonts w:cs="Times New Roman"/>
        </w:rPr>
        <w:t>6</w:t>
      </w:r>
    </w:p>
    <w:p w:rsidR="00D23124" w:rsidRPr="00D825C6" w:rsidRDefault="009A12C5" w:rsidP="00D825C6">
      <w:pPr>
        <w:pStyle w:val="ListContents"/>
        <w:numPr>
          <w:ilvl w:val="0"/>
          <w:numId w:val="2"/>
        </w:numPr>
        <w:spacing w:line="240" w:lineRule="auto"/>
        <w:jc w:val="both"/>
        <w:rPr>
          <w:rFonts w:cs="Times New Roman"/>
        </w:rPr>
      </w:pPr>
      <w:r w:rsidRPr="00D825C6">
        <w:rPr>
          <w:rFonts w:cs="Times New Roman"/>
        </w:rPr>
        <w:t xml:space="preserve">Studenți anul </w:t>
      </w:r>
      <w:proofErr w:type="spellStart"/>
      <w:r w:rsidRPr="00D825C6">
        <w:rPr>
          <w:rFonts w:cs="Times New Roman"/>
        </w:rPr>
        <w:t>III</w:t>
      </w:r>
      <w:proofErr w:type="spellEnd"/>
      <w:r w:rsidRPr="00D825C6">
        <w:rPr>
          <w:rFonts w:cs="Times New Roman"/>
        </w:rPr>
        <w:t xml:space="preserve">: </w:t>
      </w:r>
      <w:r w:rsidR="008054B1">
        <w:rPr>
          <w:rFonts w:cs="Times New Roman"/>
        </w:rPr>
        <w:t>12</w:t>
      </w:r>
    </w:p>
    <w:p w:rsidR="00D23124" w:rsidRPr="00D825C6" w:rsidRDefault="000A2982" w:rsidP="00D825C6">
      <w:pPr>
        <w:pStyle w:val="Szvegtrzs"/>
        <w:spacing w:line="240" w:lineRule="auto"/>
        <w:jc w:val="both"/>
        <w:rPr>
          <w:rFonts w:cs="Times New Roman"/>
        </w:rPr>
      </w:pPr>
      <w:r w:rsidRPr="00D825C6">
        <w:rPr>
          <w:rFonts w:cs="Times New Roman"/>
        </w:rPr>
        <w:t xml:space="preserve">Din studenții de anul </w:t>
      </w:r>
      <w:proofErr w:type="spellStart"/>
      <w:r w:rsidRPr="00D825C6">
        <w:rPr>
          <w:rFonts w:cs="Times New Roman"/>
        </w:rPr>
        <w:t>III</w:t>
      </w:r>
      <w:proofErr w:type="spellEnd"/>
      <w:r w:rsidRPr="00D825C6">
        <w:rPr>
          <w:rFonts w:cs="Times New Roman"/>
        </w:rPr>
        <w:t xml:space="preserve"> </w:t>
      </w:r>
      <w:r w:rsidR="008054B1">
        <w:rPr>
          <w:rFonts w:cs="Times New Roman"/>
        </w:rPr>
        <w:t>8</w:t>
      </w:r>
      <w:r w:rsidR="007C040C" w:rsidRPr="00D825C6">
        <w:rPr>
          <w:rFonts w:cs="Times New Roman"/>
        </w:rPr>
        <w:t xml:space="preserve"> </w:t>
      </w:r>
      <w:r w:rsidR="00A01FCC" w:rsidRPr="00D825C6">
        <w:rPr>
          <w:rFonts w:cs="Times New Roman"/>
        </w:rPr>
        <w:t>s</w:t>
      </w:r>
      <w:r w:rsidR="007C040C" w:rsidRPr="00D825C6">
        <w:rPr>
          <w:rFonts w:cs="Times New Roman"/>
        </w:rPr>
        <w:t>-au înscris și</w:t>
      </w:r>
      <w:r w:rsidR="00803A35" w:rsidRPr="00D825C6">
        <w:rPr>
          <w:rFonts w:cs="Times New Roman"/>
        </w:rPr>
        <w:t xml:space="preserve"> au luat examenul de licenț</w:t>
      </w:r>
      <w:r w:rsidR="007C040C" w:rsidRPr="00D825C6">
        <w:rPr>
          <w:rFonts w:cs="Times New Roman"/>
        </w:rPr>
        <w:t>ă, cu promovabilitate de 100%</w:t>
      </w:r>
      <w:r w:rsidR="00803A35" w:rsidRPr="00D825C6">
        <w:rPr>
          <w:rFonts w:cs="Times New Roman"/>
        </w:rPr>
        <w:t>.</w:t>
      </w:r>
    </w:p>
    <w:p w:rsidR="00D23124" w:rsidRPr="00D825C6" w:rsidRDefault="00803A35" w:rsidP="00D825C6">
      <w:pPr>
        <w:pStyle w:val="Cmsor2"/>
        <w:jc w:val="both"/>
        <w:rPr>
          <w:rFonts w:cs="Times New Roman"/>
        </w:rPr>
      </w:pPr>
      <w:r w:rsidRPr="00D825C6">
        <w:rPr>
          <w:rFonts w:cs="Times New Roman"/>
        </w:rPr>
        <w:t>Cercetare științifică</w:t>
      </w:r>
    </w:p>
    <w:p w:rsidR="00D23124" w:rsidRPr="00D825C6" w:rsidRDefault="00803A35" w:rsidP="00D825C6">
      <w:pPr>
        <w:pStyle w:val="Szvegtrzs"/>
        <w:spacing w:line="240" w:lineRule="auto"/>
        <w:jc w:val="both"/>
        <w:rPr>
          <w:rFonts w:cs="Times New Roman"/>
        </w:rPr>
      </w:pPr>
      <w:r w:rsidRPr="00D825C6">
        <w:rPr>
          <w:rFonts w:cs="Times New Roman"/>
        </w:rPr>
        <w:t xml:space="preserve">La capitolul de cercetare științifică ne referim la Departamentul de </w:t>
      </w:r>
      <w:r w:rsidR="007C1B02" w:rsidRPr="00D825C6">
        <w:rPr>
          <w:rFonts w:cs="Times New Roman"/>
        </w:rPr>
        <w:t>Limbă și Literatură</w:t>
      </w:r>
      <w:r w:rsidRPr="00D825C6">
        <w:rPr>
          <w:rFonts w:cs="Times New Roman"/>
        </w:rPr>
        <w:t>, la care apa</w:t>
      </w:r>
      <w:r w:rsidRPr="00D825C6">
        <w:rPr>
          <w:rFonts w:cs="Times New Roman"/>
        </w:rPr>
        <w:t>r</w:t>
      </w:r>
      <w:r w:rsidRPr="00D825C6">
        <w:rPr>
          <w:rFonts w:cs="Times New Roman"/>
        </w:rPr>
        <w:t xml:space="preserve">ține programul de studiu </w:t>
      </w:r>
      <w:r w:rsidR="007C1B02" w:rsidRPr="00372DEA">
        <w:rPr>
          <w:rFonts w:cs="Times New Roman"/>
          <w:i/>
        </w:rPr>
        <w:t xml:space="preserve">Limba și </w:t>
      </w:r>
      <w:r w:rsidR="00372DEA">
        <w:rPr>
          <w:rFonts w:cs="Times New Roman"/>
          <w:i/>
        </w:rPr>
        <w:t>L</w:t>
      </w:r>
      <w:r w:rsidR="007C1B02" w:rsidRPr="00372DEA">
        <w:rPr>
          <w:rFonts w:cs="Times New Roman"/>
          <w:i/>
        </w:rPr>
        <w:t xml:space="preserve">iteratura </w:t>
      </w:r>
      <w:r w:rsidR="008054B1">
        <w:rPr>
          <w:rFonts w:cs="Times New Roman"/>
          <w:i/>
        </w:rPr>
        <w:t>German</w:t>
      </w:r>
      <w:r w:rsidR="00DA3C3F" w:rsidRPr="00372DEA">
        <w:rPr>
          <w:rFonts w:cs="Times New Roman"/>
          <w:i/>
        </w:rPr>
        <w:t>ă</w:t>
      </w:r>
      <w:r w:rsidRPr="00D825C6">
        <w:rPr>
          <w:rFonts w:cs="Times New Roman"/>
        </w:rPr>
        <w:t>.</w:t>
      </w:r>
    </w:p>
    <w:p w:rsidR="00D23124" w:rsidRDefault="00803A35" w:rsidP="00D825C6">
      <w:pPr>
        <w:pStyle w:val="Cmsor3"/>
        <w:jc w:val="both"/>
        <w:rPr>
          <w:rFonts w:cs="Times New Roman"/>
        </w:rPr>
      </w:pPr>
      <w:r w:rsidRPr="00D825C6">
        <w:rPr>
          <w:rFonts w:cs="Times New Roman"/>
        </w:rPr>
        <w:t>Publicații internaționale și naționale</w:t>
      </w:r>
      <w:r w:rsidR="00DF13C5" w:rsidRPr="00D825C6">
        <w:rPr>
          <w:rFonts w:cs="Times New Roman"/>
        </w:rPr>
        <w:t xml:space="preserve"> </w:t>
      </w:r>
      <w:r w:rsidR="00043169">
        <w:rPr>
          <w:rFonts w:cs="Times New Roman"/>
        </w:rPr>
        <w:t>–</w:t>
      </w:r>
      <w:r w:rsidR="00DF13C5" w:rsidRPr="00D825C6">
        <w:rPr>
          <w:rFonts w:cs="Times New Roman"/>
        </w:rPr>
        <w:t xml:space="preserve"> 20</w:t>
      </w:r>
      <w:r w:rsidR="00413346">
        <w:rPr>
          <w:rFonts w:cs="Times New Roman"/>
        </w:rPr>
        <w:t>2</w:t>
      </w:r>
      <w:r w:rsidR="00372DEA">
        <w:rPr>
          <w:rFonts w:cs="Times New Roman"/>
        </w:rPr>
        <w:t>2</w:t>
      </w: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2"/>
        <w:gridCol w:w="1134"/>
      </w:tblGrid>
      <w:tr w:rsidR="0025618E" w:rsidRPr="00EF5E67" w:rsidTr="005E2A8D">
        <w:trPr>
          <w:trHeight w:val="567"/>
        </w:trPr>
        <w:tc>
          <w:tcPr>
            <w:tcW w:w="8662" w:type="dxa"/>
            <w:shd w:val="clear" w:color="auto" w:fill="auto"/>
            <w:vAlign w:val="center"/>
            <w:hideMark/>
          </w:tcPr>
          <w:p w:rsidR="0025618E" w:rsidRPr="00A14207" w:rsidRDefault="0025618E" w:rsidP="0025618E">
            <w:pPr>
              <w:jc w:val="center"/>
              <w:rPr>
                <w:rFonts w:eastAsia="Times New Roman" w:cs="Times New Roman"/>
                <w:b/>
                <w:bCs/>
                <w:color w:val="000000"/>
                <w:sz w:val="20"/>
                <w:szCs w:val="20"/>
                <w:lang w:eastAsia="hu-HU"/>
              </w:rPr>
            </w:pPr>
            <w:r w:rsidRPr="00A14207">
              <w:rPr>
                <w:rFonts w:eastAsia="Times New Roman" w:cs="Times New Roman"/>
                <w:b/>
                <w:bCs/>
                <w:color w:val="000000"/>
                <w:sz w:val="20"/>
                <w:szCs w:val="20"/>
                <w:lang w:eastAsia="hu-HU"/>
              </w:rPr>
              <w:t>Anul</w:t>
            </w:r>
          </w:p>
        </w:tc>
        <w:tc>
          <w:tcPr>
            <w:tcW w:w="1134" w:type="dxa"/>
            <w:shd w:val="clear" w:color="auto" w:fill="auto"/>
            <w:vAlign w:val="center"/>
            <w:hideMark/>
          </w:tcPr>
          <w:p w:rsidR="0025618E" w:rsidRPr="00A14207" w:rsidRDefault="0025618E" w:rsidP="00372DEA">
            <w:pPr>
              <w:jc w:val="center"/>
              <w:rPr>
                <w:rFonts w:eastAsia="Times New Roman" w:cs="Times New Roman"/>
                <w:b/>
                <w:bCs/>
                <w:color w:val="000000"/>
                <w:sz w:val="20"/>
                <w:szCs w:val="20"/>
                <w:lang w:eastAsia="hu-HU"/>
              </w:rPr>
            </w:pPr>
            <w:r w:rsidRPr="00A14207">
              <w:rPr>
                <w:rFonts w:eastAsia="Times New Roman" w:cs="Times New Roman"/>
                <w:b/>
                <w:bCs/>
                <w:color w:val="000000"/>
                <w:sz w:val="20"/>
                <w:szCs w:val="20"/>
                <w:lang w:eastAsia="hu-HU"/>
              </w:rPr>
              <w:t>20</w:t>
            </w:r>
            <w:r w:rsidR="00372DEA">
              <w:rPr>
                <w:rFonts w:eastAsia="Times New Roman" w:cs="Times New Roman"/>
                <w:b/>
                <w:bCs/>
                <w:color w:val="000000"/>
                <w:sz w:val="20"/>
                <w:szCs w:val="20"/>
                <w:lang w:eastAsia="hu-HU"/>
              </w:rPr>
              <w:t>22</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Volum individual - Cărţi (manuale, monografii, tratate, îndrumare etc.) publicate la edituri recunoscute în străinătate</w:t>
            </w:r>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4</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Volum individual - Cărţi (manuale, monografii, tratate, îndrumare etc.) publicate în ţară, la edituri recunoscute </w:t>
            </w:r>
            <w:proofErr w:type="spellStart"/>
            <w:r w:rsidRPr="00A14207">
              <w:rPr>
                <w:rFonts w:eastAsia="Times New Roman" w:cs="Times New Roman"/>
                <w:bCs/>
                <w:color w:val="000000"/>
                <w:sz w:val="20"/>
                <w:szCs w:val="20"/>
                <w:lang w:eastAsia="hu-HU"/>
              </w:rPr>
              <w:t>CNCSIS</w:t>
            </w:r>
            <w:proofErr w:type="spellEnd"/>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Volum individual - Cărţi (manuale, monografii, tratate, îndrumare etc.) publicate în ţară, la edituri recunoscute </w:t>
            </w:r>
            <w:proofErr w:type="spellStart"/>
            <w:r w:rsidRPr="00A14207">
              <w:rPr>
                <w:rFonts w:eastAsia="Times New Roman" w:cs="Times New Roman"/>
                <w:bCs/>
                <w:color w:val="000000"/>
                <w:sz w:val="20"/>
                <w:szCs w:val="20"/>
                <w:lang w:eastAsia="hu-HU"/>
              </w:rPr>
              <w:t>CNCS</w:t>
            </w:r>
            <w:proofErr w:type="spellEnd"/>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Volum individual - Cărţi (manuale, monografii, tratate, îndrumare etc.) publicate la alte edituri sau pe plan local</w:t>
            </w:r>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Manual - Cărţi (manuale, monografii, tratate, îndrumare etc.) publicate la edituri recunoscute în străinătate</w:t>
            </w:r>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Manual - Cărţi (manuale, monografii, tratate, îndrumare etc.) publicate în ţară, la edituri recunoscute </w:t>
            </w:r>
            <w:proofErr w:type="spellStart"/>
            <w:r w:rsidRPr="00A14207">
              <w:rPr>
                <w:rFonts w:eastAsia="Times New Roman" w:cs="Times New Roman"/>
                <w:bCs/>
                <w:color w:val="000000"/>
                <w:sz w:val="20"/>
                <w:szCs w:val="20"/>
                <w:lang w:eastAsia="hu-HU"/>
              </w:rPr>
              <w:t>CNCSIS</w:t>
            </w:r>
            <w:proofErr w:type="spellEnd"/>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Manual - Cărţi (manuale, monografii, tratate, îndrumare etc.) publicate în ţară, la edituri recunoscute </w:t>
            </w:r>
            <w:proofErr w:type="spellStart"/>
            <w:r w:rsidRPr="00A14207">
              <w:rPr>
                <w:rFonts w:eastAsia="Times New Roman" w:cs="Times New Roman"/>
                <w:bCs/>
                <w:color w:val="000000"/>
                <w:sz w:val="20"/>
                <w:szCs w:val="20"/>
                <w:lang w:eastAsia="hu-HU"/>
              </w:rPr>
              <w:t>CNCS</w:t>
            </w:r>
            <w:proofErr w:type="spellEnd"/>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Manual - Cărţi (manuale, monografii, tratate, îndrumare etc.) publicate la alte edituri sau pe plan local</w:t>
            </w:r>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Articol ştiinţific - Lucrări ştiinţifice publicate  în reviste cotate </w:t>
            </w:r>
            <w:proofErr w:type="spellStart"/>
            <w:r w:rsidRPr="00A14207">
              <w:rPr>
                <w:rFonts w:eastAsia="Times New Roman" w:cs="Times New Roman"/>
                <w:bCs/>
                <w:color w:val="000000"/>
                <w:sz w:val="20"/>
                <w:szCs w:val="20"/>
                <w:lang w:eastAsia="hu-HU"/>
              </w:rPr>
              <w:t>ISI</w:t>
            </w:r>
            <w:proofErr w:type="spellEnd"/>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2</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Articol ştiinţific - Lucrări ştiinţifice publicate în reviste indexate în baze de date internaţionale (indicaţi şi baza de date)</w:t>
            </w:r>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10</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Articol ştiinţific - Lucrări ştiinţifice publicate în reviste din străinătate fără cotaţie </w:t>
            </w:r>
            <w:proofErr w:type="spellStart"/>
            <w:r w:rsidRPr="00A14207">
              <w:rPr>
                <w:rFonts w:eastAsia="Times New Roman" w:cs="Times New Roman"/>
                <w:bCs/>
                <w:color w:val="000000"/>
                <w:sz w:val="20"/>
                <w:szCs w:val="20"/>
                <w:lang w:eastAsia="hu-HU"/>
              </w:rPr>
              <w:t>ISI</w:t>
            </w:r>
            <w:proofErr w:type="spellEnd"/>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4</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Articol ştiinţific - Lucrări ştiinţifice publicate în reviste din ţară recunoscute de către </w:t>
            </w:r>
            <w:proofErr w:type="spellStart"/>
            <w:r w:rsidRPr="00A14207">
              <w:rPr>
                <w:rFonts w:eastAsia="Times New Roman" w:cs="Times New Roman"/>
                <w:bCs/>
                <w:color w:val="000000"/>
                <w:sz w:val="20"/>
                <w:szCs w:val="20"/>
                <w:lang w:eastAsia="hu-HU"/>
              </w:rPr>
              <w:t>CNCSIS</w:t>
            </w:r>
            <w:proofErr w:type="spellEnd"/>
            <w:r w:rsidRPr="00A14207">
              <w:rPr>
                <w:rFonts w:eastAsia="Times New Roman" w:cs="Times New Roman"/>
                <w:bCs/>
                <w:color w:val="000000"/>
                <w:sz w:val="20"/>
                <w:szCs w:val="20"/>
                <w:lang w:eastAsia="hu-HU"/>
              </w:rPr>
              <w:t xml:space="preserve"> (categoria B+)</w:t>
            </w:r>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Articol ştiinţific - Lucrări ştiinţifice publicate în reviste din ţară recunoscute de către </w:t>
            </w:r>
            <w:proofErr w:type="spellStart"/>
            <w:r w:rsidRPr="00A14207">
              <w:rPr>
                <w:rFonts w:eastAsia="Times New Roman" w:cs="Times New Roman"/>
                <w:bCs/>
                <w:color w:val="000000"/>
                <w:sz w:val="20"/>
                <w:szCs w:val="20"/>
                <w:lang w:eastAsia="hu-HU"/>
              </w:rPr>
              <w:t>CNCSIS</w:t>
            </w:r>
            <w:proofErr w:type="spellEnd"/>
            <w:r w:rsidRPr="00A14207">
              <w:rPr>
                <w:rFonts w:eastAsia="Times New Roman" w:cs="Times New Roman"/>
                <w:bCs/>
                <w:color w:val="000000"/>
                <w:sz w:val="20"/>
                <w:szCs w:val="20"/>
                <w:lang w:eastAsia="hu-HU"/>
              </w:rPr>
              <w:t xml:space="preserve"> (categoria B)</w:t>
            </w:r>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Articol ştiinţific - Lucrări ştiinţifice publicate în reviste din ţară recunoscute de către </w:t>
            </w:r>
            <w:proofErr w:type="spellStart"/>
            <w:r w:rsidRPr="00A14207">
              <w:rPr>
                <w:rFonts w:eastAsia="Times New Roman" w:cs="Times New Roman"/>
                <w:bCs/>
                <w:color w:val="000000"/>
                <w:sz w:val="20"/>
                <w:szCs w:val="20"/>
                <w:lang w:eastAsia="hu-HU"/>
              </w:rPr>
              <w:t>CNCSIS</w:t>
            </w:r>
            <w:proofErr w:type="spellEnd"/>
            <w:r w:rsidRPr="00A14207">
              <w:rPr>
                <w:rFonts w:eastAsia="Times New Roman" w:cs="Times New Roman"/>
                <w:bCs/>
                <w:color w:val="000000"/>
                <w:sz w:val="20"/>
                <w:szCs w:val="20"/>
                <w:lang w:eastAsia="hu-HU"/>
              </w:rPr>
              <w:t xml:space="preserve"> (alte categorii - C şi D)</w:t>
            </w:r>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lastRenderedPageBreak/>
              <w:t xml:space="preserve">Articol ştiinţific - Lucrări ştiinţifice publicate în reviste din ţară, recunoscute </w:t>
            </w:r>
            <w:proofErr w:type="spellStart"/>
            <w:r w:rsidRPr="00A14207">
              <w:rPr>
                <w:rFonts w:eastAsia="Times New Roman" w:cs="Times New Roman"/>
                <w:bCs/>
                <w:color w:val="000000"/>
                <w:sz w:val="20"/>
                <w:szCs w:val="20"/>
                <w:lang w:eastAsia="hu-HU"/>
              </w:rPr>
              <w:t>CNCS</w:t>
            </w:r>
            <w:proofErr w:type="spellEnd"/>
            <w:r w:rsidRPr="00A14207">
              <w:rPr>
                <w:rFonts w:eastAsia="Times New Roman" w:cs="Times New Roman"/>
                <w:bCs/>
                <w:color w:val="000000"/>
                <w:sz w:val="20"/>
                <w:szCs w:val="20"/>
                <w:lang w:eastAsia="hu-HU"/>
              </w:rPr>
              <w:t xml:space="preserve"> (altele decât cele din baze de date internaţionale)</w:t>
            </w:r>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3</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Articol ştiinţific - Lucrări ştiinţifice publicate în reviste altele decât cele menţionate anterior</w:t>
            </w:r>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12</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Volum ştiinţific colectiv - Internaţional</w:t>
            </w:r>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6</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Volum ştiinţific colectiv - Naţional</w:t>
            </w:r>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5</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Volum ştiinţific colectiv - Local</w:t>
            </w:r>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Articol publicat în volum de conferinţă - Internaţional</w:t>
            </w:r>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3</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Articol publicat în volum de conferinţă - Naţional</w:t>
            </w:r>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2</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Articol publicat în volum de conferinţă - Local</w:t>
            </w:r>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Cărţi (manuale, monografii, tratate, îndrumare etc.) publicate pe web</w:t>
            </w:r>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Studii, eseuri, critici publicate în reviste online</w:t>
            </w:r>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10</w:t>
            </w:r>
          </w:p>
        </w:tc>
      </w:tr>
      <w:tr w:rsidR="00372DEA" w:rsidRPr="00EF5E67" w:rsidTr="005E2A8D">
        <w:trPr>
          <w:trHeight w:val="567"/>
        </w:trPr>
        <w:tc>
          <w:tcPr>
            <w:tcW w:w="8662" w:type="dxa"/>
            <w:shd w:val="clear" w:color="auto" w:fill="auto"/>
            <w:vAlign w:val="center"/>
            <w:hideMark/>
          </w:tcPr>
          <w:p w:rsidR="00372DEA" w:rsidRPr="00A14207" w:rsidRDefault="00372DEA"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Redactare, coordonare de volume</w:t>
            </w:r>
          </w:p>
        </w:tc>
        <w:tc>
          <w:tcPr>
            <w:tcW w:w="1134" w:type="dxa"/>
            <w:shd w:val="clear" w:color="auto" w:fill="auto"/>
            <w:vAlign w:val="center"/>
            <w:hideMark/>
          </w:tcPr>
          <w:p w:rsidR="00372DEA" w:rsidRPr="00A14207" w:rsidRDefault="00372DEA"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3</w:t>
            </w:r>
          </w:p>
        </w:tc>
      </w:tr>
      <w:tr w:rsidR="005E2A8D" w:rsidRPr="00EF5E67" w:rsidTr="005E2A8D">
        <w:trPr>
          <w:trHeight w:val="567"/>
        </w:trPr>
        <w:tc>
          <w:tcPr>
            <w:tcW w:w="8662" w:type="dxa"/>
            <w:shd w:val="clear" w:color="auto" w:fill="auto"/>
            <w:vAlign w:val="center"/>
          </w:tcPr>
          <w:p w:rsidR="005E2A8D" w:rsidRPr="00EF5E67" w:rsidRDefault="005E2A8D" w:rsidP="005E2A8D">
            <w:pPr>
              <w:rPr>
                <w:rFonts w:eastAsia="Times New Roman" w:cs="Times New Roman"/>
                <w:b/>
                <w:bCs/>
                <w:color w:val="000000"/>
                <w:sz w:val="20"/>
                <w:szCs w:val="20"/>
                <w:lang w:eastAsia="hu-HU"/>
              </w:rPr>
            </w:pPr>
            <w:r w:rsidRPr="00EF5E67">
              <w:rPr>
                <w:rFonts w:eastAsia="Times New Roman" w:cs="Times New Roman"/>
                <w:b/>
                <w:bCs/>
                <w:color w:val="000000"/>
                <w:sz w:val="20"/>
                <w:szCs w:val="20"/>
                <w:lang w:eastAsia="hu-HU"/>
              </w:rPr>
              <w:t>Total</w:t>
            </w:r>
          </w:p>
        </w:tc>
        <w:tc>
          <w:tcPr>
            <w:tcW w:w="1134" w:type="dxa"/>
            <w:shd w:val="clear" w:color="auto" w:fill="auto"/>
            <w:vAlign w:val="center"/>
          </w:tcPr>
          <w:p w:rsidR="005E2A8D" w:rsidRPr="00EF5E67" w:rsidRDefault="00372DEA" w:rsidP="005E2A8D">
            <w:pPr>
              <w:jc w:val="center"/>
              <w:rPr>
                <w:rFonts w:eastAsia="Times New Roman" w:cs="Times New Roman"/>
                <w:b/>
                <w:color w:val="000000"/>
                <w:sz w:val="20"/>
                <w:szCs w:val="20"/>
                <w:lang w:eastAsia="hu-HU"/>
              </w:rPr>
            </w:pPr>
            <w:r>
              <w:rPr>
                <w:rFonts w:eastAsia="Times New Roman" w:cs="Times New Roman"/>
                <w:b/>
                <w:color w:val="000000"/>
                <w:sz w:val="20"/>
                <w:szCs w:val="20"/>
                <w:lang w:eastAsia="hu-HU"/>
              </w:rPr>
              <w:t>6</w:t>
            </w:r>
            <w:r w:rsidR="00503076">
              <w:rPr>
                <w:rFonts w:eastAsia="Times New Roman" w:cs="Times New Roman"/>
                <w:b/>
                <w:color w:val="000000"/>
                <w:sz w:val="20"/>
                <w:szCs w:val="20"/>
                <w:lang w:eastAsia="hu-HU"/>
              </w:rPr>
              <w:t>4</w:t>
            </w:r>
          </w:p>
        </w:tc>
      </w:tr>
    </w:tbl>
    <w:p w:rsidR="00043169" w:rsidRPr="00043169" w:rsidRDefault="00043169" w:rsidP="00043169">
      <w:pPr>
        <w:pStyle w:val="Szvegtrzs"/>
      </w:pPr>
    </w:p>
    <w:p w:rsidR="00D23124" w:rsidRDefault="00803A35" w:rsidP="00D825C6">
      <w:pPr>
        <w:pStyle w:val="Cmsor3"/>
        <w:rPr>
          <w:rFonts w:cs="Times New Roman"/>
        </w:rPr>
      </w:pPr>
      <w:r w:rsidRPr="00D825C6">
        <w:rPr>
          <w:rFonts w:cs="Times New Roman"/>
        </w:rPr>
        <w:t>Prezentări la conferințe științifice</w:t>
      </w:r>
      <w:r w:rsidR="00DF13C5" w:rsidRPr="00D825C6">
        <w:rPr>
          <w:rFonts w:cs="Times New Roman"/>
        </w:rPr>
        <w:t xml:space="preserve"> </w:t>
      </w:r>
      <w:r w:rsidR="005E2A8D">
        <w:rPr>
          <w:rFonts w:cs="Times New Roman"/>
        </w:rPr>
        <w:t>–</w:t>
      </w:r>
      <w:r w:rsidR="00DF13C5" w:rsidRPr="00D825C6">
        <w:rPr>
          <w:rFonts w:cs="Times New Roman"/>
        </w:rPr>
        <w:t xml:space="preserve"> 20</w:t>
      </w:r>
      <w:r w:rsidR="00413346">
        <w:rPr>
          <w:rFonts w:cs="Times New Roman"/>
        </w:rPr>
        <w:t>2</w:t>
      </w:r>
      <w:r w:rsidR="00372DEA">
        <w:rPr>
          <w:rFonts w:cs="Times New Roman"/>
        </w:rPr>
        <w:t>2</w:t>
      </w: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2"/>
        <w:gridCol w:w="1134"/>
      </w:tblGrid>
      <w:tr w:rsidR="00EF5E67" w:rsidRPr="00EF5E67" w:rsidTr="00EF5E67">
        <w:trPr>
          <w:trHeight w:val="567"/>
        </w:trPr>
        <w:tc>
          <w:tcPr>
            <w:tcW w:w="8662" w:type="dxa"/>
            <w:shd w:val="clear" w:color="auto" w:fill="auto"/>
            <w:vAlign w:val="center"/>
            <w:hideMark/>
          </w:tcPr>
          <w:p w:rsidR="00EF5E67" w:rsidRPr="005E2A8D" w:rsidRDefault="00EF5E67" w:rsidP="005E2A8D">
            <w:pPr>
              <w:suppressAutoHyphens w:val="0"/>
              <w:jc w:val="center"/>
              <w:rPr>
                <w:rFonts w:eastAsia="Times New Roman" w:cs="Times New Roman"/>
                <w:b/>
                <w:bCs/>
                <w:color w:val="000000"/>
                <w:kern w:val="0"/>
                <w:sz w:val="20"/>
                <w:szCs w:val="20"/>
                <w:lang w:val="hu-HU" w:eastAsia="hu-HU" w:bidi="ar-SA"/>
              </w:rPr>
            </w:pPr>
            <w:proofErr w:type="spellStart"/>
            <w:r w:rsidRPr="005E2A8D">
              <w:rPr>
                <w:rFonts w:eastAsia="Times New Roman" w:cs="Times New Roman"/>
                <w:b/>
                <w:bCs/>
                <w:color w:val="000000"/>
                <w:kern w:val="0"/>
                <w:sz w:val="20"/>
                <w:szCs w:val="20"/>
                <w:lang w:val="hu-HU" w:eastAsia="hu-HU" w:bidi="ar-SA"/>
              </w:rPr>
              <w:t>Anul</w:t>
            </w:r>
            <w:proofErr w:type="spellEnd"/>
          </w:p>
        </w:tc>
        <w:tc>
          <w:tcPr>
            <w:tcW w:w="1134" w:type="dxa"/>
            <w:shd w:val="clear" w:color="auto" w:fill="auto"/>
            <w:vAlign w:val="center"/>
            <w:hideMark/>
          </w:tcPr>
          <w:p w:rsidR="00EF5E67" w:rsidRPr="005E2A8D" w:rsidRDefault="004B7C43" w:rsidP="00372DEA">
            <w:pPr>
              <w:suppressAutoHyphens w:val="0"/>
              <w:jc w:val="center"/>
              <w:rPr>
                <w:rFonts w:eastAsia="Times New Roman" w:cs="Times New Roman"/>
                <w:b/>
                <w:bCs/>
                <w:color w:val="000000"/>
                <w:kern w:val="0"/>
                <w:sz w:val="20"/>
                <w:szCs w:val="20"/>
                <w:lang w:val="hu-HU" w:eastAsia="hu-HU" w:bidi="ar-SA"/>
              </w:rPr>
            </w:pPr>
            <w:r>
              <w:rPr>
                <w:rFonts w:eastAsia="Times New Roman" w:cs="Times New Roman"/>
                <w:b/>
                <w:bCs/>
                <w:color w:val="000000"/>
                <w:kern w:val="0"/>
                <w:sz w:val="20"/>
                <w:szCs w:val="20"/>
                <w:lang w:val="hu-HU" w:eastAsia="hu-HU" w:bidi="ar-SA"/>
              </w:rPr>
              <w:t>20</w:t>
            </w:r>
            <w:r w:rsidR="00372DEA">
              <w:rPr>
                <w:rFonts w:eastAsia="Times New Roman" w:cs="Times New Roman"/>
                <w:b/>
                <w:bCs/>
                <w:color w:val="000000"/>
                <w:kern w:val="0"/>
                <w:sz w:val="20"/>
                <w:szCs w:val="20"/>
                <w:lang w:val="hu-HU" w:eastAsia="hu-HU" w:bidi="ar-SA"/>
              </w:rPr>
              <w:t>22</w:t>
            </w:r>
          </w:p>
        </w:tc>
      </w:tr>
      <w:tr w:rsidR="00372DEA" w:rsidRPr="00EF5E67" w:rsidTr="00EF5E67">
        <w:trPr>
          <w:trHeight w:val="567"/>
        </w:trPr>
        <w:tc>
          <w:tcPr>
            <w:tcW w:w="8662" w:type="dxa"/>
            <w:shd w:val="clear" w:color="auto" w:fill="auto"/>
            <w:vAlign w:val="center"/>
            <w:hideMark/>
          </w:tcPr>
          <w:p w:rsidR="00372DEA" w:rsidRPr="005E2A8D" w:rsidRDefault="00372DEA" w:rsidP="00EF5E67">
            <w:pPr>
              <w:suppressAutoHyphens w:val="0"/>
              <w:rPr>
                <w:rFonts w:eastAsia="Times New Roman" w:cs="Times New Roman"/>
                <w:bCs/>
                <w:color w:val="000000"/>
                <w:kern w:val="0"/>
                <w:sz w:val="20"/>
                <w:szCs w:val="20"/>
                <w:lang w:val="hu-HU" w:eastAsia="hu-HU" w:bidi="ar-SA"/>
              </w:rPr>
            </w:pPr>
            <w:proofErr w:type="spellStart"/>
            <w:r w:rsidRPr="005E2A8D">
              <w:rPr>
                <w:rFonts w:eastAsia="Times New Roman" w:cs="Times New Roman"/>
                <w:bCs/>
                <w:color w:val="000000"/>
                <w:kern w:val="0"/>
                <w:sz w:val="20"/>
                <w:szCs w:val="20"/>
                <w:lang w:val="hu-HU" w:eastAsia="hu-HU" w:bidi="ar-SA"/>
              </w:rPr>
              <w:t>Conferinţe</w:t>
            </w:r>
            <w:proofErr w:type="spellEnd"/>
            <w:r w:rsidRPr="005E2A8D">
              <w:rPr>
                <w:rFonts w:eastAsia="Times New Roman" w:cs="Times New Roman"/>
                <w:bCs/>
                <w:color w:val="000000"/>
                <w:kern w:val="0"/>
                <w:sz w:val="20"/>
                <w:szCs w:val="20"/>
                <w:lang w:val="hu-HU" w:eastAsia="hu-HU" w:bidi="ar-SA"/>
              </w:rPr>
              <w:t xml:space="preserve"> - </w:t>
            </w:r>
            <w:proofErr w:type="spellStart"/>
            <w:r w:rsidRPr="005E2A8D">
              <w:rPr>
                <w:rFonts w:eastAsia="Times New Roman" w:cs="Times New Roman"/>
                <w:bCs/>
                <w:color w:val="000000"/>
                <w:kern w:val="0"/>
                <w:sz w:val="20"/>
                <w:szCs w:val="20"/>
                <w:lang w:val="hu-HU" w:eastAsia="hu-HU" w:bidi="ar-SA"/>
              </w:rPr>
              <w:t>Locală</w:t>
            </w:r>
            <w:proofErr w:type="spellEnd"/>
          </w:p>
        </w:tc>
        <w:tc>
          <w:tcPr>
            <w:tcW w:w="1134" w:type="dxa"/>
            <w:shd w:val="clear" w:color="auto" w:fill="auto"/>
            <w:vAlign w:val="center"/>
            <w:hideMark/>
          </w:tcPr>
          <w:p w:rsidR="00372DEA" w:rsidRPr="00CE76B4" w:rsidRDefault="00372DEA" w:rsidP="00ED130D">
            <w:pPr>
              <w:jc w:val="center"/>
              <w:rPr>
                <w:rFonts w:eastAsia="Times New Roman" w:cs="Times New Roman"/>
                <w:color w:val="000000"/>
                <w:sz w:val="20"/>
                <w:szCs w:val="20"/>
                <w:lang w:eastAsia="hu-HU"/>
              </w:rPr>
            </w:pPr>
            <w:r w:rsidRPr="00CE76B4">
              <w:rPr>
                <w:rFonts w:eastAsia="Times New Roman" w:cs="Times New Roman"/>
                <w:color w:val="000000"/>
                <w:sz w:val="20"/>
                <w:szCs w:val="20"/>
                <w:lang w:eastAsia="hu-HU"/>
              </w:rPr>
              <w:t>4</w:t>
            </w:r>
          </w:p>
        </w:tc>
      </w:tr>
      <w:tr w:rsidR="00372DEA" w:rsidRPr="00EF5E67" w:rsidTr="00EF5E67">
        <w:trPr>
          <w:trHeight w:val="567"/>
        </w:trPr>
        <w:tc>
          <w:tcPr>
            <w:tcW w:w="8662" w:type="dxa"/>
            <w:shd w:val="clear" w:color="auto" w:fill="auto"/>
            <w:vAlign w:val="center"/>
            <w:hideMark/>
          </w:tcPr>
          <w:p w:rsidR="00372DEA" w:rsidRPr="005E2A8D" w:rsidRDefault="00372DEA" w:rsidP="00EF5E67">
            <w:pPr>
              <w:suppressAutoHyphens w:val="0"/>
              <w:rPr>
                <w:rFonts w:eastAsia="Times New Roman" w:cs="Times New Roman"/>
                <w:bCs/>
                <w:color w:val="000000"/>
                <w:kern w:val="0"/>
                <w:sz w:val="20"/>
                <w:szCs w:val="20"/>
                <w:lang w:val="hu-HU" w:eastAsia="hu-HU" w:bidi="ar-SA"/>
              </w:rPr>
            </w:pPr>
            <w:proofErr w:type="spellStart"/>
            <w:r w:rsidRPr="005E2A8D">
              <w:rPr>
                <w:rFonts w:eastAsia="Times New Roman" w:cs="Times New Roman"/>
                <w:bCs/>
                <w:color w:val="000000"/>
                <w:kern w:val="0"/>
                <w:sz w:val="20"/>
                <w:szCs w:val="20"/>
                <w:lang w:val="hu-HU" w:eastAsia="hu-HU" w:bidi="ar-SA"/>
              </w:rPr>
              <w:t>Conferinţe</w:t>
            </w:r>
            <w:proofErr w:type="spellEnd"/>
            <w:r w:rsidRPr="005E2A8D">
              <w:rPr>
                <w:rFonts w:eastAsia="Times New Roman" w:cs="Times New Roman"/>
                <w:bCs/>
                <w:color w:val="000000"/>
                <w:kern w:val="0"/>
                <w:sz w:val="20"/>
                <w:szCs w:val="20"/>
                <w:lang w:val="hu-HU" w:eastAsia="hu-HU" w:bidi="ar-SA"/>
              </w:rPr>
              <w:t xml:space="preserve"> - </w:t>
            </w:r>
            <w:proofErr w:type="spellStart"/>
            <w:r w:rsidRPr="005E2A8D">
              <w:rPr>
                <w:rFonts w:eastAsia="Times New Roman" w:cs="Times New Roman"/>
                <w:bCs/>
                <w:color w:val="000000"/>
                <w:kern w:val="0"/>
                <w:sz w:val="20"/>
                <w:szCs w:val="20"/>
                <w:lang w:val="hu-HU" w:eastAsia="hu-HU" w:bidi="ar-SA"/>
              </w:rPr>
              <w:t>Naţională</w:t>
            </w:r>
            <w:proofErr w:type="spellEnd"/>
          </w:p>
        </w:tc>
        <w:tc>
          <w:tcPr>
            <w:tcW w:w="1134" w:type="dxa"/>
            <w:shd w:val="clear" w:color="auto" w:fill="auto"/>
            <w:vAlign w:val="center"/>
            <w:hideMark/>
          </w:tcPr>
          <w:p w:rsidR="00372DEA" w:rsidRPr="00CE76B4" w:rsidRDefault="00372DEA" w:rsidP="00ED130D">
            <w:pPr>
              <w:jc w:val="center"/>
              <w:rPr>
                <w:rFonts w:eastAsia="Times New Roman" w:cs="Times New Roman"/>
                <w:color w:val="000000"/>
                <w:sz w:val="20"/>
                <w:szCs w:val="20"/>
                <w:lang w:eastAsia="hu-HU"/>
              </w:rPr>
            </w:pPr>
            <w:r w:rsidRPr="00CE76B4">
              <w:rPr>
                <w:rFonts w:eastAsia="Times New Roman" w:cs="Times New Roman"/>
                <w:color w:val="000000"/>
                <w:sz w:val="20"/>
                <w:szCs w:val="20"/>
                <w:lang w:eastAsia="hu-HU"/>
              </w:rPr>
              <w:t>18</w:t>
            </w:r>
          </w:p>
        </w:tc>
      </w:tr>
      <w:tr w:rsidR="00372DEA" w:rsidRPr="00EF5E67" w:rsidTr="00EF5E67">
        <w:trPr>
          <w:trHeight w:val="567"/>
        </w:trPr>
        <w:tc>
          <w:tcPr>
            <w:tcW w:w="8662" w:type="dxa"/>
            <w:shd w:val="clear" w:color="auto" w:fill="auto"/>
            <w:vAlign w:val="center"/>
            <w:hideMark/>
          </w:tcPr>
          <w:p w:rsidR="00372DEA" w:rsidRPr="005E2A8D" w:rsidRDefault="00372DEA" w:rsidP="00EF5E67">
            <w:pPr>
              <w:suppressAutoHyphens w:val="0"/>
              <w:rPr>
                <w:rFonts w:eastAsia="Times New Roman" w:cs="Times New Roman"/>
                <w:bCs/>
                <w:color w:val="000000"/>
                <w:kern w:val="0"/>
                <w:sz w:val="20"/>
                <w:szCs w:val="20"/>
                <w:lang w:val="hu-HU" w:eastAsia="hu-HU" w:bidi="ar-SA"/>
              </w:rPr>
            </w:pPr>
            <w:proofErr w:type="spellStart"/>
            <w:r w:rsidRPr="005E2A8D">
              <w:rPr>
                <w:rFonts w:eastAsia="Times New Roman" w:cs="Times New Roman"/>
                <w:bCs/>
                <w:color w:val="000000"/>
                <w:kern w:val="0"/>
                <w:sz w:val="20"/>
                <w:szCs w:val="20"/>
                <w:lang w:val="hu-HU" w:eastAsia="hu-HU" w:bidi="ar-SA"/>
              </w:rPr>
              <w:t>Conferinţe</w:t>
            </w:r>
            <w:proofErr w:type="spellEnd"/>
            <w:r w:rsidRPr="005E2A8D">
              <w:rPr>
                <w:rFonts w:eastAsia="Times New Roman" w:cs="Times New Roman"/>
                <w:bCs/>
                <w:color w:val="000000"/>
                <w:kern w:val="0"/>
                <w:sz w:val="20"/>
                <w:szCs w:val="20"/>
                <w:lang w:val="hu-HU" w:eastAsia="hu-HU" w:bidi="ar-SA"/>
              </w:rPr>
              <w:t xml:space="preserve"> - </w:t>
            </w:r>
            <w:proofErr w:type="spellStart"/>
            <w:r w:rsidRPr="005E2A8D">
              <w:rPr>
                <w:rFonts w:eastAsia="Times New Roman" w:cs="Times New Roman"/>
                <w:bCs/>
                <w:color w:val="000000"/>
                <w:kern w:val="0"/>
                <w:sz w:val="20"/>
                <w:szCs w:val="20"/>
                <w:lang w:val="hu-HU" w:eastAsia="hu-HU" w:bidi="ar-SA"/>
              </w:rPr>
              <w:t>Internaţională</w:t>
            </w:r>
            <w:proofErr w:type="spellEnd"/>
          </w:p>
        </w:tc>
        <w:tc>
          <w:tcPr>
            <w:tcW w:w="1134" w:type="dxa"/>
            <w:shd w:val="clear" w:color="auto" w:fill="auto"/>
            <w:vAlign w:val="center"/>
            <w:hideMark/>
          </w:tcPr>
          <w:p w:rsidR="00372DEA" w:rsidRPr="00CE76B4" w:rsidRDefault="00372DEA" w:rsidP="00ED130D">
            <w:pPr>
              <w:jc w:val="center"/>
              <w:rPr>
                <w:rFonts w:eastAsia="Times New Roman" w:cs="Times New Roman"/>
                <w:color w:val="000000"/>
                <w:sz w:val="20"/>
                <w:szCs w:val="20"/>
                <w:lang w:eastAsia="hu-HU"/>
              </w:rPr>
            </w:pPr>
            <w:r w:rsidRPr="00CE76B4">
              <w:rPr>
                <w:rFonts w:eastAsia="Times New Roman" w:cs="Times New Roman"/>
                <w:color w:val="000000"/>
                <w:sz w:val="20"/>
                <w:szCs w:val="20"/>
                <w:lang w:eastAsia="hu-HU"/>
              </w:rPr>
              <w:t>55</w:t>
            </w:r>
          </w:p>
        </w:tc>
      </w:tr>
      <w:tr w:rsidR="00372DEA" w:rsidRPr="00EF5E67" w:rsidTr="00EF5E67">
        <w:trPr>
          <w:trHeight w:val="567"/>
        </w:trPr>
        <w:tc>
          <w:tcPr>
            <w:tcW w:w="8662" w:type="dxa"/>
            <w:shd w:val="clear" w:color="auto" w:fill="auto"/>
            <w:vAlign w:val="center"/>
            <w:hideMark/>
          </w:tcPr>
          <w:p w:rsidR="00372DEA" w:rsidRPr="005E2A8D" w:rsidRDefault="00372DEA" w:rsidP="00EF5E67">
            <w:pPr>
              <w:suppressAutoHyphens w:val="0"/>
              <w:rPr>
                <w:rFonts w:eastAsia="Times New Roman" w:cs="Times New Roman"/>
                <w:b/>
                <w:color w:val="000000"/>
                <w:kern w:val="0"/>
                <w:sz w:val="20"/>
                <w:szCs w:val="20"/>
                <w:lang w:val="hu-HU" w:eastAsia="hu-HU" w:bidi="ar-SA"/>
              </w:rPr>
            </w:pPr>
            <w:r w:rsidRPr="00EF5E67">
              <w:rPr>
                <w:rFonts w:eastAsia="Times New Roman" w:cs="Times New Roman"/>
                <w:b/>
                <w:color w:val="000000"/>
                <w:kern w:val="0"/>
                <w:sz w:val="20"/>
                <w:szCs w:val="20"/>
                <w:lang w:val="hu-HU" w:eastAsia="hu-HU" w:bidi="ar-SA"/>
              </w:rPr>
              <w:t>Total</w:t>
            </w:r>
          </w:p>
        </w:tc>
        <w:tc>
          <w:tcPr>
            <w:tcW w:w="1134" w:type="dxa"/>
            <w:shd w:val="clear" w:color="auto" w:fill="auto"/>
            <w:vAlign w:val="center"/>
            <w:hideMark/>
          </w:tcPr>
          <w:p w:rsidR="00372DEA" w:rsidRPr="00CE76B4" w:rsidRDefault="00372DEA" w:rsidP="00372DEA">
            <w:pPr>
              <w:jc w:val="center"/>
              <w:rPr>
                <w:rFonts w:eastAsia="Times New Roman" w:cs="Times New Roman"/>
                <w:b/>
                <w:color w:val="000000"/>
                <w:sz w:val="20"/>
                <w:szCs w:val="20"/>
                <w:lang w:eastAsia="hu-HU"/>
              </w:rPr>
            </w:pPr>
            <w:r w:rsidRPr="00CE76B4">
              <w:rPr>
                <w:rFonts w:eastAsia="Times New Roman" w:cs="Times New Roman"/>
                <w:b/>
                <w:color w:val="000000"/>
                <w:sz w:val="20"/>
                <w:szCs w:val="20"/>
                <w:lang w:eastAsia="hu-HU"/>
              </w:rPr>
              <w:t>77</w:t>
            </w:r>
          </w:p>
        </w:tc>
      </w:tr>
    </w:tbl>
    <w:p w:rsidR="005E2A8D" w:rsidRPr="005E2A8D" w:rsidRDefault="005E2A8D" w:rsidP="005E2A8D">
      <w:pPr>
        <w:pStyle w:val="Szvegtrzs"/>
      </w:pPr>
    </w:p>
    <w:p w:rsidR="00D23124" w:rsidRPr="00D825C6" w:rsidRDefault="00803A35" w:rsidP="00D825C6">
      <w:pPr>
        <w:pStyle w:val="Cmsor2"/>
        <w:jc w:val="both"/>
        <w:rPr>
          <w:rFonts w:cs="Times New Roman"/>
        </w:rPr>
      </w:pPr>
      <w:r w:rsidRPr="00D825C6">
        <w:rPr>
          <w:rFonts w:cs="Times New Roman"/>
        </w:rPr>
        <w:t>Resurse materiale</w:t>
      </w:r>
    </w:p>
    <w:p w:rsidR="00D23124" w:rsidRPr="00D825C6" w:rsidRDefault="00803A35" w:rsidP="00D825C6">
      <w:pPr>
        <w:pStyle w:val="Szvegtrzs"/>
        <w:spacing w:line="240" w:lineRule="auto"/>
        <w:jc w:val="both"/>
        <w:rPr>
          <w:rFonts w:cs="Times New Roman"/>
        </w:rPr>
      </w:pPr>
      <w:r w:rsidRPr="00D825C6">
        <w:rPr>
          <w:rFonts w:cs="Times New Roman"/>
        </w:rPr>
        <w:t xml:space="preserve">Specializarea </w:t>
      </w:r>
      <w:r w:rsidR="00466C7F" w:rsidRPr="00D825C6">
        <w:rPr>
          <w:rFonts w:cs="Times New Roman"/>
        </w:rPr>
        <w:t xml:space="preserve">de Limba și </w:t>
      </w:r>
      <w:r w:rsidR="00164DBE" w:rsidRPr="00D825C6">
        <w:rPr>
          <w:rFonts w:cs="Times New Roman"/>
        </w:rPr>
        <w:t>l</w:t>
      </w:r>
      <w:r w:rsidR="00466C7F" w:rsidRPr="00D825C6">
        <w:rPr>
          <w:rFonts w:cs="Times New Roman"/>
        </w:rPr>
        <w:t xml:space="preserve">iteratura </w:t>
      </w:r>
      <w:r w:rsidR="008054B1">
        <w:rPr>
          <w:rFonts w:cs="Times New Roman"/>
        </w:rPr>
        <w:t>german</w:t>
      </w:r>
      <w:r w:rsidR="00DA3C3F" w:rsidRPr="00D825C6">
        <w:rPr>
          <w:rFonts w:cs="Times New Roman"/>
        </w:rPr>
        <w:t>ă</w:t>
      </w:r>
      <w:r w:rsidRPr="00D825C6">
        <w:rPr>
          <w:rFonts w:cs="Times New Roman"/>
        </w:rPr>
        <w:t xml:space="preserve"> are la dispoziție un număr suficient de săli de curs și seminar, precum și laboratoare de informatică</w:t>
      </w:r>
      <w:r w:rsidR="00454701" w:rsidRPr="00D825C6">
        <w:rPr>
          <w:rFonts w:cs="Times New Roman"/>
        </w:rPr>
        <w:t>/fonetică</w:t>
      </w:r>
      <w:r w:rsidRPr="00D825C6">
        <w:rPr>
          <w:rFonts w:cs="Times New Roman"/>
        </w:rPr>
        <w:t>: amfi</w:t>
      </w:r>
      <w:r w:rsidR="00B612E6" w:rsidRPr="00D825C6">
        <w:rPr>
          <w:rFonts w:cs="Times New Roman"/>
        </w:rPr>
        <w:t>teatru cu 120</w:t>
      </w:r>
      <w:r w:rsidRPr="00D825C6">
        <w:rPr>
          <w:rFonts w:cs="Times New Roman"/>
        </w:rPr>
        <w:t xml:space="preserve"> de locuri, </w:t>
      </w:r>
      <w:r w:rsidR="00B612E6" w:rsidRPr="00D825C6">
        <w:rPr>
          <w:rFonts w:cs="Times New Roman"/>
        </w:rPr>
        <w:t>o sală de curs cu 62</w:t>
      </w:r>
      <w:r w:rsidRPr="00D825C6">
        <w:rPr>
          <w:rFonts w:cs="Times New Roman"/>
        </w:rPr>
        <w:t xml:space="preserve"> de locu</w:t>
      </w:r>
      <w:r w:rsidR="00B612E6" w:rsidRPr="00D825C6">
        <w:rPr>
          <w:rFonts w:cs="Times New Roman"/>
        </w:rPr>
        <w:t>ri</w:t>
      </w:r>
      <w:r w:rsidRPr="00D825C6">
        <w:rPr>
          <w:rFonts w:cs="Times New Roman"/>
        </w:rPr>
        <w:t xml:space="preserve">, </w:t>
      </w:r>
      <w:r w:rsidR="00B612E6" w:rsidRPr="00D825C6">
        <w:rPr>
          <w:rFonts w:cs="Times New Roman"/>
        </w:rPr>
        <w:t>3 săli de seminar cu 12-24-25 de locuri, 1 laborator</w:t>
      </w:r>
      <w:r w:rsidRPr="00D825C6">
        <w:rPr>
          <w:rFonts w:cs="Times New Roman"/>
        </w:rPr>
        <w:t xml:space="preserve"> de </w:t>
      </w:r>
      <w:r w:rsidR="00B612E6" w:rsidRPr="00D825C6">
        <w:rPr>
          <w:rFonts w:cs="Times New Roman"/>
        </w:rPr>
        <w:t>fonetică + 1 laborator de activitate didactică cu 20</w:t>
      </w:r>
      <w:r w:rsidRPr="00D825C6">
        <w:rPr>
          <w:rFonts w:cs="Times New Roman"/>
        </w:rPr>
        <w:t xml:space="preserve"> de locuri</w:t>
      </w:r>
      <w:r w:rsidR="00B612E6" w:rsidRPr="00D825C6">
        <w:rPr>
          <w:rFonts w:cs="Times New Roman"/>
        </w:rPr>
        <w:t xml:space="preserve"> fiecare</w:t>
      </w:r>
      <w:r w:rsidRPr="00D825C6">
        <w:rPr>
          <w:rFonts w:cs="Times New Roman"/>
        </w:rPr>
        <w:t xml:space="preserve"> și un număr suficient de calculatoare. Cadrele didactice </w:t>
      </w:r>
      <w:r w:rsidRPr="00D825C6">
        <w:rPr>
          <w:rFonts w:cs="Times New Roman"/>
        </w:rPr>
        <w:lastRenderedPageBreak/>
        <w:t xml:space="preserve">au la dispoziție </w:t>
      </w:r>
      <w:r w:rsidR="0014348D" w:rsidRPr="00D825C6">
        <w:rPr>
          <w:rFonts w:cs="Times New Roman"/>
        </w:rPr>
        <w:t>o sală</w:t>
      </w:r>
      <w:r w:rsidRPr="00D825C6">
        <w:rPr>
          <w:rFonts w:cs="Times New Roman"/>
        </w:rPr>
        <w:t xml:space="preserve"> de profesori, aparținând Departamentului de </w:t>
      </w:r>
      <w:r w:rsidR="0014348D" w:rsidRPr="00D825C6">
        <w:rPr>
          <w:rFonts w:cs="Times New Roman"/>
        </w:rPr>
        <w:t>Limbă și Literatură</w:t>
      </w:r>
      <w:r w:rsidRPr="00D825C6">
        <w:rPr>
          <w:rFonts w:cs="Times New Roman"/>
        </w:rPr>
        <w:t xml:space="preserve">, </w:t>
      </w:r>
      <w:r w:rsidR="0014348D" w:rsidRPr="00D825C6">
        <w:rPr>
          <w:rFonts w:cs="Times New Roman"/>
        </w:rPr>
        <w:t xml:space="preserve">sala </w:t>
      </w:r>
      <w:r w:rsidRPr="00D825C6">
        <w:rPr>
          <w:rFonts w:cs="Times New Roman"/>
        </w:rPr>
        <w:t xml:space="preserve">fiind dotată cu imprimantă laser și calculator </w:t>
      </w:r>
      <w:proofErr w:type="spellStart"/>
      <w:r w:rsidRPr="00D825C6">
        <w:rPr>
          <w:rFonts w:cs="Times New Roman"/>
        </w:rPr>
        <w:t>desktop</w:t>
      </w:r>
      <w:proofErr w:type="spellEnd"/>
      <w:r w:rsidRPr="00D825C6">
        <w:rPr>
          <w:rFonts w:cs="Times New Roman"/>
        </w:rPr>
        <w:t>.</w:t>
      </w:r>
    </w:p>
    <w:p w:rsidR="00D23124" w:rsidRPr="00D825C6" w:rsidRDefault="00803A35" w:rsidP="00D825C6">
      <w:pPr>
        <w:pStyle w:val="Szvegtrzs"/>
        <w:spacing w:line="240" w:lineRule="auto"/>
        <w:jc w:val="both"/>
        <w:rPr>
          <w:rFonts w:cs="Times New Roman"/>
        </w:rPr>
      </w:pPr>
      <w:r w:rsidRPr="00D825C6">
        <w:rPr>
          <w:rFonts w:cs="Times New Roman"/>
        </w:rPr>
        <w:t>Studenții au acces la biblioteca universității, care dispune de un patrimoniu total de cca. 47 mii de cărți, respectiv abonamente la periodice de specialitate. Biblioteca este dotată cu un sistem inform</w:t>
      </w:r>
      <w:r w:rsidRPr="00D825C6">
        <w:rPr>
          <w:rFonts w:cs="Times New Roman"/>
        </w:rPr>
        <w:t>a</w:t>
      </w:r>
      <w:r w:rsidRPr="00D825C6">
        <w:rPr>
          <w:rFonts w:cs="Times New Roman"/>
        </w:rPr>
        <w:t xml:space="preserve">tic, catalogul online se poate accesa la </w:t>
      </w:r>
      <w:hyperlink r:id="rId9">
        <w:r w:rsidRPr="00D825C6">
          <w:rPr>
            <w:rStyle w:val="Hiperhivatkozs"/>
            <w:rFonts w:cs="Times New Roman"/>
          </w:rPr>
          <w:t>https://opac3.partium.qulto.ro</w:t>
        </w:r>
      </w:hyperlink>
      <w:r w:rsidRPr="00D825C6">
        <w:rPr>
          <w:rFonts w:cs="Times New Roman"/>
        </w:rPr>
        <w:t xml:space="preserve">. Resursele sunt completate cu baze de date internaționale, vezi lista actuală pe </w:t>
      </w:r>
      <w:hyperlink r:id="rId10">
        <w:r w:rsidRPr="00D825C6">
          <w:rPr>
            <w:rStyle w:val="Hiperhivatkozs"/>
            <w:rFonts w:cs="Times New Roman"/>
          </w:rPr>
          <w:t>https://sites.google.com/partium.ro/resursestiinifice</w:t>
        </w:r>
      </w:hyperlink>
      <w:r w:rsidRPr="00D825C6">
        <w:rPr>
          <w:rFonts w:cs="Times New Roman"/>
        </w:rPr>
        <w:t>.</w:t>
      </w:r>
    </w:p>
    <w:p w:rsidR="00D23124" w:rsidRPr="00D825C6" w:rsidRDefault="00803A35" w:rsidP="00D825C6">
      <w:pPr>
        <w:pStyle w:val="Szvegtrzs"/>
        <w:spacing w:line="240" w:lineRule="auto"/>
        <w:jc w:val="both"/>
        <w:rPr>
          <w:rFonts w:cs="Times New Roman"/>
        </w:rPr>
      </w:pPr>
      <w:r w:rsidRPr="00D825C6">
        <w:rPr>
          <w:rFonts w:cs="Times New Roman"/>
        </w:rPr>
        <w:t>Accesul la internet wireless este gratuit pe tot teritoriul campusului universitar, iar studenții au pos</w:t>
      </w:r>
      <w:r w:rsidRPr="00D825C6">
        <w:rPr>
          <w:rFonts w:cs="Times New Roman"/>
        </w:rPr>
        <w:t>i</w:t>
      </w:r>
      <w:r w:rsidRPr="00D825C6">
        <w:rPr>
          <w:rFonts w:cs="Times New Roman"/>
        </w:rPr>
        <w:t>bilitate de scanare/</w:t>
      </w:r>
      <w:proofErr w:type="spellStart"/>
      <w:r w:rsidRPr="00D825C6">
        <w:rPr>
          <w:rFonts w:cs="Times New Roman"/>
        </w:rPr>
        <w:t>printare</w:t>
      </w:r>
      <w:proofErr w:type="spellEnd"/>
      <w:r w:rsidRPr="00D825C6">
        <w:rPr>
          <w:rFonts w:cs="Times New Roman"/>
        </w:rPr>
        <w:t xml:space="preserve"> la biblioteca universității.</w:t>
      </w:r>
    </w:p>
    <w:sectPr w:rsidR="00D23124" w:rsidRPr="00D825C6">
      <w:footerReference w:type="even" r:id="rId11"/>
      <w:footerReference w:type="default" r:id="rId12"/>
      <w:footerReference w:type="first" r:id="rId13"/>
      <w:pgSz w:w="11906" w:h="16838"/>
      <w:pgMar w:top="1984" w:right="1134" w:bottom="1693" w:left="1134" w:header="1134" w:footer="1134"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F66" w:rsidRDefault="001B3F66">
      <w:r>
        <w:separator/>
      </w:r>
    </w:p>
  </w:endnote>
  <w:endnote w:type="continuationSeparator" w:id="0">
    <w:p w:rsidR="001B3F66" w:rsidRDefault="001B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erif CJK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701" w:rsidRDefault="00454701">
    <w:pPr>
      <w:pStyle w:val="llb"/>
      <w:jc w:val="center"/>
    </w:pPr>
    <w:r>
      <w:fldChar w:fldCharType="begin"/>
    </w:r>
    <w:r>
      <w:instrText xml:space="preserve"> PAGE </w:instrText>
    </w:r>
    <w:r>
      <w:fldChar w:fldCharType="separate"/>
    </w:r>
    <w:r w:rsidR="00EC7980">
      <w:rPr>
        <w:noProof/>
      </w:rPr>
      <w:t>6</w:t>
    </w:r>
    <w:r>
      <w:fldChar w:fldCharType="end"/>
    </w:r>
    <w:r>
      <w:t xml:space="preserve"> / </w:t>
    </w:r>
    <w:r>
      <w:fldChar w:fldCharType="begin"/>
    </w:r>
    <w:r>
      <w:instrText xml:space="preserve"> NUMPAGES </w:instrText>
    </w:r>
    <w:r>
      <w:fldChar w:fldCharType="separate"/>
    </w:r>
    <w:r w:rsidR="00EC7980">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PageNumWizard_FOOTER_Default_Page_Style4"/>
  <w:p w:rsidR="00454701" w:rsidRDefault="00454701">
    <w:pPr>
      <w:pStyle w:val="llb"/>
      <w:jc w:val="center"/>
    </w:pPr>
    <w:r>
      <w:fldChar w:fldCharType="begin"/>
    </w:r>
    <w:r>
      <w:instrText xml:space="preserve"> PAGE </w:instrText>
    </w:r>
    <w:r>
      <w:fldChar w:fldCharType="separate"/>
    </w:r>
    <w:r w:rsidR="00EC7980">
      <w:rPr>
        <w:noProof/>
      </w:rPr>
      <w:t>5</w:t>
    </w:r>
    <w:r>
      <w:fldChar w:fldCharType="end"/>
    </w:r>
    <w:r>
      <w:t xml:space="preserve"> / </w:t>
    </w:r>
    <w:r>
      <w:fldChar w:fldCharType="begin"/>
    </w:r>
    <w:r>
      <w:instrText xml:space="preserve"> NUMPAGES </w:instrText>
    </w:r>
    <w:r>
      <w:fldChar w:fldCharType="separate"/>
    </w:r>
    <w:r w:rsidR="00EC7980">
      <w:rPr>
        <w:noProof/>
      </w:rPr>
      <w:t>6</w:t>
    </w:r>
    <w:r>
      <w:fldChar w:fldCharType="end"/>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PageNumWizard_FOOTER_Default_Page_Style1"/>
  <w:p w:rsidR="00454701" w:rsidRDefault="00454701">
    <w:pPr>
      <w:pStyle w:val="llb"/>
      <w:jc w:val="center"/>
    </w:pPr>
    <w:r>
      <w:fldChar w:fldCharType="begin"/>
    </w:r>
    <w:r>
      <w:instrText xml:space="preserve"> PAGE </w:instrText>
    </w:r>
    <w:r>
      <w:fldChar w:fldCharType="separate"/>
    </w:r>
    <w:r w:rsidR="00E01386">
      <w:rPr>
        <w:noProof/>
      </w:rPr>
      <w:t>1</w:t>
    </w:r>
    <w:r>
      <w:fldChar w:fldCharType="end"/>
    </w:r>
    <w:r>
      <w:t xml:space="preserve"> / </w:t>
    </w:r>
    <w:r>
      <w:fldChar w:fldCharType="begin"/>
    </w:r>
    <w:r>
      <w:instrText xml:space="preserve"> NUMPAGES </w:instrText>
    </w:r>
    <w:r>
      <w:fldChar w:fldCharType="separate"/>
    </w:r>
    <w:r w:rsidR="00E01386">
      <w:rPr>
        <w:noProof/>
      </w:rPr>
      <w:t>6</w:t>
    </w:r>
    <w:r>
      <w:fldChar w:fldCharType="end"/>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F66" w:rsidRDefault="001B3F66">
      <w:r>
        <w:separator/>
      </w:r>
    </w:p>
  </w:footnote>
  <w:footnote w:type="continuationSeparator" w:id="0">
    <w:p w:rsidR="001B3F66" w:rsidRDefault="001B3F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343"/>
    <w:multiLevelType w:val="multilevel"/>
    <w:tmpl w:val="AA7AA96A"/>
    <w:lvl w:ilvl="0">
      <w:start w:val="1"/>
      <w:numFmt w:val="bullet"/>
      <w:lvlText w:val=""/>
      <w:lvlJc w:val="left"/>
      <w:pPr>
        <w:tabs>
          <w:tab w:val="num" w:pos="170"/>
        </w:tabs>
        <w:ind w:left="170" w:hanging="170"/>
      </w:pPr>
      <w:rPr>
        <w:rFonts w:ascii="Symbol" w:hAnsi="Symbol" w:cs="Symbol" w:hint="default"/>
      </w:rPr>
    </w:lvl>
    <w:lvl w:ilvl="1">
      <w:start w:val="1"/>
      <w:numFmt w:val="bullet"/>
      <w:lvlText w:val=""/>
      <w:lvlJc w:val="left"/>
      <w:pPr>
        <w:tabs>
          <w:tab w:val="num" w:pos="340"/>
        </w:tabs>
        <w:ind w:left="340" w:hanging="170"/>
      </w:pPr>
      <w:rPr>
        <w:rFonts w:ascii="Symbol" w:hAnsi="Symbol" w:cs="Symbol" w:hint="default"/>
      </w:rPr>
    </w:lvl>
    <w:lvl w:ilvl="2">
      <w:start w:val="1"/>
      <w:numFmt w:val="bullet"/>
      <w:lvlText w:val=""/>
      <w:lvlJc w:val="left"/>
      <w:pPr>
        <w:tabs>
          <w:tab w:val="num" w:pos="510"/>
        </w:tabs>
        <w:ind w:left="510" w:hanging="170"/>
      </w:pPr>
      <w:rPr>
        <w:rFonts w:ascii="Symbol" w:hAnsi="Symbol" w:cs="Symbol" w:hint="default"/>
      </w:rPr>
    </w:lvl>
    <w:lvl w:ilvl="3">
      <w:start w:val="1"/>
      <w:numFmt w:val="bullet"/>
      <w:lvlText w:val=""/>
      <w:lvlJc w:val="left"/>
      <w:pPr>
        <w:tabs>
          <w:tab w:val="num" w:pos="680"/>
        </w:tabs>
        <w:ind w:left="680" w:hanging="170"/>
      </w:pPr>
      <w:rPr>
        <w:rFonts w:ascii="Symbol" w:hAnsi="Symbol" w:cs="Symbol" w:hint="default"/>
      </w:rPr>
    </w:lvl>
    <w:lvl w:ilvl="4">
      <w:start w:val="1"/>
      <w:numFmt w:val="bullet"/>
      <w:lvlText w:val=""/>
      <w:lvlJc w:val="left"/>
      <w:pPr>
        <w:tabs>
          <w:tab w:val="num" w:pos="850"/>
        </w:tabs>
        <w:ind w:left="850" w:hanging="170"/>
      </w:pPr>
      <w:rPr>
        <w:rFonts w:ascii="Symbol" w:hAnsi="Symbol" w:cs="Symbol" w:hint="default"/>
      </w:rPr>
    </w:lvl>
    <w:lvl w:ilvl="5">
      <w:start w:val="1"/>
      <w:numFmt w:val="bullet"/>
      <w:lvlText w:val=""/>
      <w:lvlJc w:val="left"/>
      <w:pPr>
        <w:tabs>
          <w:tab w:val="num" w:pos="1020"/>
        </w:tabs>
        <w:ind w:left="1020" w:hanging="170"/>
      </w:pPr>
      <w:rPr>
        <w:rFonts w:ascii="Symbol" w:hAnsi="Symbol" w:cs="Symbol" w:hint="default"/>
      </w:rPr>
    </w:lvl>
    <w:lvl w:ilvl="6">
      <w:start w:val="1"/>
      <w:numFmt w:val="bullet"/>
      <w:lvlText w:val=""/>
      <w:lvlJc w:val="left"/>
      <w:pPr>
        <w:tabs>
          <w:tab w:val="num" w:pos="1191"/>
        </w:tabs>
        <w:ind w:left="1191" w:hanging="170"/>
      </w:pPr>
      <w:rPr>
        <w:rFonts w:ascii="Symbol" w:hAnsi="Symbol" w:cs="Symbol" w:hint="default"/>
      </w:rPr>
    </w:lvl>
    <w:lvl w:ilvl="7">
      <w:start w:val="1"/>
      <w:numFmt w:val="bullet"/>
      <w:lvlText w:val=""/>
      <w:lvlJc w:val="left"/>
      <w:pPr>
        <w:tabs>
          <w:tab w:val="num" w:pos="1361"/>
        </w:tabs>
        <w:ind w:left="1361" w:hanging="170"/>
      </w:pPr>
      <w:rPr>
        <w:rFonts w:ascii="Symbol" w:hAnsi="Symbol" w:cs="Symbol" w:hint="default"/>
      </w:rPr>
    </w:lvl>
    <w:lvl w:ilvl="8">
      <w:start w:val="1"/>
      <w:numFmt w:val="bullet"/>
      <w:lvlText w:val=""/>
      <w:lvlJc w:val="left"/>
      <w:pPr>
        <w:tabs>
          <w:tab w:val="num" w:pos="1531"/>
        </w:tabs>
        <w:ind w:left="1531" w:hanging="170"/>
      </w:pPr>
      <w:rPr>
        <w:rFonts w:ascii="Symbol" w:hAnsi="Symbol" w:cs="Symbol" w:hint="default"/>
      </w:rPr>
    </w:lvl>
  </w:abstractNum>
  <w:abstractNum w:abstractNumId="1">
    <w:nsid w:val="0DAC230E"/>
    <w:multiLevelType w:val="multilevel"/>
    <w:tmpl w:val="F924A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96E02EF"/>
    <w:multiLevelType w:val="multilevel"/>
    <w:tmpl w:val="67A20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4E245FB"/>
    <w:multiLevelType w:val="multilevel"/>
    <w:tmpl w:val="059EF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D7F1CFB"/>
    <w:multiLevelType w:val="multilevel"/>
    <w:tmpl w:val="E9E46BD8"/>
    <w:lvl w:ilvl="0">
      <w:start w:val="1"/>
      <w:numFmt w:val="bullet"/>
      <w:lvlText w:val=""/>
      <w:lvlJc w:val="left"/>
      <w:pPr>
        <w:tabs>
          <w:tab w:val="num" w:pos="340"/>
        </w:tabs>
        <w:ind w:left="340" w:hanging="170"/>
      </w:pPr>
      <w:rPr>
        <w:rFonts w:ascii="Symbol" w:hAnsi="Symbol" w:hint="default"/>
      </w:rPr>
    </w:lvl>
    <w:lvl w:ilvl="1">
      <w:start w:val="1"/>
      <w:numFmt w:val="bullet"/>
      <w:lvlText w:val=""/>
      <w:lvlJc w:val="left"/>
      <w:pPr>
        <w:tabs>
          <w:tab w:val="num" w:pos="510"/>
        </w:tabs>
        <w:ind w:left="510" w:hanging="170"/>
      </w:pPr>
      <w:rPr>
        <w:rFonts w:ascii="Symbol" w:hAnsi="Symbol" w:cs="Symbol" w:hint="default"/>
      </w:rPr>
    </w:lvl>
    <w:lvl w:ilvl="2">
      <w:start w:val="1"/>
      <w:numFmt w:val="bullet"/>
      <w:lvlText w:val=""/>
      <w:lvlJc w:val="left"/>
      <w:pPr>
        <w:tabs>
          <w:tab w:val="num" w:pos="680"/>
        </w:tabs>
        <w:ind w:left="680" w:hanging="170"/>
      </w:pPr>
      <w:rPr>
        <w:rFonts w:ascii="Symbol" w:hAnsi="Symbol" w:cs="Symbol" w:hint="default"/>
      </w:rPr>
    </w:lvl>
    <w:lvl w:ilvl="3">
      <w:start w:val="1"/>
      <w:numFmt w:val="bullet"/>
      <w:lvlText w:val=""/>
      <w:lvlJc w:val="left"/>
      <w:pPr>
        <w:tabs>
          <w:tab w:val="num" w:pos="850"/>
        </w:tabs>
        <w:ind w:left="850" w:hanging="170"/>
      </w:pPr>
      <w:rPr>
        <w:rFonts w:ascii="Symbol" w:hAnsi="Symbol" w:cs="Symbol" w:hint="default"/>
      </w:rPr>
    </w:lvl>
    <w:lvl w:ilvl="4">
      <w:start w:val="1"/>
      <w:numFmt w:val="bullet"/>
      <w:lvlText w:val=""/>
      <w:lvlJc w:val="left"/>
      <w:pPr>
        <w:tabs>
          <w:tab w:val="num" w:pos="1020"/>
        </w:tabs>
        <w:ind w:left="1020" w:hanging="170"/>
      </w:pPr>
      <w:rPr>
        <w:rFonts w:ascii="Symbol" w:hAnsi="Symbol" w:cs="Symbol" w:hint="default"/>
      </w:rPr>
    </w:lvl>
    <w:lvl w:ilvl="5">
      <w:start w:val="1"/>
      <w:numFmt w:val="bullet"/>
      <w:lvlText w:val=""/>
      <w:lvlJc w:val="left"/>
      <w:pPr>
        <w:tabs>
          <w:tab w:val="num" w:pos="1190"/>
        </w:tabs>
        <w:ind w:left="1190" w:hanging="170"/>
      </w:pPr>
      <w:rPr>
        <w:rFonts w:ascii="Symbol" w:hAnsi="Symbol" w:cs="Symbol" w:hint="default"/>
      </w:rPr>
    </w:lvl>
    <w:lvl w:ilvl="6">
      <w:start w:val="1"/>
      <w:numFmt w:val="bullet"/>
      <w:lvlText w:val=""/>
      <w:lvlJc w:val="left"/>
      <w:pPr>
        <w:tabs>
          <w:tab w:val="num" w:pos="1361"/>
        </w:tabs>
        <w:ind w:left="1361" w:hanging="170"/>
      </w:pPr>
      <w:rPr>
        <w:rFonts w:ascii="Symbol" w:hAnsi="Symbol" w:cs="Symbol" w:hint="default"/>
      </w:rPr>
    </w:lvl>
    <w:lvl w:ilvl="7">
      <w:start w:val="1"/>
      <w:numFmt w:val="bullet"/>
      <w:lvlText w:val=""/>
      <w:lvlJc w:val="left"/>
      <w:pPr>
        <w:tabs>
          <w:tab w:val="num" w:pos="1531"/>
        </w:tabs>
        <w:ind w:left="1531" w:hanging="170"/>
      </w:pPr>
      <w:rPr>
        <w:rFonts w:ascii="Symbol" w:hAnsi="Symbol" w:cs="Symbol" w:hint="default"/>
      </w:rPr>
    </w:lvl>
    <w:lvl w:ilvl="8">
      <w:start w:val="1"/>
      <w:numFmt w:val="bullet"/>
      <w:lvlText w:val=""/>
      <w:lvlJc w:val="left"/>
      <w:pPr>
        <w:tabs>
          <w:tab w:val="num" w:pos="1701"/>
        </w:tabs>
        <w:ind w:left="1701" w:hanging="170"/>
      </w:pPr>
      <w:rPr>
        <w:rFonts w:ascii="Symbol" w:hAnsi="Symbol" w:cs="Symbol" w:hint="default"/>
      </w:rPr>
    </w:lvl>
  </w:abstractNum>
  <w:abstractNum w:abstractNumId="5">
    <w:nsid w:val="604B598D"/>
    <w:multiLevelType w:val="multilevel"/>
    <w:tmpl w:val="8542B756"/>
    <w:lvl w:ilvl="0">
      <w:start w:val="1"/>
      <w:numFmt w:val="decimal"/>
      <w:pStyle w:val="Cmsor1"/>
      <w:suff w:val="space"/>
      <w:lvlText w:val="%1."/>
      <w:lvlJc w:val="left"/>
      <w:pPr>
        <w:tabs>
          <w:tab w:val="num" w:pos="0"/>
        </w:tabs>
        <w:ind w:left="0" w:firstLine="0"/>
      </w:pPr>
    </w:lvl>
    <w:lvl w:ilvl="1">
      <w:start w:val="1"/>
      <w:numFmt w:val="decimal"/>
      <w:pStyle w:val="Cmsor2"/>
      <w:suff w:val="space"/>
      <w:lvlText w:val="%1.%2."/>
      <w:lvlJc w:val="left"/>
      <w:pPr>
        <w:tabs>
          <w:tab w:val="num" w:pos="0"/>
        </w:tabs>
        <w:ind w:left="0" w:firstLine="0"/>
      </w:pPr>
    </w:lvl>
    <w:lvl w:ilvl="2">
      <w:start w:val="1"/>
      <w:numFmt w:val="decimal"/>
      <w:pStyle w:val="Cmsor3"/>
      <w:suff w:val="space"/>
      <w:lvlText w:val="%1.%2.%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autoHyphenation/>
  <w:hyphenationZone w:val="425"/>
  <w:evenAndOddHeaders/>
  <w:characterSpacingControl w:val="doNotCompress"/>
  <w:footnotePr>
    <w:footnote w:id="-1"/>
    <w:footnote w:id="0"/>
  </w:footnotePr>
  <w:endnotePr>
    <w:endnote w:id="-1"/>
    <w:endnote w:id="0"/>
  </w:endnotePr>
  <w:compat>
    <w:doNotBreakWrappedTables/>
    <w:compatSetting w:name="compatibilityMode" w:uri="http://schemas.microsoft.com/office/word" w:val="14"/>
  </w:compat>
  <w:rsids>
    <w:rsidRoot w:val="00D23124"/>
    <w:rsid w:val="000060A6"/>
    <w:rsid w:val="00016096"/>
    <w:rsid w:val="00017712"/>
    <w:rsid w:val="00043169"/>
    <w:rsid w:val="000777F2"/>
    <w:rsid w:val="000811D2"/>
    <w:rsid w:val="00081F51"/>
    <w:rsid w:val="00092197"/>
    <w:rsid w:val="000A0D97"/>
    <w:rsid w:val="000A2982"/>
    <w:rsid w:val="000A40AC"/>
    <w:rsid w:val="000D7E15"/>
    <w:rsid w:val="0011409A"/>
    <w:rsid w:val="00114EC8"/>
    <w:rsid w:val="00120370"/>
    <w:rsid w:val="0014348D"/>
    <w:rsid w:val="001461C8"/>
    <w:rsid w:val="0014689C"/>
    <w:rsid w:val="00152F8F"/>
    <w:rsid w:val="00164DBE"/>
    <w:rsid w:val="0016582E"/>
    <w:rsid w:val="001674A7"/>
    <w:rsid w:val="00191964"/>
    <w:rsid w:val="0019584D"/>
    <w:rsid w:val="001A14FF"/>
    <w:rsid w:val="001B3F66"/>
    <w:rsid w:val="001C5AE7"/>
    <w:rsid w:val="001D086F"/>
    <w:rsid w:val="001F6BDE"/>
    <w:rsid w:val="00202B17"/>
    <w:rsid w:val="00222EE7"/>
    <w:rsid w:val="002432F3"/>
    <w:rsid w:val="00246A0A"/>
    <w:rsid w:val="0025257A"/>
    <w:rsid w:val="0025618E"/>
    <w:rsid w:val="00261E33"/>
    <w:rsid w:val="00295320"/>
    <w:rsid w:val="002A2B40"/>
    <w:rsid w:val="002D2AD9"/>
    <w:rsid w:val="002D38AF"/>
    <w:rsid w:val="002F3704"/>
    <w:rsid w:val="00310A9F"/>
    <w:rsid w:val="003343A8"/>
    <w:rsid w:val="0034537C"/>
    <w:rsid w:val="003622BC"/>
    <w:rsid w:val="00372DEA"/>
    <w:rsid w:val="00376D65"/>
    <w:rsid w:val="003823B0"/>
    <w:rsid w:val="003854DE"/>
    <w:rsid w:val="003979AE"/>
    <w:rsid w:val="003A747D"/>
    <w:rsid w:val="003F1D8D"/>
    <w:rsid w:val="00413346"/>
    <w:rsid w:val="00436D78"/>
    <w:rsid w:val="00454701"/>
    <w:rsid w:val="00466C7F"/>
    <w:rsid w:val="0049144D"/>
    <w:rsid w:val="004A1E65"/>
    <w:rsid w:val="004B7C43"/>
    <w:rsid w:val="004C219C"/>
    <w:rsid w:val="004D4B69"/>
    <w:rsid w:val="004F23AB"/>
    <w:rsid w:val="004F7ED5"/>
    <w:rsid w:val="00503076"/>
    <w:rsid w:val="00512D65"/>
    <w:rsid w:val="005373BA"/>
    <w:rsid w:val="00580B41"/>
    <w:rsid w:val="005D42F1"/>
    <w:rsid w:val="005D50EF"/>
    <w:rsid w:val="005E2A8D"/>
    <w:rsid w:val="005E645F"/>
    <w:rsid w:val="005F3344"/>
    <w:rsid w:val="00613DC0"/>
    <w:rsid w:val="00621E67"/>
    <w:rsid w:val="00621F22"/>
    <w:rsid w:val="006304F6"/>
    <w:rsid w:val="006327CA"/>
    <w:rsid w:val="00637D76"/>
    <w:rsid w:val="006511EF"/>
    <w:rsid w:val="00653590"/>
    <w:rsid w:val="00662FD0"/>
    <w:rsid w:val="00673C1E"/>
    <w:rsid w:val="006B0C99"/>
    <w:rsid w:val="006B451B"/>
    <w:rsid w:val="006B70AB"/>
    <w:rsid w:val="006E0BFE"/>
    <w:rsid w:val="006F6FBE"/>
    <w:rsid w:val="007245E9"/>
    <w:rsid w:val="00737002"/>
    <w:rsid w:val="00760E10"/>
    <w:rsid w:val="0078010A"/>
    <w:rsid w:val="007A205C"/>
    <w:rsid w:val="007C040C"/>
    <w:rsid w:val="007C1B02"/>
    <w:rsid w:val="007C783E"/>
    <w:rsid w:val="007E16A9"/>
    <w:rsid w:val="00803A35"/>
    <w:rsid w:val="008054B1"/>
    <w:rsid w:val="00861A6B"/>
    <w:rsid w:val="008627E9"/>
    <w:rsid w:val="008A3E67"/>
    <w:rsid w:val="008A7998"/>
    <w:rsid w:val="008B6B4A"/>
    <w:rsid w:val="008C64B6"/>
    <w:rsid w:val="008F58CE"/>
    <w:rsid w:val="009144FD"/>
    <w:rsid w:val="00981721"/>
    <w:rsid w:val="00990621"/>
    <w:rsid w:val="0099123E"/>
    <w:rsid w:val="009A12C5"/>
    <w:rsid w:val="009B6696"/>
    <w:rsid w:val="00A01FCC"/>
    <w:rsid w:val="00A0324E"/>
    <w:rsid w:val="00A04679"/>
    <w:rsid w:val="00A048FF"/>
    <w:rsid w:val="00A124A8"/>
    <w:rsid w:val="00A161A2"/>
    <w:rsid w:val="00A1637B"/>
    <w:rsid w:val="00A22C16"/>
    <w:rsid w:val="00A37DE7"/>
    <w:rsid w:val="00A4770B"/>
    <w:rsid w:val="00A702AF"/>
    <w:rsid w:val="00A754E2"/>
    <w:rsid w:val="00A8096E"/>
    <w:rsid w:val="00A9668D"/>
    <w:rsid w:val="00AB63AB"/>
    <w:rsid w:val="00AC09D9"/>
    <w:rsid w:val="00AC0C1A"/>
    <w:rsid w:val="00AC617D"/>
    <w:rsid w:val="00AC6AF5"/>
    <w:rsid w:val="00AD6578"/>
    <w:rsid w:val="00AE0616"/>
    <w:rsid w:val="00AF270D"/>
    <w:rsid w:val="00B22208"/>
    <w:rsid w:val="00B41EED"/>
    <w:rsid w:val="00B612E6"/>
    <w:rsid w:val="00B7765E"/>
    <w:rsid w:val="00B77BA0"/>
    <w:rsid w:val="00B8304A"/>
    <w:rsid w:val="00B9621C"/>
    <w:rsid w:val="00BB477A"/>
    <w:rsid w:val="00C13A3B"/>
    <w:rsid w:val="00C8572B"/>
    <w:rsid w:val="00C95263"/>
    <w:rsid w:val="00CA5E64"/>
    <w:rsid w:val="00CB486F"/>
    <w:rsid w:val="00CC5FEC"/>
    <w:rsid w:val="00CC7B40"/>
    <w:rsid w:val="00CD6B0D"/>
    <w:rsid w:val="00CE0952"/>
    <w:rsid w:val="00CE24A4"/>
    <w:rsid w:val="00D23124"/>
    <w:rsid w:val="00D351CD"/>
    <w:rsid w:val="00D429A0"/>
    <w:rsid w:val="00D52C03"/>
    <w:rsid w:val="00D573BA"/>
    <w:rsid w:val="00D825C6"/>
    <w:rsid w:val="00D87063"/>
    <w:rsid w:val="00D90172"/>
    <w:rsid w:val="00DA3C3F"/>
    <w:rsid w:val="00DC065F"/>
    <w:rsid w:val="00DF13C5"/>
    <w:rsid w:val="00E00090"/>
    <w:rsid w:val="00E01386"/>
    <w:rsid w:val="00E04000"/>
    <w:rsid w:val="00E112C6"/>
    <w:rsid w:val="00E2449A"/>
    <w:rsid w:val="00E36051"/>
    <w:rsid w:val="00E7354A"/>
    <w:rsid w:val="00EA71CA"/>
    <w:rsid w:val="00EC7980"/>
    <w:rsid w:val="00ED1CC3"/>
    <w:rsid w:val="00EE493D"/>
    <w:rsid w:val="00EF5E67"/>
    <w:rsid w:val="00F045F2"/>
    <w:rsid w:val="00F048BF"/>
    <w:rsid w:val="00F10B0B"/>
    <w:rsid w:val="00F115E4"/>
    <w:rsid w:val="00F371E5"/>
    <w:rsid w:val="00F40577"/>
    <w:rsid w:val="00F75398"/>
    <w:rsid w:val="00F828A6"/>
    <w:rsid w:val="00F84798"/>
    <w:rsid w:val="00FA409F"/>
    <w:rsid w:val="00FE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oto Serif CJK SC" w:hAnsi="Times New Roman" w:cs="Noto Sans Devanagari"/>
        <w:kern w:val="2"/>
        <w:sz w:val="24"/>
        <w:szCs w:val="24"/>
        <w:lang w:val="hu-H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lang w:val="ro-RO"/>
    </w:rPr>
  </w:style>
  <w:style w:type="paragraph" w:styleId="Cmsor1">
    <w:name w:val="heading 1"/>
    <w:basedOn w:val="Heading"/>
    <w:next w:val="Szvegtrzs"/>
    <w:qFormat/>
    <w:pPr>
      <w:numPr>
        <w:numId w:val="1"/>
      </w:numPr>
      <w:spacing w:before="238" w:after="170"/>
      <w:outlineLvl w:val="0"/>
    </w:pPr>
    <w:rPr>
      <w:b/>
      <w:bCs/>
      <w:szCs w:val="36"/>
    </w:rPr>
  </w:style>
  <w:style w:type="paragraph" w:styleId="Cmsor2">
    <w:name w:val="heading 2"/>
    <w:basedOn w:val="Heading"/>
    <w:next w:val="Szvegtrzs"/>
    <w:qFormat/>
    <w:pPr>
      <w:numPr>
        <w:ilvl w:val="1"/>
        <w:numId w:val="1"/>
      </w:numPr>
      <w:spacing w:before="198" w:after="227"/>
      <w:outlineLvl w:val="1"/>
    </w:pPr>
    <w:rPr>
      <w:b/>
      <w:bCs/>
      <w:sz w:val="24"/>
      <w:szCs w:val="32"/>
    </w:rPr>
  </w:style>
  <w:style w:type="paragraph" w:styleId="Cmsor3">
    <w:name w:val="heading 3"/>
    <w:basedOn w:val="Heading"/>
    <w:next w:val="Szvegtrzs"/>
    <w:qFormat/>
    <w:pPr>
      <w:numPr>
        <w:ilvl w:val="2"/>
        <w:numId w:val="1"/>
      </w:numPr>
      <w:spacing w:before="142" w:after="170"/>
      <w:outlineLvl w:val="2"/>
    </w:pPr>
    <w:rPr>
      <w:bCs/>
      <w:i/>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NumberingSymbols">
    <w:name w:val="Numbering Symbols"/>
    <w:qFormat/>
  </w:style>
  <w:style w:type="character" w:styleId="Hiperhivatkozs">
    <w:name w:val="Hyperlink"/>
    <w:rPr>
      <w:color w:val="000080"/>
      <w:u w:val="single"/>
    </w:rPr>
  </w:style>
  <w:style w:type="paragraph" w:customStyle="1" w:styleId="Heading">
    <w:name w:val="Heading"/>
    <w:basedOn w:val="Norml"/>
    <w:next w:val="Szvegtrzs"/>
    <w:qFormat/>
    <w:pPr>
      <w:keepNext/>
      <w:spacing w:before="240" w:after="120"/>
    </w:pPr>
    <w:rPr>
      <w:rFonts w:eastAsia="Noto Sans CJK SC"/>
      <w:sz w:val="28"/>
      <w:szCs w:val="28"/>
    </w:rPr>
  </w:style>
  <w:style w:type="paragraph" w:styleId="Szvegtrzs">
    <w:name w:val="Body Text"/>
    <w:basedOn w:val="Norml"/>
    <w:link w:val="SzvegtrzsChar"/>
    <w:pPr>
      <w:suppressAutoHyphens w:val="0"/>
      <w:spacing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styleId="Cm">
    <w:name w:val="Title"/>
    <w:basedOn w:val="Heading"/>
    <w:next w:val="Szvegtrzs"/>
    <w:qFormat/>
    <w:pPr>
      <w:spacing w:before="283" w:after="567" w:line="276" w:lineRule="auto"/>
      <w:jc w:val="center"/>
    </w:pPr>
    <w:rPr>
      <w:b/>
      <w:bCs/>
      <w:sz w:val="32"/>
      <w:szCs w:val="56"/>
    </w:rPr>
  </w:style>
  <w:style w:type="paragraph" w:styleId="Szvegtrzsbehzssal">
    <w:name w:val="Body Text Indent"/>
    <w:basedOn w:val="Szvegtrzs"/>
    <w:pPr>
      <w:ind w:left="283"/>
    </w:pPr>
  </w:style>
  <w:style w:type="paragraph" w:styleId="Szvegtrzselssora">
    <w:name w:val="Body Text First Indent"/>
    <w:basedOn w:val="Szvegtrzs"/>
    <w:pPr>
      <w:ind w:firstLine="283"/>
    </w:pPr>
  </w:style>
  <w:style w:type="paragraph" w:styleId="Felsorols">
    <w:name w:val="List Bullet"/>
    <w:basedOn w:val="Lista"/>
    <w:pPr>
      <w:spacing w:after="120"/>
      <w:ind w:left="360" w:hanging="360"/>
    </w:pPr>
  </w:style>
  <w:style w:type="paragraph" w:customStyle="1" w:styleId="List1Start">
    <w:name w:val="List 1 Start"/>
    <w:basedOn w:val="Lista"/>
    <w:next w:val="Felsorols"/>
    <w:qFormat/>
    <w:pPr>
      <w:spacing w:before="240" w:after="120"/>
      <w:ind w:left="360" w:hanging="360"/>
    </w:pPr>
  </w:style>
  <w:style w:type="paragraph" w:customStyle="1" w:styleId="TableContents">
    <w:name w:val="Table Contents"/>
    <w:basedOn w:val="Norml"/>
    <w:qFormat/>
    <w:pPr>
      <w:suppressLineNumbers/>
      <w:spacing w:line="276" w:lineRule="auto"/>
    </w:pPr>
    <w:rPr>
      <w:sz w:val="20"/>
    </w:rPr>
  </w:style>
  <w:style w:type="paragraph" w:customStyle="1" w:styleId="TableHeading">
    <w:name w:val="Table Heading"/>
    <w:basedOn w:val="TableContents"/>
    <w:qFormat/>
    <w:pPr>
      <w:jc w:val="center"/>
    </w:pPr>
    <w:rPr>
      <w:b/>
      <w:bCs/>
    </w:rPr>
  </w:style>
  <w:style w:type="paragraph" w:customStyle="1" w:styleId="ListContents">
    <w:name w:val="List Contents"/>
    <w:basedOn w:val="Norml"/>
    <w:qFormat/>
    <w:pPr>
      <w:spacing w:after="113" w:line="276" w:lineRule="auto"/>
      <w:ind w:left="567"/>
      <w:contextualSpacing/>
    </w:pPr>
  </w:style>
  <w:style w:type="paragraph" w:customStyle="1" w:styleId="HeaderandFooter">
    <w:name w:val="Header and Footer"/>
    <w:basedOn w:val="Norml"/>
    <w:qFormat/>
    <w:pPr>
      <w:suppressLineNumbers/>
      <w:tabs>
        <w:tab w:val="center" w:pos="4819"/>
        <w:tab w:val="right" w:pos="9638"/>
      </w:tabs>
    </w:pPr>
  </w:style>
  <w:style w:type="paragraph" w:styleId="lfej">
    <w:name w:val="header"/>
    <w:basedOn w:val="HeaderandFooter"/>
  </w:style>
  <w:style w:type="paragraph" w:customStyle="1" w:styleId="HeaderLeft">
    <w:name w:val="Header Left"/>
    <w:basedOn w:val="lfej"/>
    <w:qFormat/>
  </w:style>
  <w:style w:type="paragraph" w:customStyle="1" w:styleId="PreformattedText">
    <w:name w:val="Preformatted Text"/>
    <w:basedOn w:val="Norml"/>
    <w:qFormat/>
    <w:rPr>
      <w:rFonts w:ascii="Liberation Mono" w:eastAsia="Noto Sans Mono CJK SC" w:hAnsi="Liberation Mono" w:cs="Liberation Mono"/>
      <w:sz w:val="20"/>
      <w:szCs w:val="20"/>
    </w:rPr>
  </w:style>
  <w:style w:type="paragraph" w:styleId="llb">
    <w:name w:val="footer"/>
    <w:basedOn w:val="HeaderandFooter"/>
  </w:style>
  <w:style w:type="paragraph" w:customStyle="1" w:styleId="TableParagraph">
    <w:name w:val="Table Paragraph"/>
    <w:basedOn w:val="Norml"/>
    <w:qFormat/>
    <w:pPr>
      <w:spacing w:before="55"/>
      <w:ind w:left="48"/>
    </w:pPr>
  </w:style>
  <w:style w:type="numbering" w:customStyle="1" w:styleId="Bullet">
    <w:name w:val="Bullet –"/>
    <w:qFormat/>
  </w:style>
  <w:style w:type="character" w:styleId="Mrltotthiperhivatkozs">
    <w:name w:val="FollowedHyperlink"/>
    <w:basedOn w:val="Bekezdsalapbettpusa"/>
    <w:uiPriority w:val="99"/>
    <w:semiHidden/>
    <w:unhideWhenUsed/>
    <w:rsid w:val="0014348D"/>
    <w:rPr>
      <w:color w:val="551A8B" w:themeColor="followedHyperlink"/>
      <w:u w:val="single"/>
    </w:rPr>
  </w:style>
  <w:style w:type="character" w:customStyle="1" w:styleId="SzvegtrzsChar">
    <w:name w:val="Szövegtörzs Char"/>
    <w:basedOn w:val="Bekezdsalapbettpusa"/>
    <w:link w:val="Szvegtrzs"/>
    <w:rsid w:val="00EC7980"/>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oto Serif CJK SC" w:hAnsi="Times New Roman" w:cs="Noto Sans Devanagari"/>
        <w:kern w:val="2"/>
        <w:sz w:val="24"/>
        <w:szCs w:val="24"/>
        <w:lang w:val="hu-H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lang w:val="ro-RO"/>
    </w:rPr>
  </w:style>
  <w:style w:type="paragraph" w:styleId="Cmsor1">
    <w:name w:val="heading 1"/>
    <w:basedOn w:val="Heading"/>
    <w:next w:val="Szvegtrzs"/>
    <w:qFormat/>
    <w:pPr>
      <w:numPr>
        <w:numId w:val="1"/>
      </w:numPr>
      <w:spacing w:before="238" w:after="170"/>
      <w:outlineLvl w:val="0"/>
    </w:pPr>
    <w:rPr>
      <w:b/>
      <w:bCs/>
      <w:szCs w:val="36"/>
    </w:rPr>
  </w:style>
  <w:style w:type="paragraph" w:styleId="Cmsor2">
    <w:name w:val="heading 2"/>
    <w:basedOn w:val="Heading"/>
    <w:next w:val="Szvegtrzs"/>
    <w:qFormat/>
    <w:pPr>
      <w:numPr>
        <w:ilvl w:val="1"/>
        <w:numId w:val="1"/>
      </w:numPr>
      <w:spacing w:before="198" w:after="227"/>
      <w:outlineLvl w:val="1"/>
    </w:pPr>
    <w:rPr>
      <w:b/>
      <w:bCs/>
      <w:sz w:val="24"/>
      <w:szCs w:val="32"/>
    </w:rPr>
  </w:style>
  <w:style w:type="paragraph" w:styleId="Cmsor3">
    <w:name w:val="heading 3"/>
    <w:basedOn w:val="Heading"/>
    <w:next w:val="Szvegtrzs"/>
    <w:qFormat/>
    <w:pPr>
      <w:numPr>
        <w:ilvl w:val="2"/>
        <w:numId w:val="1"/>
      </w:numPr>
      <w:spacing w:before="142" w:after="170"/>
      <w:outlineLvl w:val="2"/>
    </w:pPr>
    <w:rPr>
      <w:bCs/>
      <w:i/>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NumberingSymbols">
    <w:name w:val="Numbering Symbols"/>
    <w:qFormat/>
  </w:style>
  <w:style w:type="character" w:styleId="Hiperhivatkozs">
    <w:name w:val="Hyperlink"/>
    <w:rPr>
      <w:color w:val="000080"/>
      <w:u w:val="single"/>
    </w:rPr>
  </w:style>
  <w:style w:type="paragraph" w:customStyle="1" w:styleId="Heading">
    <w:name w:val="Heading"/>
    <w:basedOn w:val="Norml"/>
    <w:next w:val="Szvegtrzs"/>
    <w:qFormat/>
    <w:pPr>
      <w:keepNext/>
      <w:spacing w:before="240" w:after="120"/>
    </w:pPr>
    <w:rPr>
      <w:rFonts w:eastAsia="Noto Sans CJK SC"/>
      <w:sz w:val="28"/>
      <w:szCs w:val="28"/>
    </w:rPr>
  </w:style>
  <w:style w:type="paragraph" w:styleId="Szvegtrzs">
    <w:name w:val="Body Text"/>
    <w:basedOn w:val="Norml"/>
    <w:link w:val="SzvegtrzsChar"/>
    <w:pPr>
      <w:suppressAutoHyphens w:val="0"/>
      <w:spacing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styleId="Cm">
    <w:name w:val="Title"/>
    <w:basedOn w:val="Heading"/>
    <w:next w:val="Szvegtrzs"/>
    <w:qFormat/>
    <w:pPr>
      <w:spacing w:before="283" w:after="567" w:line="276" w:lineRule="auto"/>
      <w:jc w:val="center"/>
    </w:pPr>
    <w:rPr>
      <w:b/>
      <w:bCs/>
      <w:sz w:val="32"/>
      <w:szCs w:val="56"/>
    </w:rPr>
  </w:style>
  <w:style w:type="paragraph" w:styleId="Szvegtrzsbehzssal">
    <w:name w:val="Body Text Indent"/>
    <w:basedOn w:val="Szvegtrzs"/>
    <w:pPr>
      <w:ind w:left="283"/>
    </w:pPr>
  </w:style>
  <w:style w:type="paragraph" w:styleId="Szvegtrzselssora">
    <w:name w:val="Body Text First Indent"/>
    <w:basedOn w:val="Szvegtrzs"/>
    <w:pPr>
      <w:ind w:firstLine="283"/>
    </w:pPr>
  </w:style>
  <w:style w:type="paragraph" w:styleId="Felsorols">
    <w:name w:val="List Bullet"/>
    <w:basedOn w:val="Lista"/>
    <w:pPr>
      <w:spacing w:after="120"/>
      <w:ind w:left="360" w:hanging="360"/>
    </w:pPr>
  </w:style>
  <w:style w:type="paragraph" w:customStyle="1" w:styleId="List1Start">
    <w:name w:val="List 1 Start"/>
    <w:basedOn w:val="Lista"/>
    <w:next w:val="Felsorols"/>
    <w:qFormat/>
    <w:pPr>
      <w:spacing w:before="240" w:after="120"/>
      <w:ind w:left="360" w:hanging="360"/>
    </w:pPr>
  </w:style>
  <w:style w:type="paragraph" w:customStyle="1" w:styleId="TableContents">
    <w:name w:val="Table Contents"/>
    <w:basedOn w:val="Norml"/>
    <w:qFormat/>
    <w:pPr>
      <w:suppressLineNumbers/>
      <w:spacing w:line="276" w:lineRule="auto"/>
    </w:pPr>
    <w:rPr>
      <w:sz w:val="20"/>
    </w:rPr>
  </w:style>
  <w:style w:type="paragraph" w:customStyle="1" w:styleId="TableHeading">
    <w:name w:val="Table Heading"/>
    <w:basedOn w:val="TableContents"/>
    <w:qFormat/>
    <w:pPr>
      <w:jc w:val="center"/>
    </w:pPr>
    <w:rPr>
      <w:b/>
      <w:bCs/>
    </w:rPr>
  </w:style>
  <w:style w:type="paragraph" w:customStyle="1" w:styleId="ListContents">
    <w:name w:val="List Contents"/>
    <w:basedOn w:val="Norml"/>
    <w:qFormat/>
    <w:pPr>
      <w:spacing w:after="113" w:line="276" w:lineRule="auto"/>
      <w:ind w:left="567"/>
      <w:contextualSpacing/>
    </w:pPr>
  </w:style>
  <w:style w:type="paragraph" w:customStyle="1" w:styleId="HeaderandFooter">
    <w:name w:val="Header and Footer"/>
    <w:basedOn w:val="Norml"/>
    <w:qFormat/>
    <w:pPr>
      <w:suppressLineNumbers/>
      <w:tabs>
        <w:tab w:val="center" w:pos="4819"/>
        <w:tab w:val="right" w:pos="9638"/>
      </w:tabs>
    </w:pPr>
  </w:style>
  <w:style w:type="paragraph" w:styleId="lfej">
    <w:name w:val="header"/>
    <w:basedOn w:val="HeaderandFooter"/>
  </w:style>
  <w:style w:type="paragraph" w:customStyle="1" w:styleId="HeaderLeft">
    <w:name w:val="Header Left"/>
    <w:basedOn w:val="lfej"/>
    <w:qFormat/>
  </w:style>
  <w:style w:type="paragraph" w:customStyle="1" w:styleId="PreformattedText">
    <w:name w:val="Preformatted Text"/>
    <w:basedOn w:val="Norml"/>
    <w:qFormat/>
    <w:rPr>
      <w:rFonts w:ascii="Liberation Mono" w:eastAsia="Noto Sans Mono CJK SC" w:hAnsi="Liberation Mono" w:cs="Liberation Mono"/>
      <w:sz w:val="20"/>
      <w:szCs w:val="20"/>
    </w:rPr>
  </w:style>
  <w:style w:type="paragraph" w:styleId="llb">
    <w:name w:val="footer"/>
    <w:basedOn w:val="HeaderandFooter"/>
  </w:style>
  <w:style w:type="paragraph" w:customStyle="1" w:styleId="TableParagraph">
    <w:name w:val="Table Paragraph"/>
    <w:basedOn w:val="Norml"/>
    <w:qFormat/>
    <w:pPr>
      <w:spacing w:before="55"/>
      <w:ind w:left="48"/>
    </w:pPr>
  </w:style>
  <w:style w:type="numbering" w:customStyle="1" w:styleId="Bullet">
    <w:name w:val="Bullet –"/>
    <w:qFormat/>
  </w:style>
  <w:style w:type="character" w:styleId="Mrltotthiperhivatkozs">
    <w:name w:val="FollowedHyperlink"/>
    <w:basedOn w:val="Bekezdsalapbettpusa"/>
    <w:uiPriority w:val="99"/>
    <w:semiHidden/>
    <w:unhideWhenUsed/>
    <w:rsid w:val="0014348D"/>
    <w:rPr>
      <w:color w:val="551A8B" w:themeColor="followedHyperlink"/>
      <w:u w:val="single"/>
    </w:rPr>
  </w:style>
  <w:style w:type="character" w:customStyle="1" w:styleId="SzvegtrzsChar">
    <w:name w:val="Szövegtörzs Char"/>
    <w:basedOn w:val="Bekezdsalapbettpusa"/>
    <w:link w:val="Szvegtrzs"/>
    <w:rsid w:val="00EC7980"/>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5616">
      <w:bodyDiv w:val="1"/>
      <w:marLeft w:val="0"/>
      <w:marRight w:val="0"/>
      <w:marTop w:val="0"/>
      <w:marBottom w:val="0"/>
      <w:divBdr>
        <w:top w:val="none" w:sz="0" w:space="0" w:color="auto"/>
        <w:left w:val="none" w:sz="0" w:space="0" w:color="auto"/>
        <w:bottom w:val="none" w:sz="0" w:space="0" w:color="auto"/>
        <w:right w:val="none" w:sz="0" w:space="0" w:color="auto"/>
      </w:divBdr>
    </w:div>
    <w:div w:id="557866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ites.google.com/partium.ro/resursestiinifice" TargetMode="External"/><Relationship Id="rId4" Type="http://schemas.microsoft.com/office/2007/relationships/stylesWithEffects" Target="stylesWithEffects.xml"/><Relationship Id="rId9" Type="http://schemas.openxmlformats.org/officeDocument/2006/relationships/hyperlink" Target="https://opac3.partium.qulto.ro/ro/sear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C011F-C181-4750-AAD5-C8E8B443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1373</Words>
  <Characters>9480</Characters>
  <Application>Microsoft Office Word</Application>
  <DocSecurity>0</DocSecurity>
  <Lines>79</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BTK főtitkár</dc:creator>
  <cp:lastModifiedBy>János Szabolcs</cp:lastModifiedBy>
  <cp:revision>5</cp:revision>
  <dcterms:created xsi:type="dcterms:W3CDTF">2024-09-09T07:53:00Z</dcterms:created>
  <dcterms:modified xsi:type="dcterms:W3CDTF">2024-09-09T08:16:00Z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2023-12-01T17:07:37Z</dcterms:created>
  <dc:creator/>
  <dc:description/>
  <dc:language>ro-RO</dc:language>
  <cp:lastModifiedBy/>
  <dcterms:modified xsi:type="dcterms:W3CDTF">2023-12-03T11:53:37Z</dcterms:modified>
  <cp:revision>332</cp:revision>
  <dc:subject/>
  <dc:title/>
</cp:coreProperties>
</file>