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4B72C" w14:textId="77777777" w:rsidR="004E5425" w:rsidRPr="00915D47" w:rsidRDefault="004E5425" w:rsidP="006D5B5F">
      <w:pPr>
        <w:rPr>
          <w:rFonts w:cs="Times New Roman"/>
          <w:lang w:val="ro-RO"/>
        </w:rPr>
      </w:pPr>
    </w:p>
    <w:p w14:paraId="16866F83" w14:textId="7C8C4374" w:rsidR="007D1691" w:rsidRPr="00915D47" w:rsidRDefault="007D1691" w:rsidP="006D5B5F">
      <w:pPr>
        <w:rPr>
          <w:rStyle w:val="Hyperlink"/>
          <w:rFonts w:cs="Times New Roman"/>
          <w:lang w:val="ro-RO"/>
        </w:rPr>
      </w:pPr>
      <w:r w:rsidRPr="00915D47">
        <w:rPr>
          <w:rFonts w:cs="Times New Roman"/>
          <w:lang w:val="ro-RO"/>
        </w:rPr>
        <w:fldChar w:fldCharType="begin"/>
      </w:r>
      <w:r w:rsidRPr="00915D47">
        <w:rPr>
          <w:rFonts w:cs="Times New Roman"/>
          <w:lang w:val="ro-RO"/>
        </w:rPr>
        <w:instrText xml:space="preserve"> HYPERLINK "http://socasis.ubbcluj.ro/docs/ASIS/GhidLicentaAS.pdf" \l "page=2" \o "2. oldal" </w:instrText>
      </w:r>
      <w:r w:rsidRPr="00915D47">
        <w:rPr>
          <w:rFonts w:cs="Times New Roman"/>
          <w:lang w:val="ro-RO"/>
        </w:rPr>
        <w:fldChar w:fldCharType="separate"/>
      </w:r>
    </w:p>
    <w:p w14:paraId="25A56952" w14:textId="45F36258" w:rsidR="007E1B41" w:rsidRPr="00645F04" w:rsidRDefault="007D1691" w:rsidP="007E1B41">
      <w:r w:rsidRPr="00915D47">
        <w:rPr>
          <w:rFonts w:cs="Times New Roman"/>
          <w:lang w:val="ro-RO"/>
        </w:rPr>
        <w:fldChar w:fldCharType="end"/>
      </w:r>
      <w:r w:rsidR="007E1B41" w:rsidRPr="007E1B41">
        <w:t xml:space="preserve"> </w:t>
      </w:r>
      <w:proofErr w:type="gramStart"/>
      <w:r w:rsidR="007E1B41" w:rsidRPr="00645F04">
        <w:t xml:space="preserve">APROBAT </w:t>
      </w:r>
      <w:proofErr w:type="spellStart"/>
      <w:r w:rsidR="007E1B41" w:rsidRPr="00645F04">
        <w:t>prin</w:t>
      </w:r>
      <w:proofErr w:type="spellEnd"/>
      <w:r w:rsidR="007E1B41" w:rsidRPr="00645F04">
        <w:t xml:space="preserve"> </w:t>
      </w:r>
      <w:proofErr w:type="spellStart"/>
      <w:r w:rsidR="007E1B41" w:rsidRPr="00645F04">
        <w:t>Hotărârea</w:t>
      </w:r>
      <w:proofErr w:type="spellEnd"/>
      <w:r w:rsidR="007E1B41" w:rsidRPr="00645F04">
        <w:t xml:space="preserve"> </w:t>
      </w:r>
      <w:proofErr w:type="spellStart"/>
      <w:r w:rsidR="007E1B41" w:rsidRPr="00645F04">
        <w:t>Senatului</w:t>
      </w:r>
      <w:proofErr w:type="spellEnd"/>
      <w:r w:rsidR="007E1B41" w:rsidRPr="00645F04">
        <w:t xml:space="preserve"> </w:t>
      </w:r>
      <w:proofErr w:type="spellStart"/>
      <w:r w:rsidR="007E1B41" w:rsidRPr="00645F04">
        <w:t>nr</w:t>
      </w:r>
      <w:proofErr w:type="spellEnd"/>
      <w:r w:rsidR="007E1B41">
        <w:t>.</w:t>
      </w:r>
      <w:proofErr w:type="gramEnd"/>
      <w:r w:rsidR="007E1B41">
        <w:t xml:space="preserve"> 144</w:t>
      </w:r>
      <w:r w:rsidR="007E1B41" w:rsidRPr="00645F04">
        <w:t>/11.12.2025</w:t>
      </w:r>
    </w:p>
    <w:p w14:paraId="55C641BC" w14:textId="77777777" w:rsidR="007E1B41" w:rsidRPr="00A90B01" w:rsidRDefault="007E1B41" w:rsidP="007E1B41">
      <w:r>
        <w:t>Con</w:t>
      </w:r>
      <w:r w:rsidRPr="00645F04">
        <w:t xml:space="preserve">f. </w:t>
      </w:r>
      <w:proofErr w:type="spellStart"/>
      <w:r w:rsidRPr="00645F04">
        <w:t>univ.</w:t>
      </w:r>
      <w:proofErr w:type="spellEnd"/>
      <w:r w:rsidRPr="00645F04">
        <w:t xml:space="preserve"> </w:t>
      </w:r>
      <w:proofErr w:type="gramStart"/>
      <w:r w:rsidRPr="00645F04">
        <w:t>dr</w:t>
      </w:r>
      <w:proofErr w:type="gramEnd"/>
      <w:r w:rsidRPr="00645F04">
        <w:t xml:space="preserve">. </w:t>
      </w:r>
      <w:proofErr w:type="spellStart"/>
      <w:r>
        <w:t>Szász</w:t>
      </w:r>
      <w:proofErr w:type="spellEnd"/>
      <w:r>
        <w:t xml:space="preserve"> </w:t>
      </w:r>
      <w:proofErr w:type="spellStart"/>
      <w:r>
        <w:t>Erzsébet</w:t>
      </w:r>
      <w:proofErr w:type="spellEnd"/>
    </w:p>
    <w:p w14:paraId="31D4A60F" w14:textId="77777777" w:rsidR="007E1B41" w:rsidRPr="00645F04" w:rsidRDefault="007E1B41" w:rsidP="007E1B41">
      <w:proofErr w:type="spellStart"/>
      <w:r>
        <w:t>Președinte</w:t>
      </w:r>
      <w:proofErr w:type="spellEnd"/>
      <w:r>
        <w:t xml:space="preserve"> </w:t>
      </w:r>
      <w:proofErr w:type="spellStart"/>
      <w:r>
        <w:t>Senat</w:t>
      </w:r>
      <w:proofErr w:type="spellEnd"/>
    </w:p>
    <w:p w14:paraId="25109C18" w14:textId="77777777" w:rsidR="007E1B41" w:rsidRDefault="007E1B41" w:rsidP="006D5B5F">
      <w:pPr>
        <w:jc w:val="center"/>
        <w:rPr>
          <w:rFonts w:cs="Times New Roman"/>
          <w:b/>
          <w:sz w:val="28"/>
          <w:lang w:val="ro-RO"/>
        </w:rPr>
      </w:pPr>
    </w:p>
    <w:p w14:paraId="3E70C1FE" w14:textId="56A326B1" w:rsidR="007D1691" w:rsidRPr="00915D47" w:rsidRDefault="00C97AB3" w:rsidP="006D5B5F">
      <w:pPr>
        <w:jc w:val="center"/>
        <w:rPr>
          <w:rFonts w:cs="Times New Roman"/>
          <w:b/>
          <w:sz w:val="28"/>
          <w:szCs w:val="28"/>
          <w:lang w:val="ro-RO"/>
        </w:rPr>
      </w:pPr>
      <w:bookmarkStart w:id="0" w:name="_GoBack"/>
      <w:bookmarkEnd w:id="0"/>
      <w:r w:rsidRPr="00915D47">
        <w:rPr>
          <w:rFonts w:cs="Times New Roman"/>
          <w:b/>
          <w:sz w:val="28"/>
          <w:lang w:val="ro-RO"/>
        </w:rPr>
        <w:t>Metodologie specifică de o</w:t>
      </w:r>
      <w:r w:rsidRPr="00915D47">
        <w:rPr>
          <w:rFonts w:cs="Times New Roman"/>
          <w:b/>
          <w:sz w:val="28"/>
          <w:szCs w:val="28"/>
          <w:lang w:val="ro-RO"/>
        </w:rPr>
        <w:t>rganizare și desfășurare a</w:t>
      </w:r>
      <w:r w:rsidR="00246E2D" w:rsidRPr="00915D47">
        <w:rPr>
          <w:rFonts w:cs="Times New Roman"/>
          <w:b/>
          <w:sz w:val="28"/>
          <w:szCs w:val="28"/>
          <w:lang w:val="ro-RO"/>
        </w:rPr>
        <w:t xml:space="preserve"> </w:t>
      </w:r>
    </w:p>
    <w:p w14:paraId="4D372D64" w14:textId="194BEE4C" w:rsidR="007D1691" w:rsidRPr="00915D47" w:rsidRDefault="00246E2D" w:rsidP="006D5B5F">
      <w:pPr>
        <w:jc w:val="center"/>
        <w:rPr>
          <w:rFonts w:cs="Times New Roman"/>
          <w:b/>
          <w:sz w:val="28"/>
          <w:szCs w:val="28"/>
          <w:lang w:val="ro-RO"/>
        </w:rPr>
      </w:pPr>
      <w:r w:rsidRPr="00915D47">
        <w:rPr>
          <w:rFonts w:cs="Times New Roman"/>
          <w:b/>
          <w:sz w:val="28"/>
          <w:szCs w:val="28"/>
          <w:lang w:val="ro-RO"/>
        </w:rPr>
        <w:t xml:space="preserve">examenului de finalizare a studiilor </w:t>
      </w:r>
      <w:r w:rsidR="00C97AB3" w:rsidRPr="00915D47">
        <w:rPr>
          <w:rFonts w:cs="Times New Roman"/>
          <w:b/>
          <w:sz w:val="28"/>
          <w:szCs w:val="28"/>
          <w:lang w:val="ro-RO"/>
        </w:rPr>
        <w:t xml:space="preserve">pentru </w:t>
      </w:r>
      <w:r w:rsidRPr="00915D47">
        <w:rPr>
          <w:rFonts w:cs="Times New Roman"/>
          <w:b/>
          <w:sz w:val="28"/>
          <w:szCs w:val="28"/>
          <w:lang w:val="ro-RO"/>
        </w:rPr>
        <w:t xml:space="preserve">anul </w:t>
      </w:r>
      <w:r w:rsidR="00C97AB3" w:rsidRPr="00915D47">
        <w:rPr>
          <w:rFonts w:cs="Times New Roman"/>
          <w:b/>
          <w:sz w:val="28"/>
          <w:szCs w:val="28"/>
          <w:lang w:val="ro-RO"/>
        </w:rPr>
        <w:t>universitar</w:t>
      </w:r>
      <w:r w:rsidRPr="00915D47">
        <w:rPr>
          <w:rFonts w:cs="Times New Roman"/>
          <w:b/>
          <w:sz w:val="28"/>
          <w:szCs w:val="28"/>
          <w:lang w:val="ro-RO"/>
        </w:rPr>
        <w:t xml:space="preserve"> </w:t>
      </w:r>
      <w:r w:rsidR="00694DE2" w:rsidRPr="00915D47">
        <w:rPr>
          <w:rFonts w:cs="Times New Roman"/>
          <w:b/>
          <w:sz w:val="28"/>
          <w:szCs w:val="28"/>
          <w:lang w:val="ro-RO"/>
        </w:rPr>
        <w:t>202</w:t>
      </w:r>
      <w:r w:rsidR="00166BE9">
        <w:rPr>
          <w:rFonts w:cs="Times New Roman"/>
          <w:b/>
          <w:sz w:val="28"/>
          <w:szCs w:val="28"/>
          <w:lang w:val="ro-RO"/>
        </w:rPr>
        <w:t>5</w:t>
      </w:r>
      <w:r w:rsidR="00694DE2" w:rsidRPr="00915D47">
        <w:rPr>
          <w:rFonts w:cs="Times New Roman"/>
          <w:b/>
          <w:sz w:val="28"/>
          <w:szCs w:val="28"/>
          <w:lang w:val="ro-RO"/>
        </w:rPr>
        <w:t>-</w:t>
      </w:r>
      <w:r w:rsidR="008E07D1" w:rsidRPr="00915D47">
        <w:rPr>
          <w:rFonts w:cs="Times New Roman"/>
          <w:b/>
          <w:sz w:val="28"/>
          <w:szCs w:val="28"/>
          <w:lang w:val="ro-RO"/>
        </w:rPr>
        <w:t>202</w:t>
      </w:r>
      <w:r w:rsidR="00166BE9">
        <w:rPr>
          <w:rFonts w:cs="Times New Roman"/>
          <w:b/>
          <w:sz w:val="28"/>
          <w:szCs w:val="28"/>
          <w:lang w:val="ro-RO"/>
        </w:rPr>
        <w:t>6</w:t>
      </w:r>
    </w:p>
    <w:p w14:paraId="5E9AD7A9" w14:textId="41C4CAD9" w:rsidR="002B01BE" w:rsidRPr="00915D47" w:rsidRDefault="002B01BE" w:rsidP="006D5B5F">
      <w:pPr>
        <w:jc w:val="center"/>
        <w:rPr>
          <w:rFonts w:cs="Times New Roman"/>
          <w:b/>
          <w:sz w:val="28"/>
          <w:szCs w:val="28"/>
          <w:lang w:val="ro-RO"/>
        </w:rPr>
      </w:pPr>
      <w:r w:rsidRPr="00915D47">
        <w:rPr>
          <w:rFonts w:cs="Times New Roman"/>
          <w:b/>
          <w:sz w:val="28"/>
          <w:szCs w:val="28"/>
          <w:lang w:val="ro-RO"/>
        </w:rPr>
        <w:t>pentru specializarea Muzică</w:t>
      </w:r>
    </w:p>
    <w:p w14:paraId="58D53217" w14:textId="77777777" w:rsidR="007D1691" w:rsidRPr="00915D47" w:rsidRDefault="007D1691" w:rsidP="006D5B5F">
      <w:pPr>
        <w:rPr>
          <w:rFonts w:cs="Times New Roman"/>
          <w:lang w:val="ro-RO"/>
        </w:rPr>
      </w:pPr>
    </w:p>
    <w:p w14:paraId="42D6C884" w14:textId="0D406B1A" w:rsidR="002454A9" w:rsidRPr="00915D47" w:rsidRDefault="00C97AB3" w:rsidP="003104D2">
      <w:pPr>
        <w:spacing w:line="276" w:lineRule="auto"/>
        <w:rPr>
          <w:lang w:val="ro-RO"/>
        </w:rPr>
      </w:pPr>
      <w:r w:rsidRPr="00915D47">
        <w:rPr>
          <w:lang w:val="ro-RO"/>
        </w:rPr>
        <w:t xml:space="preserve">Prezenta </w:t>
      </w:r>
      <w:r w:rsidR="002454A9" w:rsidRPr="00915D47">
        <w:rPr>
          <w:lang w:val="ro-RO"/>
        </w:rPr>
        <w:t>metodologie completează R</w:t>
      </w:r>
      <w:r w:rsidRPr="00915D47">
        <w:rPr>
          <w:lang w:val="ro-RO"/>
        </w:rPr>
        <w:t xml:space="preserve">egulamentul de organizare și desfășurare a examenului de licență </w:t>
      </w:r>
      <w:r w:rsidR="002454A9" w:rsidRPr="00915D47">
        <w:rPr>
          <w:lang w:val="ro-RO"/>
        </w:rPr>
        <w:t xml:space="preserve">a Universității Creștine Partium cu elemente specifice </w:t>
      </w:r>
      <w:r w:rsidR="00145217" w:rsidRPr="00915D47">
        <w:rPr>
          <w:lang w:val="ro-RO"/>
        </w:rPr>
        <w:t>program</w:t>
      </w:r>
      <w:r w:rsidR="003E298E" w:rsidRPr="00915D47">
        <w:rPr>
          <w:lang w:val="ro-RO"/>
        </w:rPr>
        <w:t>ului</w:t>
      </w:r>
      <w:r w:rsidR="00145217" w:rsidRPr="00915D47">
        <w:rPr>
          <w:lang w:val="ro-RO"/>
        </w:rPr>
        <w:t xml:space="preserve"> de studii de licență </w:t>
      </w:r>
      <w:r w:rsidR="003E298E" w:rsidRPr="00915D47">
        <w:rPr>
          <w:b/>
          <w:bCs/>
          <w:lang w:val="ro-RO"/>
        </w:rPr>
        <w:t>Muzică</w:t>
      </w:r>
      <w:r w:rsidR="00145217" w:rsidRPr="00915D47">
        <w:rPr>
          <w:lang w:val="ro-RO"/>
        </w:rPr>
        <w:t xml:space="preserve"> </w:t>
      </w:r>
      <w:r w:rsidR="002454A9" w:rsidRPr="00915D47">
        <w:rPr>
          <w:lang w:val="ro-RO"/>
        </w:rPr>
        <w:t xml:space="preserve">din cadrul </w:t>
      </w:r>
      <w:r w:rsidR="002454A9" w:rsidRPr="00915D47">
        <w:rPr>
          <w:b/>
          <w:lang w:val="ro-RO"/>
        </w:rPr>
        <w:t xml:space="preserve">Departamentului de </w:t>
      </w:r>
      <w:r w:rsidR="004C5D14" w:rsidRPr="00915D47">
        <w:rPr>
          <w:b/>
          <w:lang w:val="ro-RO"/>
        </w:rPr>
        <w:t>Arte</w:t>
      </w:r>
      <w:r w:rsidR="002454A9" w:rsidRPr="00915D47">
        <w:rPr>
          <w:b/>
          <w:lang w:val="ro-RO"/>
        </w:rPr>
        <w:t xml:space="preserve">, Facultatea de </w:t>
      </w:r>
      <w:r w:rsidR="004C5D14" w:rsidRPr="00915D47">
        <w:rPr>
          <w:b/>
          <w:lang w:val="ro-RO"/>
        </w:rPr>
        <w:t>Litere și Arte</w:t>
      </w:r>
      <w:r w:rsidR="002454A9" w:rsidRPr="00915D47">
        <w:rPr>
          <w:b/>
          <w:lang w:val="ro-RO"/>
        </w:rPr>
        <w:t>.</w:t>
      </w:r>
      <w:r w:rsidR="002454A9" w:rsidRPr="00915D47">
        <w:rPr>
          <w:lang w:val="ro-RO"/>
        </w:rPr>
        <w:t xml:space="preserve"> </w:t>
      </w:r>
    </w:p>
    <w:p w14:paraId="0AB79438" w14:textId="16F3237F" w:rsidR="00845D65" w:rsidRPr="00915D47" w:rsidRDefault="00C97AB3" w:rsidP="003104D2">
      <w:pPr>
        <w:spacing w:before="240" w:line="276" w:lineRule="auto"/>
        <w:rPr>
          <w:lang w:val="ro-RO"/>
        </w:rPr>
      </w:pPr>
      <w:r w:rsidRPr="00915D47">
        <w:rPr>
          <w:b/>
          <w:lang w:val="ro-RO"/>
        </w:rPr>
        <w:t>Art. 1</w:t>
      </w:r>
    </w:p>
    <w:p w14:paraId="5BB74AB7" w14:textId="6D1A8515" w:rsidR="000C5E4C" w:rsidRPr="00967CB0" w:rsidRDefault="000C5E4C" w:rsidP="003104D2">
      <w:pPr>
        <w:spacing w:line="276" w:lineRule="auto"/>
        <w:rPr>
          <w:lang w:val="ro-RO"/>
        </w:rPr>
      </w:pPr>
      <w:r w:rsidRPr="00915D47">
        <w:rPr>
          <w:lang w:val="ro-RO"/>
        </w:rPr>
        <w:t xml:space="preserve">În cadrul Departamentului de </w:t>
      </w:r>
      <w:r w:rsidR="00BB0A4C" w:rsidRPr="00915D47">
        <w:rPr>
          <w:lang w:val="ro-RO"/>
        </w:rPr>
        <w:t>Arte</w:t>
      </w:r>
      <w:r w:rsidR="00967CB0">
        <w:rPr>
          <w:lang w:val="ro-RO"/>
        </w:rPr>
        <w:t xml:space="preserve">, </w:t>
      </w:r>
      <w:r w:rsidRPr="00915D47">
        <w:rPr>
          <w:lang w:val="ro-RO"/>
        </w:rPr>
        <w:t>se organ</w:t>
      </w:r>
      <w:r w:rsidR="00495441" w:rsidRPr="00915D47">
        <w:rPr>
          <w:lang w:val="ro-RO"/>
        </w:rPr>
        <w:t>izează examen de licență</w:t>
      </w:r>
      <w:r w:rsidRPr="00915D47">
        <w:rPr>
          <w:lang w:val="ro-RO"/>
        </w:rPr>
        <w:t xml:space="preserve"> pentru absolvenții promoțiilor anterioare ale program</w:t>
      </w:r>
      <w:r w:rsidR="00967CB0">
        <w:rPr>
          <w:lang w:val="ro-RO"/>
        </w:rPr>
        <w:t>ului</w:t>
      </w:r>
      <w:r w:rsidRPr="00915D47">
        <w:rPr>
          <w:lang w:val="ro-RO"/>
        </w:rPr>
        <w:t xml:space="preserve"> de studii de licență</w:t>
      </w:r>
      <w:r w:rsidR="00967CB0">
        <w:rPr>
          <w:lang w:val="ro-RO"/>
        </w:rPr>
        <w:t xml:space="preserve"> specializarea Muzică</w:t>
      </w:r>
      <w:r w:rsidRPr="00915D47">
        <w:rPr>
          <w:lang w:val="ro-RO"/>
        </w:rPr>
        <w:t>, forma de învățământ cu frecvență</w:t>
      </w:r>
      <w:r w:rsidR="00967CB0">
        <w:rPr>
          <w:lang w:val="ro-RO"/>
        </w:rPr>
        <w:t>.</w:t>
      </w:r>
    </w:p>
    <w:p w14:paraId="61B99C1B" w14:textId="08A584F9" w:rsidR="00845D65" w:rsidRPr="00915D47" w:rsidRDefault="000C5E4C" w:rsidP="003104D2">
      <w:pPr>
        <w:spacing w:before="120" w:line="276" w:lineRule="auto"/>
        <w:rPr>
          <w:b/>
          <w:lang w:val="ro-RO"/>
        </w:rPr>
      </w:pPr>
      <w:r w:rsidRPr="00915D47">
        <w:rPr>
          <w:b/>
          <w:lang w:val="ro-RO"/>
        </w:rPr>
        <w:t>Art. 2</w:t>
      </w:r>
    </w:p>
    <w:p w14:paraId="05EF7141" w14:textId="63472BCC" w:rsidR="007D1691" w:rsidRPr="00915D47" w:rsidRDefault="007D1691" w:rsidP="003104D2">
      <w:pPr>
        <w:pStyle w:val="ListParagraph"/>
        <w:numPr>
          <w:ilvl w:val="0"/>
          <w:numId w:val="25"/>
        </w:numPr>
        <w:spacing w:line="276" w:lineRule="auto"/>
        <w:rPr>
          <w:lang w:val="ro-RO"/>
        </w:rPr>
      </w:pPr>
      <w:r w:rsidRPr="00915D47">
        <w:rPr>
          <w:lang w:val="ro-RO"/>
        </w:rPr>
        <w:t>Examenul de licență</w:t>
      </w:r>
      <w:r w:rsidR="000C5E4C" w:rsidRPr="00915D47">
        <w:rPr>
          <w:lang w:val="ro-RO"/>
        </w:rPr>
        <w:t xml:space="preserve"> </w:t>
      </w:r>
      <w:r w:rsidRPr="00915D47">
        <w:rPr>
          <w:lang w:val="ro-RO"/>
        </w:rPr>
        <w:t>constă</w:t>
      </w:r>
      <w:r w:rsidRPr="00915D47">
        <w:rPr>
          <w:b/>
          <w:lang w:val="ro-RO"/>
        </w:rPr>
        <w:t xml:space="preserve"> </w:t>
      </w:r>
      <w:r w:rsidRPr="00915D47">
        <w:rPr>
          <w:lang w:val="ro-RO"/>
        </w:rPr>
        <w:t xml:space="preserve">din </w:t>
      </w:r>
      <w:r w:rsidR="000C5E4C" w:rsidRPr="00915D47">
        <w:rPr>
          <w:lang w:val="ro-RO"/>
        </w:rPr>
        <w:t>2 probe</w:t>
      </w:r>
      <w:r w:rsidR="0013047A" w:rsidRPr="00915D47">
        <w:rPr>
          <w:lang w:val="ro-RO"/>
        </w:rPr>
        <w:t>, după cum urmează</w:t>
      </w:r>
      <w:r w:rsidR="000C5E4C" w:rsidRPr="00915D47">
        <w:rPr>
          <w:lang w:val="ro-RO"/>
        </w:rPr>
        <w:t>:</w:t>
      </w:r>
    </w:p>
    <w:p w14:paraId="4DD8765F" w14:textId="55823ED0" w:rsidR="007D1691" w:rsidRPr="00915D47" w:rsidRDefault="007D1691" w:rsidP="003104D2">
      <w:pPr>
        <w:spacing w:line="276" w:lineRule="auto"/>
        <w:ind w:firstLine="360"/>
        <w:rPr>
          <w:lang w:val="ro-RO"/>
        </w:rPr>
      </w:pPr>
      <w:r w:rsidRPr="00915D47">
        <w:rPr>
          <w:lang w:val="ro-RO"/>
        </w:rPr>
        <w:t>P</w:t>
      </w:r>
      <w:r w:rsidR="000C5E4C" w:rsidRPr="00915D47">
        <w:rPr>
          <w:lang w:val="ro-RO"/>
        </w:rPr>
        <w:t xml:space="preserve">roba </w:t>
      </w:r>
      <w:r w:rsidRPr="00915D47">
        <w:rPr>
          <w:lang w:val="ro-RO"/>
        </w:rPr>
        <w:t xml:space="preserve">1. Evaluarea cunoştinţelor </w:t>
      </w:r>
      <w:r w:rsidR="000C5E4C" w:rsidRPr="00915D47">
        <w:rPr>
          <w:lang w:val="ro-RO"/>
        </w:rPr>
        <w:t>fundamentale</w:t>
      </w:r>
      <w:r w:rsidR="0088384C" w:rsidRPr="00915D47">
        <w:rPr>
          <w:lang w:val="ro-RO"/>
        </w:rPr>
        <w:t xml:space="preserve"> (subproba </w:t>
      </w:r>
      <w:r w:rsidR="0087636B" w:rsidRPr="00915D47">
        <w:rPr>
          <w:b/>
          <w:bCs/>
          <w:lang w:val="ro-RO"/>
        </w:rPr>
        <w:t>1a</w:t>
      </w:r>
      <w:r w:rsidR="00A12275" w:rsidRPr="00915D47">
        <w:rPr>
          <w:lang w:val="ro-RO"/>
        </w:rPr>
        <w:t xml:space="preserve"> </w:t>
      </w:r>
      <w:r w:rsidR="006266EC" w:rsidRPr="00915D47">
        <w:rPr>
          <w:lang w:val="ro-RO"/>
        </w:rPr>
        <w:t>–</w:t>
      </w:r>
      <w:r w:rsidR="00A12275" w:rsidRPr="00915D47">
        <w:rPr>
          <w:lang w:val="ro-RO"/>
        </w:rPr>
        <w:t xml:space="preserve"> </w:t>
      </w:r>
      <w:r w:rsidR="006266EC" w:rsidRPr="00915D47">
        <w:rPr>
          <w:lang w:val="ro-RO"/>
        </w:rPr>
        <w:t xml:space="preserve">examen </w:t>
      </w:r>
      <w:r w:rsidR="00A12275" w:rsidRPr="00915D47">
        <w:rPr>
          <w:lang w:val="ro-RO"/>
        </w:rPr>
        <w:t>oral</w:t>
      </w:r>
      <w:r w:rsidR="0088384C" w:rsidRPr="00915D47">
        <w:rPr>
          <w:lang w:val="ro-RO"/>
        </w:rPr>
        <w:t>)</w:t>
      </w:r>
      <w:r w:rsidR="000C5E4C" w:rsidRPr="00915D47">
        <w:rPr>
          <w:lang w:val="ro-RO"/>
        </w:rPr>
        <w:t xml:space="preserve"> şi de specialitate</w:t>
      </w:r>
      <w:r w:rsidR="0088384C" w:rsidRPr="00915D47">
        <w:rPr>
          <w:lang w:val="ro-RO"/>
        </w:rPr>
        <w:t xml:space="preserve"> (subproba </w:t>
      </w:r>
      <w:r w:rsidR="0087636B" w:rsidRPr="00915D47">
        <w:rPr>
          <w:b/>
          <w:bCs/>
          <w:lang w:val="ro-RO"/>
        </w:rPr>
        <w:t>1b</w:t>
      </w:r>
      <w:r w:rsidR="00A12275" w:rsidRPr="00915D47">
        <w:rPr>
          <w:lang w:val="ro-RO"/>
        </w:rPr>
        <w:t xml:space="preserve"> </w:t>
      </w:r>
      <w:r w:rsidR="006266EC" w:rsidRPr="00915D47">
        <w:rPr>
          <w:lang w:val="ro-RO"/>
        </w:rPr>
        <w:t>–</w:t>
      </w:r>
      <w:r w:rsidR="00A12275" w:rsidRPr="00915D47">
        <w:rPr>
          <w:lang w:val="ro-RO"/>
        </w:rPr>
        <w:t xml:space="preserve"> </w:t>
      </w:r>
      <w:r w:rsidR="006266EC" w:rsidRPr="00915D47">
        <w:rPr>
          <w:lang w:val="ro-RO"/>
        </w:rPr>
        <w:t xml:space="preserve">examen </w:t>
      </w:r>
      <w:r w:rsidR="00A12275" w:rsidRPr="00915D47">
        <w:rPr>
          <w:lang w:val="ro-RO"/>
        </w:rPr>
        <w:t>practic</w:t>
      </w:r>
      <w:r w:rsidR="0088384C" w:rsidRPr="00915D47">
        <w:rPr>
          <w:lang w:val="ro-RO"/>
        </w:rPr>
        <w:t>)</w:t>
      </w:r>
      <w:r w:rsidR="000C5E4C" w:rsidRPr="00915D47">
        <w:rPr>
          <w:lang w:val="ro-RO"/>
        </w:rPr>
        <w:t>;</w:t>
      </w:r>
    </w:p>
    <w:p w14:paraId="7E60A1E4" w14:textId="41D001DF" w:rsidR="006D5B5F" w:rsidRPr="00915D47" w:rsidRDefault="007D1691" w:rsidP="003104D2">
      <w:pPr>
        <w:spacing w:line="276" w:lineRule="auto"/>
        <w:ind w:firstLine="360"/>
        <w:rPr>
          <w:lang w:val="ro-RO"/>
        </w:rPr>
      </w:pPr>
      <w:r w:rsidRPr="00915D47">
        <w:rPr>
          <w:lang w:val="ro-RO"/>
        </w:rPr>
        <w:t>P</w:t>
      </w:r>
      <w:r w:rsidR="000C5E4C" w:rsidRPr="00915D47">
        <w:rPr>
          <w:lang w:val="ro-RO"/>
        </w:rPr>
        <w:t xml:space="preserve">roba </w:t>
      </w:r>
      <w:r w:rsidRPr="00915D47">
        <w:rPr>
          <w:lang w:val="ro-RO"/>
        </w:rPr>
        <w:t>2.</w:t>
      </w:r>
      <w:r w:rsidR="000C5E4C" w:rsidRPr="00915D47">
        <w:rPr>
          <w:lang w:val="ro-RO"/>
        </w:rPr>
        <w:t xml:space="preserve"> P</w:t>
      </w:r>
      <w:r w:rsidRPr="00915D47">
        <w:rPr>
          <w:lang w:val="ro-RO"/>
        </w:rPr>
        <w:t>rezentarea şi susţinerea lucrării de licență</w:t>
      </w:r>
      <w:r w:rsidR="000C5E4C" w:rsidRPr="00915D47">
        <w:rPr>
          <w:lang w:val="ro-RO"/>
        </w:rPr>
        <w:t>.</w:t>
      </w:r>
    </w:p>
    <w:p w14:paraId="131E5764" w14:textId="04178376" w:rsidR="002F72A6" w:rsidRPr="00915D47" w:rsidRDefault="00674C2A" w:rsidP="003104D2">
      <w:pPr>
        <w:pStyle w:val="ListParagraph"/>
        <w:numPr>
          <w:ilvl w:val="0"/>
          <w:numId w:val="25"/>
        </w:numPr>
        <w:spacing w:line="276" w:lineRule="auto"/>
        <w:rPr>
          <w:lang w:val="ro-RO"/>
        </w:rPr>
      </w:pPr>
      <w:r w:rsidRPr="00915D47">
        <w:rPr>
          <w:lang w:val="ro-RO"/>
        </w:rPr>
        <w:t>Proba de prezentare și susținere a lucrării de licență este publică.</w:t>
      </w:r>
    </w:p>
    <w:p w14:paraId="30F81389" w14:textId="77777777" w:rsidR="002F72A6" w:rsidRPr="00915D47" w:rsidRDefault="00674C2A" w:rsidP="003104D2">
      <w:pPr>
        <w:pStyle w:val="ListParagraph"/>
        <w:numPr>
          <w:ilvl w:val="0"/>
          <w:numId w:val="25"/>
        </w:numPr>
        <w:spacing w:line="276" w:lineRule="auto"/>
        <w:rPr>
          <w:lang w:val="ro-RO"/>
        </w:rPr>
      </w:pPr>
      <w:r w:rsidRPr="00915D47">
        <w:rPr>
          <w:lang w:val="ro-RO"/>
        </w:rPr>
        <w:t xml:space="preserve">Ambele probe ale examenului de licență </w:t>
      </w:r>
      <w:r w:rsidR="004C6DA9" w:rsidRPr="00915D47">
        <w:rPr>
          <w:lang w:val="ro-RO"/>
        </w:rPr>
        <w:t>se desfăș</w:t>
      </w:r>
      <w:r w:rsidR="000C68B7" w:rsidRPr="00915D47">
        <w:rPr>
          <w:lang w:val="ro-RO"/>
        </w:rPr>
        <w:t xml:space="preserve">oară </w:t>
      </w:r>
      <w:r w:rsidR="004C6DA9" w:rsidRPr="00915D47">
        <w:rPr>
          <w:lang w:val="ro-RO"/>
        </w:rPr>
        <w:t xml:space="preserve">în </w:t>
      </w:r>
      <w:r w:rsidR="000C68B7" w:rsidRPr="00915D47">
        <w:rPr>
          <w:lang w:val="ro-RO"/>
        </w:rPr>
        <w:t xml:space="preserve">prezența în același loc și în același moment a comisiei și a </w:t>
      </w:r>
      <w:r w:rsidR="004C56C4" w:rsidRPr="00915D47">
        <w:rPr>
          <w:lang w:val="ro-RO"/>
        </w:rPr>
        <w:t>candidatului</w:t>
      </w:r>
      <w:r w:rsidR="000C68B7" w:rsidRPr="00915D47">
        <w:rPr>
          <w:lang w:val="ro-RO"/>
        </w:rPr>
        <w:t xml:space="preserve">. </w:t>
      </w:r>
    </w:p>
    <w:p w14:paraId="74A40BEA" w14:textId="0B6EB3E5" w:rsidR="00D20E25" w:rsidRPr="00915D47" w:rsidRDefault="00D20E25" w:rsidP="003104D2">
      <w:pPr>
        <w:pStyle w:val="ListParagraph"/>
        <w:numPr>
          <w:ilvl w:val="0"/>
          <w:numId w:val="25"/>
        </w:numPr>
        <w:spacing w:line="276" w:lineRule="auto"/>
        <w:rPr>
          <w:lang w:val="ro-RO"/>
        </w:rPr>
      </w:pPr>
      <w:r w:rsidRPr="00915D47">
        <w:rPr>
          <w:lang w:val="ro-RO"/>
        </w:rPr>
        <w:t>Fiecare absolvent se va legitima, înaintea unei probe de examen, cu carnetul de student sau cartea de identitate.</w:t>
      </w:r>
    </w:p>
    <w:p w14:paraId="7D9AA574" w14:textId="135E2EA8" w:rsidR="007709AB" w:rsidRPr="00915D47" w:rsidRDefault="007709AB" w:rsidP="003104D2">
      <w:pPr>
        <w:spacing w:before="120" w:line="276" w:lineRule="auto"/>
        <w:rPr>
          <w:b/>
          <w:lang w:val="ro-RO"/>
        </w:rPr>
      </w:pPr>
      <w:r w:rsidRPr="00915D47">
        <w:rPr>
          <w:b/>
          <w:lang w:val="ro-RO"/>
        </w:rPr>
        <w:t>Art. 3</w:t>
      </w:r>
    </w:p>
    <w:p w14:paraId="1B06B1AC" w14:textId="77777777" w:rsidR="00633445" w:rsidRPr="00915D47" w:rsidRDefault="007A7823" w:rsidP="003104D2">
      <w:pPr>
        <w:pStyle w:val="ListParagraph"/>
        <w:numPr>
          <w:ilvl w:val="0"/>
          <w:numId w:val="26"/>
        </w:numPr>
        <w:spacing w:line="276" w:lineRule="auto"/>
        <w:rPr>
          <w:lang w:val="ro-RO"/>
        </w:rPr>
      </w:pPr>
      <w:r w:rsidRPr="00915D47">
        <w:rPr>
          <w:lang w:val="ro-RO"/>
        </w:rPr>
        <w:t>S</w:t>
      </w:r>
      <w:r w:rsidR="00045DF5" w:rsidRPr="00915D47">
        <w:rPr>
          <w:lang w:val="ro-RO"/>
        </w:rPr>
        <w:t xml:space="preserve">ubproba </w:t>
      </w:r>
      <w:r w:rsidR="00045DF5" w:rsidRPr="00915D47">
        <w:rPr>
          <w:b/>
          <w:lang w:val="ro-RO"/>
        </w:rPr>
        <w:t>1a</w:t>
      </w:r>
      <w:r w:rsidR="00045DF5" w:rsidRPr="00915D47">
        <w:rPr>
          <w:lang w:val="ro-RO"/>
        </w:rPr>
        <w:t xml:space="preserve"> se susţine dintr-una din disciplinele fundamentale ale</w:t>
      </w:r>
      <w:r w:rsidR="007A5832" w:rsidRPr="00915D47">
        <w:rPr>
          <w:lang w:val="ro-RO"/>
        </w:rPr>
        <w:t>se</w:t>
      </w:r>
      <w:r w:rsidR="00045DF5" w:rsidRPr="00915D47">
        <w:rPr>
          <w:lang w:val="ro-RO"/>
        </w:rPr>
        <w:t xml:space="preserve"> </w:t>
      </w:r>
      <w:r w:rsidR="007A5832" w:rsidRPr="00915D47">
        <w:rPr>
          <w:lang w:val="ro-RO"/>
        </w:rPr>
        <w:t xml:space="preserve">de </w:t>
      </w:r>
      <w:r w:rsidR="00045DF5" w:rsidRPr="00915D47">
        <w:rPr>
          <w:lang w:val="ro-RO"/>
        </w:rPr>
        <w:t>candidat</w:t>
      </w:r>
      <w:r w:rsidR="007A5832" w:rsidRPr="00915D47">
        <w:rPr>
          <w:lang w:val="ro-RO"/>
        </w:rPr>
        <w:t xml:space="preserve"> o dată cu înscrierea la examen (Teoria muzicii, Forme și analize muzicale, Istoria muzicii, Estetică muzicală).</w:t>
      </w:r>
      <w:r w:rsidRPr="00915D47">
        <w:rPr>
          <w:lang w:val="ro-RO"/>
        </w:rPr>
        <w:t xml:space="preserve"> Subproba </w:t>
      </w:r>
      <w:r w:rsidRPr="00915D47">
        <w:rPr>
          <w:b/>
          <w:bCs/>
          <w:lang w:val="ro-RO"/>
        </w:rPr>
        <w:t>1b</w:t>
      </w:r>
      <w:r w:rsidRPr="00915D47">
        <w:rPr>
          <w:lang w:val="ro-RO"/>
        </w:rPr>
        <w:t xml:space="preserve"> se susține obligatoriu din disciplina Dirijat cor.</w:t>
      </w:r>
      <w:r w:rsidR="00045DF5" w:rsidRPr="00915D47">
        <w:rPr>
          <w:lang w:val="ro-RO"/>
        </w:rPr>
        <w:t xml:space="preserve"> </w:t>
      </w:r>
    </w:p>
    <w:p w14:paraId="38F5C804" w14:textId="77777777" w:rsidR="00633445" w:rsidRPr="00915D47" w:rsidRDefault="00D20E25" w:rsidP="003104D2">
      <w:pPr>
        <w:pStyle w:val="ListParagraph"/>
        <w:numPr>
          <w:ilvl w:val="0"/>
          <w:numId w:val="26"/>
        </w:numPr>
        <w:spacing w:line="276" w:lineRule="auto"/>
        <w:rPr>
          <w:lang w:val="ro-RO"/>
        </w:rPr>
      </w:pPr>
      <w:r w:rsidRPr="00915D47">
        <w:rPr>
          <w:lang w:val="ro-RO"/>
        </w:rPr>
        <w:t xml:space="preserve">Subiectele </w:t>
      </w:r>
      <w:r w:rsidR="00773DE1" w:rsidRPr="00915D47">
        <w:rPr>
          <w:lang w:val="ro-RO"/>
        </w:rPr>
        <w:t xml:space="preserve">și bibliografia aferentă </w:t>
      </w:r>
      <w:r w:rsidRPr="00915D47">
        <w:rPr>
          <w:lang w:val="ro-RO"/>
        </w:rPr>
        <w:t>Probei 1 a examenului de licență</w:t>
      </w:r>
      <w:r w:rsidR="000C5B5D" w:rsidRPr="00915D47">
        <w:rPr>
          <w:lang w:val="ro-RO"/>
        </w:rPr>
        <w:t xml:space="preserve">, </w:t>
      </w:r>
      <w:r w:rsidR="004D6894" w:rsidRPr="00915D47">
        <w:rPr>
          <w:lang w:val="ro-RO"/>
        </w:rPr>
        <w:t xml:space="preserve">detalierea </w:t>
      </w:r>
      <w:r w:rsidR="000C5B5D" w:rsidRPr="00915D47">
        <w:rPr>
          <w:lang w:val="ro-RO"/>
        </w:rPr>
        <w:t>modalit</w:t>
      </w:r>
      <w:r w:rsidR="004D6894" w:rsidRPr="00915D47">
        <w:rPr>
          <w:lang w:val="ro-RO"/>
        </w:rPr>
        <w:t>ății</w:t>
      </w:r>
      <w:r w:rsidR="000C5B5D" w:rsidRPr="00915D47">
        <w:rPr>
          <w:lang w:val="ro-RO"/>
        </w:rPr>
        <w:t xml:space="preserve"> de desfășurare a probelor</w:t>
      </w:r>
      <w:r w:rsidR="0023112F" w:rsidRPr="00915D47">
        <w:rPr>
          <w:lang w:val="ro-RO"/>
        </w:rPr>
        <w:t>, precum și criteriile de evaluare cu privire la Proba 2</w:t>
      </w:r>
      <w:r w:rsidRPr="00915D47">
        <w:rPr>
          <w:lang w:val="ro-RO"/>
        </w:rPr>
        <w:t xml:space="preserve"> </w:t>
      </w:r>
      <w:r w:rsidR="00773DE1" w:rsidRPr="00915D47">
        <w:rPr>
          <w:lang w:val="ro-RO"/>
        </w:rPr>
        <w:t xml:space="preserve">sunt cuprinse în Anexa 1 a prezentei metodologii, </w:t>
      </w:r>
      <w:r w:rsidR="00FB0012" w:rsidRPr="00915D47">
        <w:rPr>
          <w:lang w:val="ro-RO"/>
        </w:rPr>
        <w:t xml:space="preserve">postate pe site-ul specializării cu cel puțin 6 luni înainte de data examenului de licență. </w:t>
      </w:r>
    </w:p>
    <w:p w14:paraId="5E901DF3" w14:textId="77B013D5" w:rsidR="001E2B4A" w:rsidRPr="00915D47" w:rsidRDefault="001E2B4A" w:rsidP="003104D2">
      <w:pPr>
        <w:pStyle w:val="ListParagraph"/>
        <w:numPr>
          <w:ilvl w:val="0"/>
          <w:numId w:val="26"/>
        </w:numPr>
        <w:spacing w:line="276" w:lineRule="auto"/>
        <w:rPr>
          <w:lang w:val="ro-RO"/>
        </w:rPr>
      </w:pPr>
      <w:r w:rsidRPr="00915D47">
        <w:rPr>
          <w:iCs/>
          <w:lang w:val="ro-RO"/>
        </w:rPr>
        <w:lastRenderedPageBreak/>
        <w:t>Înaintea începerii Probei 1 a examenului de licență, comisia va explica absolvenților cerințele generale</w:t>
      </w:r>
      <w:r w:rsidR="00E8234D" w:rsidRPr="00915D47">
        <w:rPr>
          <w:iCs/>
          <w:lang w:val="ro-RO"/>
        </w:rPr>
        <w:t xml:space="preserve">, structura subiectelor și modul de organizare a probei. </w:t>
      </w:r>
    </w:p>
    <w:p w14:paraId="16DCD9FF" w14:textId="0488C497" w:rsidR="007709AB" w:rsidRPr="00915D47" w:rsidRDefault="007709AB" w:rsidP="003104D2">
      <w:pPr>
        <w:spacing w:before="120" w:line="276" w:lineRule="auto"/>
        <w:rPr>
          <w:b/>
          <w:iCs/>
          <w:lang w:val="ro-RO"/>
        </w:rPr>
      </w:pPr>
      <w:r w:rsidRPr="00915D47">
        <w:rPr>
          <w:b/>
          <w:iCs/>
          <w:lang w:val="ro-RO"/>
        </w:rPr>
        <w:t>Art. 4</w:t>
      </w:r>
    </w:p>
    <w:p w14:paraId="659C6C3B" w14:textId="77777777" w:rsidR="00633445" w:rsidRPr="00915D47" w:rsidRDefault="007709AB" w:rsidP="003104D2">
      <w:pPr>
        <w:pStyle w:val="ListParagraph"/>
        <w:numPr>
          <w:ilvl w:val="0"/>
          <w:numId w:val="27"/>
        </w:numPr>
        <w:spacing w:line="276" w:lineRule="auto"/>
        <w:rPr>
          <w:lang w:val="ro-RO"/>
        </w:rPr>
      </w:pPr>
      <w:r w:rsidRPr="00915D47">
        <w:rPr>
          <w:lang w:val="ro-RO"/>
        </w:rPr>
        <w:t>P</w:t>
      </w:r>
      <w:r w:rsidR="007D1691" w:rsidRPr="00915D47">
        <w:rPr>
          <w:lang w:val="ro-RO"/>
        </w:rPr>
        <w:t>rezentarea şi susţinerea lucrării de licență</w:t>
      </w:r>
      <w:r w:rsidR="007D1691" w:rsidRPr="00915D47">
        <w:rPr>
          <w:b/>
          <w:lang w:val="ro-RO"/>
        </w:rPr>
        <w:t xml:space="preserve"> </w:t>
      </w:r>
      <w:r w:rsidR="009E7EE3" w:rsidRPr="00915D47">
        <w:rPr>
          <w:lang w:val="ro-RO"/>
        </w:rPr>
        <w:t xml:space="preserve">(proba 2) </w:t>
      </w:r>
      <w:r w:rsidR="007D1691" w:rsidRPr="00915D47">
        <w:rPr>
          <w:lang w:val="ro-RO"/>
        </w:rPr>
        <w:t xml:space="preserve">se </w:t>
      </w:r>
      <w:r w:rsidR="009E7EE3" w:rsidRPr="00915D47">
        <w:rPr>
          <w:lang w:val="ro-RO"/>
        </w:rPr>
        <w:t xml:space="preserve">desfășoară după </w:t>
      </w:r>
      <w:r w:rsidR="00DF5A4C" w:rsidRPr="00915D47">
        <w:rPr>
          <w:lang w:val="ro-RO"/>
        </w:rPr>
        <w:t xml:space="preserve">promovarea probei 1. </w:t>
      </w:r>
    </w:p>
    <w:p w14:paraId="4917C28E" w14:textId="77777777" w:rsidR="00633445" w:rsidRPr="00915D47" w:rsidRDefault="009E7EE3" w:rsidP="003104D2">
      <w:pPr>
        <w:pStyle w:val="ListParagraph"/>
        <w:numPr>
          <w:ilvl w:val="0"/>
          <w:numId w:val="27"/>
        </w:numPr>
        <w:spacing w:line="276" w:lineRule="auto"/>
        <w:rPr>
          <w:lang w:val="ro-RO"/>
        </w:rPr>
      </w:pPr>
      <w:r w:rsidRPr="00915D47">
        <w:rPr>
          <w:lang w:val="ro-RO"/>
        </w:rPr>
        <w:t>Fiecărui absolvent i se vor aloca cel puțin 10 minute pentru prezent</w:t>
      </w:r>
      <w:r w:rsidR="00DF5A4C" w:rsidRPr="00915D47">
        <w:rPr>
          <w:lang w:val="ro-RO"/>
        </w:rPr>
        <w:t>area lucrării de licență</w:t>
      </w:r>
      <w:r w:rsidRPr="00915D47">
        <w:rPr>
          <w:lang w:val="ro-RO"/>
        </w:rPr>
        <w:t xml:space="preserve"> și 5 minute pentru a răspunde întrebărilor comisiei de examen. </w:t>
      </w:r>
    </w:p>
    <w:p w14:paraId="414A4AA7" w14:textId="41AB8A17" w:rsidR="009E7EE3" w:rsidRPr="00915D47" w:rsidRDefault="006746F3" w:rsidP="003104D2">
      <w:pPr>
        <w:pStyle w:val="ListParagraph"/>
        <w:numPr>
          <w:ilvl w:val="0"/>
          <w:numId w:val="27"/>
        </w:numPr>
        <w:spacing w:line="276" w:lineRule="auto"/>
        <w:rPr>
          <w:lang w:val="ro-RO"/>
        </w:rPr>
      </w:pPr>
      <w:r w:rsidRPr="00915D47">
        <w:rPr>
          <w:lang w:val="ro-RO"/>
        </w:rPr>
        <w:t xml:space="preserve">Nota pentru lucrarea de </w:t>
      </w:r>
      <w:r w:rsidR="00BF4BB4" w:rsidRPr="00915D47">
        <w:rPr>
          <w:lang w:val="ro-RO"/>
        </w:rPr>
        <w:t>licență</w:t>
      </w:r>
      <w:r w:rsidRPr="00915D47">
        <w:rPr>
          <w:lang w:val="ro-RO"/>
        </w:rPr>
        <w:t xml:space="preserve"> se acordă de comisia de examen, pe baza susținerii în plenul comisiei.</w:t>
      </w:r>
    </w:p>
    <w:p w14:paraId="2B7242AE" w14:textId="6A240F23" w:rsidR="008938D0" w:rsidRPr="00915D47" w:rsidRDefault="008938D0" w:rsidP="003104D2">
      <w:pPr>
        <w:spacing w:before="120" w:line="276" w:lineRule="auto"/>
        <w:rPr>
          <w:b/>
          <w:lang w:val="ro-RO"/>
        </w:rPr>
      </w:pPr>
      <w:r w:rsidRPr="00915D47">
        <w:rPr>
          <w:b/>
          <w:lang w:val="ro-RO"/>
        </w:rPr>
        <w:t>Art. 5</w:t>
      </w:r>
    </w:p>
    <w:p w14:paraId="60EAAFE3" w14:textId="4A01C12E" w:rsidR="001B2CBE" w:rsidRPr="00915D47" w:rsidRDefault="00DF5A4C" w:rsidP="003104D2">
      <w:pPr>
        <w:pStyle w:val="ListParagraph"/>
        <w:numPr>
          <w:ilvl w:val="0"/>
          <w:numId w:val="28"/>
        </w:numPr>
        <w:spacing w:line="276" w:lineRule="auto"/>
        <w:rPr>
          <w:lang w:val="ro-RO"/>
        </w:rPr>
      </w:pPr>
      <w:bookmarkStart w:id="1" w:name="_Hlk57010929"/>
      <w:r w:rsidRPr="00915D47">
        <w:rPr>
          <w:lang w:val="ro-RO"/>
        </w:rPr>
        <w:t>Lucrările de licenţă</w:t>
      </w:r>
      <w:r w:rsidR="003A2C6B" w:rsidRPr="00915D47">
        <w:rPr>
          <w:lang w:val="ro-RO"/>
        </w:rPr>
        <w:t xml:space="preserve"> trebuie să respecte criteriile de formă și de conținut </w:t>
      </w:r>
      <w:r w:rsidR="00BC3328" w:rsidRPr="00915D47">
        <w:rPr>
          <w:lang w:val="ro-RO"/>
        </w:rPr>
        <w:t xml:space="preserve">stabilite </w:t>
      </w:r>
      <w:r w:rsidR="00E22815">
        <w:rPr>
          <w:lang w:val="ro-RO"/>
        </w:rPr>
        <w:t xml:space="preserve">în </w:t>
      </w:r>
      <w:r w:rsidR="00DA6F42" w:rsidRPr="00915D47">
        <w:rPr>
          <w:lang w:val="ro-RO"/>
        </w:rPr>
        <w:t>ghid</w:t>
      </w:r>
      <w:r w:rsidR="00E22815">
        <w:rPr>
          <w:lang w:val="ro-RO"/>
        </w:rPr>
        <w:t>urile proprii</w:t>
      </w:r>
      <w:r w:rsidR="00DA6F42" w:rsidRPr="00915D47">
        <w:rPr>
          <w:lang w:val="ro-RO"/>
        </w:rPr>
        <w:t xml:space="preserve"> </w:t>
      </w:r>
      <w:r w:rsidR="00E22815">
        <w:rPr>
          <w:lang w:val="ro-RO"/>
        </w:rPr>
        <w:t>ale</w:t>
      </w:r>
      <w:r w:rsidR="00831BE2" w:rsidRPr="00915D47">
        <w:rPr>
          <w:lang w:val="ro-RO"/>
        </w:rPr>
        <w:t xml:space="preserve"> </w:t>
      </w:r>
      <w:r w:rsidR="00E22815">
        <w:rPr>
          <w:lang w:val="ro-RO"/>
        </w:rPr>
        <w:t xml:space="preserve">programelor de studiu, </w:t>
      </w:r>
      <w:r w:rsidR="00DA6F42" w:rsidRPr="00915D47">
        <w:rPr>
          <w:lang w:val="ro-RO"/>
        </w:rPr>
        <w:t>aprobat</w:t>
      </w:r>
      <w:r w:rsidR="00E22815">
        <w:rPr>
          <w:lang w:val="ro-RO"/>
        </w:rPr>
        <w:t>e</w:t>
      </w:r>
      <w:r w:rsidR="00DA6F42" w:rsidRPr="00915D47">
        <w:rPr>
          <w:lang w:val="ro-RO"/>
        </w:rPr>
        <w:t xml:space="preserve"> de Consiliul facultății. </w:t>
      </w:r>
      <w:bookmarkEnd w:id="1"/>
    </w:p>
    <w:p w14:paraId="4F63E1E0" w14:textId="2D90B319" w:rsidR="001B2CBE" w:rsidRPr="00915D47" w:rsidRDefault="008938D0" w:rsidP="003104D2">
      <w:pPr>
        <w:pStyle w:val="ListParagraph"/>
        <w:numPr>
          <w:ilvl w:val="0"/>
          <w:numId w:val="28"/>
        </w:numPr>
        <w:spacing w:line="276" w:lineRule="auto"/>
        <w:rPr>
          <w:lang w:val="ro-RO"/>
        </w:rPr>
      </w:pPr>
      <w:r w:rsidRPr="00915D47">
        <w:rPr>
          <w:lang w:val="ro-RO"/>
        </w:rPr>
        <w:t>Coordonatorii lucrărilor de licenţă</w:t>
      </w:r>
      <w:r w:rsidR="00DF5A4C" w:rsidRPr="00915D47">
        <w:rPr>
          <w:lang w:val="ro-RO"/>
        </w:rPr>
        <w:t xml:space="preserve"> </w:t>
      </w:r>
      <w:r w:rsidRPr="00915D47">
        <w:rPr>
          <w:lang w:val="ro-RO"/>
        </w:rPr>
        <w:t>răspund în solidar cu autorii acestora de asigurarea originalităţii conţinutului acestora.</w:t>
      </w:r>
    </w:p>
    <w:p w14:paraId="21C27770" w14:textId="77777777" w:rsidR="001B2CBE" w:rsidRPr="00915D47" w:rsidRDefault="008938D0" w:rsidP="003104D2">
      <w:pPr>
        <w:pStyle w:val="ListParagraph"/>
        <w:numPr>
          <w:ilvl w:val="0"/>
          <w:numId w:val="28"/>
        </w:numPr>
        <w:spacing w:line="276" w:lineRule="auto"/>
        <w:rPr>
          <w:lang w:val="ro-RO"/>
        </w:rPr>
      </w:pPr>
      <w:r w:rsidRPr="00915D47">
        <w:rPr>
          <w:lang w:val="ro-RO"/>
        </w:rPr>
        <w:t>Verificarea antiplagiat va fi realizată de către biblioteca universitară, la solicitarea absolvent</w:t>
      </w:r>
      <w:r w:rsidR="003A2C6B" w:rsidRPr="00915D47">
        <w:rPr>
          <w:lang w:val="ro-RO"/>
        </w:rPr>
        <w:t>ului</w:t>
      </w:r>
      <w:r w:rsidRPr="00915D47">
        <w:rPr>
          <w:lang w:val="ro-RO"/>
        </w:rPr>
        <w:t>.</w:t>
      </w:r>
    </w:p>
    <w:p w14:paraId="1BFD16C9" w14:textId="2ABFF90F" w:rsidR="008938D0" w:rsidRPr="00915D47" w:rsidRDefault="008938D0" w:rsidP="003104D2">
      <w:pPr>
        <w:pStyle w:val="ListParagraph"/>
        <w:numPr>
          <w:ilvl w:val="0"/>
          <w:numId w:val="28"/>
        </w:numPr>
        <w:spacing w:line="276" w:lineRule="auto"/>
        <w:rPr>
          <w:lang w:val="ro-RO"/>
        </w:rPr>
      </w:pPr>
      <w:r w:rsidRPr="00915D47">
        <w:rPr>
          <w:lang w:val="ro-RO"/>
        </w:rPr>
        <w:t>Coeficientul de similaritate („similarity index”) nu poate depăși 20%, iar absolventul va anexa la lucrarea sa raportul de antiplagiat semnat de conducătorul științific al lucrării.</w:t>
      </w:r>
    </w:p>
    <w:p w14:paraId="12BDFAF6" w14:textId="5D806066" w:rsidR="003A2C6B" w:rsidRPr="00915D47" w:rsidRDefault="003A2C6B" w:rsidP="003104D2">
      <w:pPr>
        <w:spacing w:before="120" w:line="276" w:lineRule="auto"/>
        <w:rPr>
          <w:b/>
          <w:lang w:val="ro-RO"/>
        </w:rPr>
      </w:pPr>
      <w:r w:rsidRPr="00915D47">
        <w:rPr>
          <w:b/>
          <w:lang w:val="ro-RO"/>
        </w:rPr>
        <w:t>Art. 6</w:t>
      </w:r>
    </w:p>
    <w:p w14:paraId="36FE41DD" w14:textId="77777777" w:rsidR="001B2CBE" w:rsidRPr="00915D47" w:rsidRDefault="00506ED2" w:rsidP="003104D2">
      <w:pPr>
        <w:pStyle w:val="ListParagraph"/>
        <w:numPr>
          <w:ilvl w:val="0"/>
          <w:numId w:val="29"/>
        </w:numPr>
        <w:spacing w:line="276" w:lineRule="auto"/>
        <w:rPr>
          <w:lang w:val="ro-RO"/>
        </w:rPr>
      </w:pPr>
      <w:r w:rsidRPr="00915D47">
        <w:rPr>
          <w:lang w:val="ro-RO"/>
        </w:rPr>
        <w:t>Media unei probe se calculează ca medie aritmetică a notelor membrilor comisiei de</w:t>
      </w:r>
      <w:r w:rsidR="004F6B88" w:rsidRPr="00915D47">
        <w:rPr>
          <w:lang w:val="ro-RO"/>
        </w:rPr>
        <w:t xml:space="preserve"> examen.</w:t>
      </w:r>
    </w:p>
    <w:p w14:paraId="3E98756A" w14:textId="79DD28BD" w:rsidR="001B2CBE" w:rsidRPr="00915D47" w:rsidRDefault="00506ED2" w:rsidP="003104D2">
      <w:pPr>
        <w:pStyle w:val="ListParagraph"/>
        <w:numPr>
          <w:ilvl w:val="0"/>
          <w:numId w:val="29"/>
        </w:numPr>
        <w:spacing w:line="276" w:lineRule="auto"/>
        <w:rPr>
          <w:lang w:val="ro-RO"/>
        </w:rPr>
      </w:pPr>
      <w:r w:rsidRPr="00915D47">
        <w:rPr>
          <w:lang w:val="ro-RO"/>
        </w:rPr>
        <w:t>Media examenului de licență se calculează ca medie aritmetică a rezultatelor probelor de examen.</w:t>
      </w:r>
    </w:p>
    <w:p w14:paraId="282C574D" w14:textId="77777777" w:rsidR="001B2CBE" w:rsidRPr="00915D47" w:rsidRDefault="004F6B88" w:rsidP="003104D2">
      <w:pPr>
        <w:pStyle w:val="ListParagraph"/>
        <w:numPr>
          <w:ilvl w:val="0"/>
          <w:numId w:val="29"/>
        </w:numPr>
        <w:spacing w:line="276" w:lineRule="auto"/>
        <w:rPr>
          <w:lang w:val="ro-RO"/>
        </w:rPr>
      </w:pPr>
      <w:r w:rsidRPr="00915D47">
        <w:rPr>
          <w:lang w:val="ro-RO"/>
        </w:rPr>
        <w:t>Media unei probe și media examenului de licență se determină cu două zecimale, fără rotunjire.</w:t>
      </w:r>
    </w:p>
    <w:p w14:paraId="4B9F23D9" w14:textId="77777777" w:rsidR="001B2CBE" w:rsidRPr="00915D47" w:rsidRDefault="004F6B88" w:rsidP="003104D2">
      <w:pPr>
        <w:pStyle w:val="ListParagraph"/>
        <w:numPr>
          <w:ilvl w:val="0"/>
          <w:numId w:val="29"/>
        </w:numPr>
        <w:spacing w:line="276" w:lineRule="auto"/>
        <w:rPr>
          <w:lang w:val="ro-RO"/>
        </w:rPr>
      </w:pPr>
      <w:r w:rsidRPr="00915D47">
        <w:rPr>
          <w:lang w:val="ro-RO"/>
        </w:rPr>
        <w:t>Notele membrilor comisiei de examen sunt note întregi de la 1 la 10.</w:t>
      </w:r>
    </w:p>
    <w:p w14:paraId="57FB2F3D" w14:textId="34F4EC52" w:rsidR="004F6B88" w:rsidRPr="00915D47" w:rsidRDefault="006746F3" w:rsidP="003104D2">
      <w:pPr>
        <w:pStyle w:val="ListParagraph"/>
        <w:numPr>
          <w:ilvl w:val="0"/>
          <w:numId w:val="29"/>
        </w:numPr>
        <w:spacing w:line="276" w:lineRule="auto"/>
        <w:rPr>
          <w:lang w:val="ro-RO"/>
        </w:rPr>
      </w:pPr>
      <w:r w:rsidRPr="00915D47">
        <w:rPr>
          <w:lang w:val="ro-RO"/>
        </w:rPr>
        <w:t>Examenul de licență se consideră promovat dacă probele componente sunt promovate,</w:t>
      </w:r>
      <w:r w:rsidR="00A66FBB" w:rsidRPr="00915D47">
        <w:rPr>
          <w:lang w:val="ro-RO"/>
        </w:rPr>
        <w:t xml:space="preserve"> iar media examenului este de cel puțin 6,00. O probă a examenului de licență se consideră promovată, dacă media </w:t>
      </w:r>
      <w:r w:rsidRPr="00915D47">
        <w:rPr>
          <w:lang w:val="ro-RO"/>
        </w:rPr>
        <w:t>probei este cel puțin 5,00.</w:t>
      </w:r>
    </w:p>
    <w:p w14:paraId="2B674574" w14:textId="66581339" w:rsidR="00C1764D" w:rsidRPr="00915D47" w:rsidRDefault="00C1764D" w:rsidP="003104D2">
      <w:pPr>
        <w:spacing w:before="120" w:line="276" w:lineRule="auto"/>
        <w:rPr>
          <w:b/>
          <w:lang w:val="ro-RO"/>
        </w:rPr>
      </w:pPr>
      <w:r w:rsidRPr="00915D47">
        <w:rPr>
          <w:b/>
          <w:lang w:val="ro-RO"/>
        </w:rPr>
        <w:t>Art. 7</w:t>
      </w:r>
    </w:p>
    <w:p w14:paraId="5BE66F49" w14:textId="34655450" w:rsidR="00C1764D" w:rsidRPr="00915D47" w:rsidRDefault="00C1764D" w:rsidP="003104D2">
      <w:pPr>
        <w:spacing w:line="276" w:lineRule="auto"/>
        <w:rPr>
          <w:lang w:val="ro-RO"/>
        </w:rPr>
      </w:pPr>
      <w:r w:rsidRPr="00915D47">
        <w:rPr>
          <w:lang w:val="ro-RO"/>
        </w:rPr>
        <w:t xml:space="preserve">Reglementările aplicabile pentru scenariul online sunt prevăzute în </w:t>
      </w:r>
      <w:r w:rsidRPr="00655A54">
        <w:rPr>
          <w:bCs/>
          <w:lang w:val="ro-RO"/>
        </w:rPr>
        <w:t>Anexa</w:t>
      </w:r>
      <w:r w:rsidR="000C5B5D" w:rsidRPr="00655A54">
        <w:rPr>
          <w:bCs/>
          <w:lang w:val="ro-RO"/>
        </w:rPr>
        <w:t xml:space="preserve"> 2</w:t>
      </w:r>
      <w:r w:rsidR="00655A54" w:rsidRPr="00655A54">
        <w:rPr>
          <w:bCs/>
          <w:lang w:val="ro-RO"/>
        </w:rPr>
        <w:t>.</w:t>
      </w:r>
    </w:p>
    <w:p w14:paraId="1711A015" w14:textId="77777777" w:rsidR="00C1764D" w:rsidRPr="00915D47" w:rsidRDefault="00C1764D" w:rsidP="003104D2">
      <w:pPr>
        <w:spacing w:line="276" w:lineRule="auto"/>
        <w:rPr>
          <w:b/>
          <w:lang w:val="ro-RO"/>
        </w:rPr>
      </w:pPr>
    </w:p>
    <w:p w14:paraId="637AFD87" w14:textId="1D7A3373" w:rsidR="00B0731C" w:rsidRDefault="003272F0" w:rsidP="00B0731C">
      <w:pPr>
        <w:spacing w:before="120" w:line="240" w:lineRule="auto"/>
        <w:ind w:left="360"/>
        <w:rPr>
          <w:lang w:val="ro-RO"/>
        </w:rPr>
      </w:pPr>
      <w:r w:rsidRPr="00915D47">
        <w:rPr>
          <w:lang w:val="ro-RO"/>
        </w:rPr>
        <w:t>Prevederile prezentei Metodologii se aplică în Depar</w:t>
      </w:r>
      <w:r w:rsidR="009875B4" w:rsidRPr="00915D47">
        <w:rPr>
          <w:lang w:val="ro-RO"/>
        </w:rPr>
        <w:t xml:space="preserve">tamentul de </w:t>
      </w:r>
      <w:r w:rsidR="002D4E22" w:rsidRPr="00915D47">
        <w:rPr>
          <w:lang w:val="ro-RO"/>
        </w:rPr>
        <w:t>Arte</w:t>
      </w:r>
      <w:r w:rsidR="009875B4" w:rsidRPr="00915D47">
        <w:rPr>
          <w:lang w:val="ro-RO"/>
        </w:rPr>
        <w:t xml:space="preserve">, </w:t>
      </w:r>
      <w:r w:rsidRPr="00915D47">
        <w:rPr>
          <w:lang w:val="ro-RO"/>
        </w:rPr>
        <w:t xml:space="preserve">Facultatea de </w:t>
      </w:r>
      <w:r w:rsidR="002D4E22" w:rsidRPr="00915D47">
        <w:rPr>
          <w:lang w:val="ro-RO"/>
        </w:rPr>
        <w:t>Litere și Arte</w:t>
      </w:r>
      <w:r w:rsidRPr="00915D47">
        <w:rPr>
          <w:lang w:val="ro-RO"/>
        </w:rPr>
        <w:t xml:space="preserve">, </w:t>
      </w:r>
      <w:r w:rsidR="009875B4" w:rsidRPr="00915D47">
        <w:rPr>
          <w:lang w:val="ro-RO"/>
        </w:rPr>
        <w:t>începând cu anul universitar 202</w:t>
      </w:r>
      <w:r w:rsidR="00DF3B65">
        <w:rPr>
          <w:lang w:val="ro-RO"/>
        </w:rPr>
        <w:t>5</w:t>
      </w:r>
      <w:r w:rsidR="009875B4" w:rsidRPr="00915D47">
        <w:rPr>
          <w:lang w:val="ro-RO"/>
        </w:rPr>
        <w:t>-202</w:t>
      </w:r>
      <w:r w:rsidR="00DF3B65">
        <w:rPr>
          <w:lang w:val="ro-RO"/>
        </w:rPr>
        <w:t>6</w:t>
      </w:r>
      <w:r w:rsidR="009875B4" w:rsidRPr="00915D47">
        <w:rPr>
          <w:lang w:val="ro-RO"/>
        </w:rPr>
        <w:t>, și sunt aplicabile absolvenților care nu au susținut sau nu au promovat examenul de promovare a studiilor până la intrarea în vigoare a acestei metodologii.</w:t>
      </w:r>
      <w:r w:rsidR="00B0731C">
        <w:rPr>
          <w:lang w:val="ro-RO"/>
        </w:rPr>
        <w:t xml:space="preserve"> </w:t>
      </w:r>
    </w:p>
    <w:p w14:paraId="0F6140C7" w14:textId="77777777" w:rsidR="00B0731C" w:rsidRDefault="00B0731C" w:rsidP="00B0731C">
      <w:pPr>
        <w:spacing w:before="120" w:line="240" w:lineRule="auto"/>
        <w:ind w:left="360"/>
        <w:rPr>
          <w:lang w:val="ro-RO"/>
        </w:rPr>
      </w:pPr>
    </w:p>
    <w:p w14:paraId="2A871A81" w14:textId="6408E012" w:rsidR="00B0731C" w:rsidRDefault="003824CB" w:rsidP="00B0731C">
      <w:pPr>
        <w:spacing w:before="120" w:line="240" w:lineRule="auto"/>
        <w:ind w:left="360"/>
        <w:rPr>
          <w:rFonts w:cs="Times New Roman"/>
          <w:szCs w:val="24"/>
          <w:lang w:val="ro-RO"/>
        </w:rPr>
      </w:pPr>
      <w:r>
        <w:rPr>
          <w:rFonts w:cs="Times New Roman"/>
          <w:szCs w:val="24"/>
          <w:lang w:val="ro-RO"/>
        </w:rPr>
        <w:t>2</w:t>
      </w:r>
      <w:r w:rsidR="00166BE9">
        <w:rPr>
          <w:rFonts w:cs="Times New Roman"/>
          <w:szCs w:val="24"/>
          <w:lang w:val="ro-RO"/>
        </w:rPr>
        <w:t>6</w:t>
      </w:r>
      <w:r w:rsidR="008C0C1D">
        <w:rPr>
          <w:rFonts w:cs="Times New Roman"/>
          <w:szCs w:val="24"/>
          <w:lang w:val="ro-RO"/>
        </w:rPr>
        <w:t>.</w:t>
      </w:r>
      <w:r w:rsidR="00166BE9">
        <w:rPr>
          <w:rFonts w:cs="Times New Roman"/>
          <w:szCs w:val="24"/>
          <w:lang w:val="ro-RO"/>
        </w:rPr>
        <w:t>1</w:t>
      </w:r>
      <w:r>
        <w:rPr>
          <w:rFonts w:cs="Times New Roman"/>
          <w:szCs w:val="24"/>
          <w:lang w:val="ro-RO"/>
        </w:rPr>
        <w:t>1</w:t>
      </w:r>
      <w:r w:rsidR="00B0731C" w:rsidRPr="00D32609">
        <w:rPr>
          <w:rFonts w:cs="Times New Roman"/>
          <w:szCs w:val="24"/>
          <w:lang w:val="ro-RO"/>
        </w:rPr>
        <w:t>.202</w:t>
      </w:r>
      <w:r>
        <w:rPr>
          <w:rFonts w:cs="Times New Roman"/>
          <w:szCs w:val="24"/>
          <w:lang w:val="ro-RO"/>
        </w:rPr>
        <w:t>5</w:t>
      </w:r>
      <w:r w:rsidR="00B0731C" w:rsidRPr="00D32609">
        <w:rPr>
          <w:rFonts w:cs="Times New Roman"/>
          <w:szCs w:val="24"/>
          <w:lang w:val="ro-RO"/>
        </w:rPr>
        <w:t>.</w:t>
      </w:r>
    </w:p>
    <w:p w14:paraId="1C10A281" w14:textId="77777777" w:rsidR="00B0731C" w:rsidRDefault="00B0731C" w:rsidP="00B0731C">
      <w:pPr>
        <w:spacing w:before="120" w:line="240" w:lineRule="auto"/>
        <w:ind w:left="360"/>
        <w:jc w:val="right"/>
        <w:rPr>
          <w:rFonts w:cs="Times New Roman"/>
          <w:szCs w:val="24"/>
          <w:lang w:val="ro-RO"/>
        </w:rPr>
      </w:pPr>
    </w:p>
    <w:p w14:paraId="4536E7F5" w14:textId="77777777" w:rsidR="00B0731C" w:rsidRDefault="00B0731C" w:rsidP="00B0731C">
      <w:pPr>
        <w:spacing w:before="120" w:line="240" w:lineRule="auto"/>
        <w:ind w:left="360"/>
        <w:jc w:val="right"/>
        <w:rPr>
          <w:rFonts w:cs="Times New Roman"/>
          <w:szCs w:val="24"/>
          <w:lang w:val="ro-RO"/>
        </w:rPr>
      </w:pPr>
      <w:r>
        <w:rPr>
          <w:rFonts w:cs="Times New Roman"/>
          <w:szCs w:val="24"/>
          <w:lang w:val="ro-RO"/>
        </w:rPr>
        <w:t>Director departament,</w:t>
      </w:r>
    </w:p>
    <w:p w14:paraId="666D8B93" w14:textId="77777777" w:rsidR="00B0731C" w:rsidRDefault="00B0731C" w:rsidP="00B0731C">
      <w:pPr>
        <w:spacing w:before="120" w:line="240" w:lineRule="auto"/>
        <w:ind w:left="360"/>
        <w:jc w:val="right"/>
        <w:rPr>
          <w:rFonts w:cs="Times New Roman"/>
          <w:szCs w:val="24"/>
          <w:lang w:val="ro-RO"/>
        </w:rPr>
      </w:pPr>
      <w:r>
        <w:rPr>
          <w:rFonts w:cs="Times New Roman"/>
          <w:szCs w:val="24"/>
          <w:lang w:val="ro-RO"/>
        </w:rPr>
        <w:t>Dr. Balázs Zoltán</w:t>
      </w:r>
    </w:p>
    <w:p w14:paraId="139083FC" w14:textId="77777777" w:rsidR="00B0731C" w:rsidRDefault="00B0731C" w:rsidP="00B0731C">
      <w:pPr>
        <w:spacing w:before="120" w:line="240" w:lineRule="auto"/>
        <w:ind w:left="360"/>
        <w:rPr>
          <w:rFonts w:cs="Times New Roman"/>
          <w:szCs w:val="24"/>
          <w:lang w:val="ro-RO"/>
        </w:rPr>
      </w:pPr>
    </w:p>
    <w:p w14:paraId="2A241E82" w14:textId="77777777" w:rsidR="00B0731C" w:rsidRDefault="00B0731C" w:rsidP="00B0731C">
      <w:pPr>
        <w:ind w:left="360"/>
        <w:rPr>
          <w:rFonts w:cs="Times New Roman"/>
          <w:color w:val="000000" w:themeColor="text1"/>
          <w:szCs w:val="24"/>
          <w:lang w:val="ro-RO"/>
        </w:rPr>
      </w:pPr>
      <w:r>
        <w:rPr>
          <w:rFonts w:cs="Times New Roman"/>
          <w:color w:val="000000" w:themeColor="text1"/>
          <w:szCs w:val="24"/>
          <w:lang w:val="ro-RO"/>
        </w:rPr>
        <w:t>Decan,</w:t>
      </w:r>
    </w:p>
    <w:p w14:paraId="46B33166" w14:textId="77777777" w:rsidR="00B0731C" w:rsidRDefault="00B0731C" w:rsidP="00B0731C">
      <w:pPr>
        <w:ind w:left="360"/>
        <w:rPr>
          <w:rFonts w:cs="Times New Roman"/>
          <w:color w:val="000000" w:themeColor="text1"/>
          <w:szCs w:val="24"/>
          <w:lang w:val="hu-HU"/>
        </w:rPr>
      </w:pPr>
      <w:r>
        <w:rPr>
          <w:rFonts w:cs="Times New Roman"/>
          <w:color w:val="000000" w:themeColor="text1"/>
          <w:szCs w:val="24"/>
          <w:lang w:val="ro-RO"/>
        </w:rPr>
        <w:lastRenderedPageBreak/>
        <w:t>Dr. B</w:t>
      </w:r>
      <w:r>
        <w:rPr>
          <w:rFonts w:cs="Times New Roman"/>
          <w:color w:val="000000" w:themeColor="text1"/>
          <w:szCs w:val="24"/>
          <w:lang w:val="hu-HU"/>
        </w:rPr>
        <w:t>ökös Borbála</w:t>
      </w:r>
    </w:p>
    <w:p w14:paraId="33DC3E10" w14:textId="3DC59B20" w:rsidR="00DF612D" w:rsidRPr="00915D47" w:rsidRDefault="00DF612D" w:rsidP="003104D2">
      <w:pPr>
        <w:spacing w:line="276" w:lineRule="auto"/>
        <w:rPr>
          <w:lang w:val="ro-RO"/>
        </w:rPr>
      </w:pPr>
    </w:p>
    <w:p w14:paraId="037EC0CD" w14:textId="77777777" w:rsidR="00DF612D" w:rsidRPr="00915D47" w:rsidRDefault="00DF612D">
      <w:pPr>
        <w:spacing w:after="160" w:line="259" w:lineRule="auto"/>
        <w:rPr>
          <w:rFonts w:cs="Times New Roman"/>
          <w:szCs w:val="24"/>
          <w:lang w:val="ro-RO"/>
        </w:rPr>
      </w:pPr>
      <w:r w:rsidRPr="00915D47">
        <w:rPr>
          <w:rFonts w:cs="Times New Roman"/>
          <w:szCs w:val="24"/>
          <w:lang w:val="ro-RO"/>
        </w:rPr>
        <w:br w:type="page"/>
      </w:r>
    </w:p>
    <w:p w14:paraId="740D9D48" w14:textId="77777777" w:rsidR="00DF612D" w:rsidRPr="00915D47" w:rsidRDefault="00DF612D" w:rsidP="00DF612D">
      <w:pPr>
        <w:jc w:val="center"/>
        <w:rPr>
          <w:b/>
          <w:sz w:val="28"/>
          <w:szCs w:val="28"/>
          <w:lang w:val="ro-RO"/>
        </w:rPr>
      </w:pPr>
      <w:r w:rsidRPr="00915D47">
        <w:rPr>
          <w:b/>
          <w:sz w:val="28"/>
          <w:szCs w:val="28"/>
          <w:lang w:val="ro-RO"/>
        </w:rPr>
        <w:lastRenderedPageBreak/>
        <w:t>ANEXA 1</w:t>
      </w:r>
    </w:p>
    <w:p w14:paraId="4957CD84" w14:textId="77777777" w:rsidR="00DF612D" w:rsidRPr="00915D47" w:rsidRDefault="00DF612D" w:rsidP="00DF612D">
      <w:pPr>
        <w:jc w:val="center"/>
        <w:rPr>
          <w:b/>
          <w:sz w:val="28"/>
          <w:szCs w:val="28"/>
          <w:lang w:val="ro-RO"/>
        </w:rPr>
      </w:pPr>
      <w:r w:rsidRPr="00915D47">
        <w:rPr>
          <w:b/>
          <w:sz w:val="28"/>
          <w:szCs w:val="28"/>
          <w:lang w:val="ro-RO"/>
        </w:rPr>
        <w:t>CONŢINUTUL ȘI DESFĂȘURAREA PROBELOR</w:t>
      </w:r>
    </w:p>
    <w:p w14:paraId="48740C42" w14:textId="77777777" w:rsidR="00DF612D" w:rsidRPr="00915D47" w:rsidRDefault="00DF612D" w:rsidP="00DF612D">
      <w:pPr>
        <w:jc w:val="center"/>
        <w:rPr>
          <w:b/>
          <w:sz w:val="28"/>
          <w:szCs w:val="28"/>
          <w:lang w:val="ro-RO"/>
        </w:rPr>
      </w:pPr>
    </w:p>
    <w:p w14:paraId="27070882" w14:textId="029819FF" w:rsidR="00DF612D" w:rsidRPr="00915D47" w:rsidRDefault="00DF612D" w:rsidP="00DF612D">
      <w:pPr>
        <w:jc w:val="center"/>
        <w:rPr>
          <w:b/>
          <w:lang w:val="ro-RO"/>
        </w:rPr>
      </w:pPr>
      <w:r w:rsidRPr="00915D47">
        <w:rPr>
          <w:b/>
          <w:lang w:val="ro-RO"/>
        </w:rPr>
        <w:t>SUBPROBA 1a.</w:t>
      </w:r>
    </w:p>
    <w:p w14:paraId="2029F287" w14:textId="666F77E8" w:rsidR="00D349D8" w:rsidRPr="00915D47" w:rsidRDefault="00D349D8" w:rsidP="00DF612D">
      <w:pPr>
        <w:jc w:val="center"/>
        <w:rPr>
          <w:b/>
          <w:lang w:val="ro-RO"/>
        </w:rPr>
      </w:pPr>
      <w:r w:rsidRPr="00915D47">
        <w:rPr>
          <w:b/>
          <w:lang w:val="ro-RO"/>
        </w:rPr>
        <w:t>ORGANIZAREA ȘI DESFĂȘURAREA PROBE</w:t>
      </w:r>
      <w:r w:rsidR="00E449AB" w:rsidRPr="00915D47">
        <w:rPr>
          <w:b/>
          <w:lang w:val="ro-RO"/>
        </w:rPr>
        <w:t>I</w:t>
      </w:r>
    </w:p>
    <w:p w14:paraId="52C9DA50" w14:textId="419D3A21" w:rsidR="003C6317" w:rsidRPr="00915D47" w:rsidRDefault="00DA63D3" w:rsidP="00D349D8">
      <w:pPr>
        <w:rPr>
          <w:bCs/>
          <w:lang w:val="ro-RO"/>
        </w:rPr>
      </w:pPr>
      <w:r w:rsidRPr="00915D47">
        <w:rPr>
          <w:bCs/>
          <w:lang w:val="ro-RO"/>
        </w:rPr>
        <w:t xml:space="preserve">1. </w:t>
      </w:r>
      <w:r w:rsidR="00F812E6" w:rsidRPr="00915D47">
        <w:rPr>
          <w:bCs/>
          <w:lang w:val="ro-RO"/>
        </w:rPr>
        <w:t xml:space="preserve"> </w:t>
      </w:r>
      <w:r w:rsidR="003C6317" w:rsidRPr="00915D47">
        <w:rPr>
          <w:bCs/>
          <w:lang w:val="ro-RO"/>
        </w:rPr>
        <w:t xml:space="preserve">Candidatul va trage la sorți un subiect de sinteză </w:t>
      </w:r>
      <w:r w:rsidR="00573797" w:rsidRPr="00915D47">
        <w:rPr>
          <w:bCs/>
          <w:lang w:val="ro-RO"/>
        </w:rPr>
        <w:t>din cele prezentate mai jos</w:t>
      </w:r>
      <w:r w:rsidR="0042230F" w:rsidRPr="00915D47">
        <w:rPr>
          <w:bCs/>
          <w:lang w:val="ro-RO"/>
        </w:rPr>
        <w:t xml:space="preserve">. În cazul disciplinei Forme și analize muzicale trebuie să </w:t>
      </w:r>
      <w:r w:rsidR="00D14531" w:rsidRPr="00915D47">
        <w:rPr>
          <w:bCs/>
          <w:lang w:val="ro-RO"/>
        </w:rPr>
        <w:t xml:space="preserve">se </w:t>
      </w:r>
      <w:r w:rsidR="0042230F" w:rsidRPr="00915D47">
        <w:rPr>
          <w:bCs/>
          <w:lang w:val="ro-RO"/>
        </w:rPr>
        <w:t xml:space="preserve">elaboreze </w:t>
      </w:r>
      <w:r w:rsidR="00B82D36">
        <w:rPr>
          <w:bCs/>
          <w:lang w:val="ro-RO"/>
        </w:rPr>
        <w:t xml:space="preserve">oral </w:t>
      </w:r>
      <w:r w:rsidR="0042230F" w:rsidRPr="00915D47">
        <w:rPr>
          <w:bCs/>
          <w:lang w:val="ro-RO"/>
        </w:rPr>
        <w:t>inclusiv un subiect obligatoriu.</w:t>
      </w:r>
    </w:p>
    <w:p w14:paraId="527DD406" w14:textId="77FBD0A4" w:rsidR="003C6317" w:rsidRPr="00915D47" w:rsidRDefault="00573797" w:rsidP="00D349D8">
      <w:pPr>
        <w:rPr>
          <w:bCs/>
          <w:lang w:val="ro-RO"/>
        </w:rPr>
      </w:pPr>
      <w:r w:rsidRPr="00915D47">
        <w:rPr>
          <w:bCs/>
          <w:lang w:val="ro-RO"/>
        </w:rPr>
        <w:t>2. Candidatului i se alocă cel mult 10 minute pentru pregătirea răspunsului.</w:t>
      </w:r>
    </w:p>
    <w:p w14:paraId="4D578B34" w14:textId="6E73C448" w:rsidR="00D349D8" w:rsidRPr="00915D47" w:rsidRDefault="00573797" w:rsidP="00D349D8">
      <w:pPr>
        <w:rPr>
          <w:bCs/>
          <w:lang w:val="ro-RO"/>
        </w:rPr>
      </w:pPr>
      <w:r w:rsidRPr="00915D47">
        <w:rPr>
          <w:bCs/>
          <w:lang w:val="ro-RO"/>
        </w:rPr>
        <w:t xml:space="preserve">3. Subiectul va fi prezentat oral </w:t>
      </w:r>
      <w:r w:rsidR="003C6317" w:rsidRPr="00915D47">
        <w:rPr>
          <w:bCs/>
          <w:lang w:val="ro-RO"/>
        </w:rPr>
        <w:t>într-un interval de maximum 15 minute.</w:t>
      </w:r>
    </w:p>
    <w:p w14:paraId="608364FD" w14:textId="75817C69" w:rsidR="003C6317" w:rsidRPr="00915D47" w:rsidRDefault="00AF2D89" w:rsidP="00D349D8">
      <w:pPr>
        <w:rPr>
          <w:bCs/>
          <w:lang w:val="ro-RO"/>
        </w:rPr>
      </w:pPr>
      <w:r w:rsidRPr="00915D47">
        <w:rPr>
          <w:bCs/>
          <w:lang w:val="ro-RO"/>
        </w:rPr>
        <w:t>4</w:t>
      </w:r>
      <w:r w:rsidR="003C6317" w:rsidRPr="00915D47">
        <w:rPr>
          <w:bCs/>
          <w:lang w:val="ro-RO"/>
        </w:rPr>
        <w:t xml:space="preserve">. </w:t>
      </w:r>
      <w:r w:rsidRPr="00915D47">
        <w:rPr>
          <w:bCs/>
          <w:lang w:val="ro-RO"/>
        </w:rPr>
        <w:t>D</w:t>
      </w:r>
      <w:r w:rsidR="003C6317" w:rsidRPr="00915D47">
        <w:rPr>
          <w:bCs/>
          <w:lang w:val="ro-RO"/>
        </w:rPr>
        <w:t>upă</w:t>
      </w:r>
      <w:r w:rsidRPr="00915D47">
        <w:rPr>
          <w:bCs/>
          <w:lang w:val="ro-RO"/>
        </w:rPr>
        <w:t xml:space="preserve"> prezentare membrii comisiei vor adresa candidatului întrebări </w:t>
      </w:r>
      <w:r w:rsidR="00286030" w:rsidRPr="00915D47">
        <w:rPr>
          <w:bCs/>
          <w:lang w:val="ro-RO"/>
        </w:rPr>
        <w:t>cu privire la</w:t>
      </w:r>
      <w:r w:rsidRPr="00915D47">
        <w:rPr>
          <w:bCs/>
          <w:lang w:val="ro-RO"/>
        </w:rPr>
        <w:t xml:space="preserve"> subiectul prezentat.</w:t>
      </w:r>
    </w:p>
    <w:p w14:paraId="14BA1352" w14:textId="77777777" w:rsidR="00D349D8" w:rsidRPr="00915D47" w:rsidRDefault="00D349D8" w:rsidP="00D349D8">
      <w:pPr>
        <w:jc w:val="left"/>
        <w:rPr>
          <w:b/>
          <w:lang w:val="ro-RO"/>
        </w:rPr>
      </w:pPr>
    </w:p>
    <w:p w14:paraId="53DE3679" w14:textId="683FE4EC" w:rsidR="00DF612D" w:rsidRPr="00915D47" w:rsidRDefault="00DF612D" w:rsidP="00DF612D">
      <w:pPr>
        <w:jc w:val="center"/>
        <w:rPr>
          <w:b/>
          <w:lang w:val="ro-RO"/>
        </w:rPr>
      </w:pPr>
      <w:r w:rsidRPr="00915D47">
        <w:rPr>
          <w:b/>
          <w:lang w:val="ro-RO"/>
        </w:rPr>
        <w:t>SUBIECTE DE SINTEZĂ PENTRU DISCIPLINELE FUNDAMENALE</w:t>
      </w:r>
    </w:p>
    <w:p w14:paraId="763E1948" w14:textId="77777777" w:rsidR="00EB004B" w:rsidRPr="00915D47" w:rsidRDefault="00EB004B" w:rsidP="00DF612D">
      <w:pPr>
        <w:jc w:val="center"/>
        <w:rPr>
          <w:b/>
          <w:lang w:val="ro-RO"/>
        </w:rPr>
      </w:pPr>
    </w:p>
    <w:p w14:paraId="0EDC923B" w14:textId="77777777" w:rsidR="00DF612D" w:rsidRPr="00915D47" w:rsidRDefault="00DF612D" w:rsidP="00DF612D">
      <w:pPr>
        <w:pStyle w:val="ListParagraph1"/>
        <w:spacing w:before="120" w:line="360" w:lineRule="auto"/>
        <w:ind w:left="0"/>
        <w:rPr>
          <w:sz w:val="22"/>
          <w:szCs w:val="22"/>
          <w:lang w:val="ro-RO"/>
        </w:rPr>
      </w:pPr>
      <w:r w:rsidRPr="00915D47">
        <w:rPr>
          <w:b/>
          <w:sz w:val="22"/>
          <w:szCs w:val="22"/>
          <w:lang w:val="ro-RO"/>
        </w:rPr>
        <w:t>I. TEORIA MUZICII</w:t>
      </w:r>
    </w:p>
    <w:p w14:paraId="3EE2A5D8" w14:textId="77777777" w:rsidR="00DF612D" w:rsidRPr="00915D47" w:rsidRDefault="00DF612D" w:rsidP="00FD2829">
      <w:pPr>
        <w:rPr>
          <w:lang w:val="ro-RO"/>
        </w:rPr>
      </w:pPr>
      <w:r w:rsidRPr="00915D47">
        <w:rPr>
          <w:lang w:val="ro-RO"/>
        </w:rPr>
        <w:t>1. Teoria muzicală a renașterii;</w:t>
      </w:r>
    </w:p>
    <w:p w14:paraId="18012317" w14:textId="77777777" w:rsidR="00DF612D" w:rsidRPr="00915D47" w:rsidRDefault="00DF612D" w:rsidP="00FD2829">
      <w:pPr>
        <w:rPr>
          <w:lang w:val="ro-RO"/>
        </w:rPr>
      </w:pPr>
      <w:r w:rsidRPr="00915D47">
        <w:rPr>
          <w:lang w:val="ro-RO"/>
        </w:rPr>
        <w:t>2. Teoria muzicală a barocului;</w:t>
      </w:r>
    </w:p>
    <w:p w14:paraId="7EABF81A" w14:textId="77777777" w:rsidR="00DF612D" w:rsidRPr="00915D47" w:rsidRDefault="00DF612D" w:rsidP="00FD2829">
      <w:pPr>
        <w:rPr>
          <w:lang w:val="ro-RO"/>
        </w:rPr>
      </w:pPr>
      <w:r w:rsidRPr="00915D47">
        <w:rPr>
          <w:lang w:val="ro-RO"/>
        </w:rPr>
        <w:t>3. Teoria muzicală a clasicismului;</w:t>
      </w:r>
    </w:p>
    <w:p w14:paraId="2659F9FA" w14:textId="77777777" w:rsidR="00DF612D" w:rsidRPr="00915D47" w:rsidRDefault="00DF612D" w:rsidP="00FD2829">
      <w:pPr>
        <w:rPr>
          <w:lang w:val="ro-RO"/>
        </w:rPr>
      </w:pPr>
      <w:r w:rsidRPr="00915D47">
        <w:rPr>
          <w:lang w:val="ro-RO"/>
        </w:rPr>
        <w:t>4. Teoria muzicală a secolului 19 (romantismului);</w:t>
      </w:r>
    </w:p>
    <w:p w14:paraId="64D7C176" w14:textId="77777777" w:rsidR="00DF612D" w:rsidRPr="00915D47" w:rsidRDefault="00DF612D" w:rsidP="00FD2829">
      <w:pPr>
        <w:rPr>
          <w:lang w:val="ro-RO"/>
        </w:rPr>
      </w:pPr>
      <w:r w:rsidRPr="00915D47">
        <w:rPr>
          <w:lang w:val="ro-RO"/>
        </w:rPr>
        <w:t>5. Teoria muzicală a primei jumătăți a secolului 20.</w:t>
      </w:r>
    </w:p>
    <w:p w14:paraId="4425BD4F" w14:textId="77777777" w:rsidR="00DF612D" w:rsidRPr="00915D47" w:rsidRDefault="00DF612D" w:rsidP="00DF612D">
      <w:pPr>
        <w:rPr>
          <w:b/>
          <w:lang w:val="ro-RO"/>
        </w:rPr>
      </w:pPr>
    </w:p>
    <w:p w14:paraId="76DC59AF" w14:textId="77777777" w:rsidR="00DF612D" w:rsidRPr="00915D47" w:rsidRDefault="00DF612D" w:rsidP="00DF612D">
      <w:pPr>
        <w:rPr>
          <w:b/>
          <w:lang w:val="ro-RO"/>
        </w:rPr>
      </w:pPr>
      <w:r w:rsidRPr="00915D47">
        <w:rPr>
          <w:b/>
          <w:lang w:val="ro-RO"/>
        </w:rPr>
        <w:t>BIBLIOGRAFIE</w:t>
      </w:r>
    </w:p>
    <w:p w14:paraId="7E69948B" w14:textId="77777777" w:rsidR="00DF612D" w:rsidRPr="00915D47" w:rsidRDefault="00DF612D" w:rsidP="00FD2829">
      <w:pPr>
        <w:rPr>
          <w:lang w:val="ro-RO"/>
        </w:rPr>
      </w:pPr>
      <w:r w:rsidRPr="00915D47">
        <w:rPr>
          <w:lang w:val="ro-RO"/>
        </w:rPr>
        <w:t xml:space="preserve">*** </w:t>
      </w:r>
      <w:r w:rsidRPr="00915D47">
        <w:rPr>
          <w:i/>
          <w:lang w:val="ro-RO"/>
        </w:rPr>
        <w:t>Dicţionar de termeni muzicali</w:t>
      </w:r>
      <w:r w:rsidRPr="00915D47">
        <w:rPr>
          <w:lang w:val="ro-RO"/>
        </w:rPr>
        <w:t>, Editura Ştiinţifică şi Enciclopedică, Bucureşti, 1984.</w:t>
      </w:r>
    </w:p>
    <w:p w14:paraId="33749002" w14:textId="77777777" w:rsidR="00DF612D" w:rsidRPr="00915D47" w:rsidRDefault="00DF612D" w:rsidP="00FD2829">
      <w:pPr>
        <w:rPr>
          <w:rFonts w:eastAsia="Times New Roman"/>
          <w:lang w:val="ro-RO"/>
        </w:rPr>
      </w:pPr>
      <w:r w:rsidRPr="00915D47">
        <w:rPr>
          <w:rFonts w:eastAsia="Times New Roman"/>
          <w:lang w:val="ro-RO"/>
        </w:rPr>
        <w:t>Al</w:t>
      </w:r>
      <w:r w:rsidRPr="00915D47">
        <w:rPr>
          <w:rFonts w:eastAsia="Times New Roman"/>
          <w:spacing w:val="-1"/>
          <w:lang w:val="ro-RO"/>
        </w:rPr>
        <w:t>e</w:t>
      </w:r>
      <w:r w:rsidRPr="00915D47">
        <w:rPr>
          <w:rFonts w:eastAsia="Times New Roman"/>
          <w:lang w:val="ro-RO"/>
        </w:rPr>
        <w:t>x</w:t>
      </w:r>
      <w:r w:rsidRPr="00915D47">
        <w:rPr>
          <w:rFonts w:eastAsia="Times New Roman"/>
          <w:spacing w:val="-1"/>
          <w:lang w:val="ro-RO"/>
        </w:rPr>
        <w:t>a</w:t>
      </w:r>
      <w:r w:rsidRPr="00915D47">
        <w:rPr>
          <w:rFonts w:eastAsia="Times New Roman"/>
          <w:lang w:val="ro-RO"/>
        </w:rPr>
        <w:t>ndr</w:t>
      </w:r>
      <w:r w:rsidRPr="00915D47">
        <w:rPr>
          <w:rFonts w:eastAsia="Times New Roman"/>
          <w:spacing w:val="-2"/>
          <w:lang w:val="ro-RO"/>
        </w:rPr>
        <w:t>e</w:t>
      </w:r>
      <w:r w:rsidRPr="00915D47">
        <w:rPr>
          <w:rFonts w:eastAsia="Times New Roman"/>
          <w:spacing w:val="2"/>
          <w:lang w:val="ro-RO"/>
        </w:rPr>
        <w:t>s</w:t>
      </w:r>
      <w:r w:rsidRPr="00915D47">
        <w:rPr>
          <w:rFonts w:eastAsia="Times New Roman"/>
          <w:spacing w:val="-1"/>
          <w:lang w:val="ro-RO"/>
        </w:rPr>
        <w:t>c</w:t>
      </w:r>
      <w:r w:rsidRPr="00915D47">
        <w:rPr>
          <w:rFonts w:eastAsia="Times New Roman"/>
          <w:lang w:val="ro-RO"/>
        </w:rPr>
        <w:t xml:space="preserve">u, D., </w:t>
      </w:r>
      <w:r w:rsidRPr="00915D47">
        <w:rPr>
          <w:rFonts w:eastAsia="Times New Roman"/>
          <w:i/>
          <w:lang w:val="ro-RO"/>
        </w:rPr>
        <w:t>T</w:t>
      </w:r>
      <w:r w:rsidRPr="00915D47">
        <w:rPr>
          <w:rFonts w:eastAsia="Times New Roman"/>
          <w:i/>
          <w:spacing w:val="-1"/>
          <w:lang w:val="ro-RO"/>
        </w:rPr>
        <w:t>e</w:t>
      </w:r>
      <w:r w:rsidRPr="00915D47">
        <w:rPr>
          <w:rFonts w:eastAsia="Times New Roman"/>
          <w:i/>
          <w:lang w:val="ro-RO"/>
        </w:rPr>
        <w:t>oria</w:t>
      </w:r>
      <w:r w:rsidRPr="00915D47">
        <w:rPr>
          <w:rFonts w:eastAsia="Times New Roman"/>
          <w:i/>
          <w:spacing w:val="2"/>
          <w:lang w:val="ro-RO"/>
        </w:rPr>
        <w:t xml:space="preserve"> </w:t>
      </w:r>
      <w:r w:rsidRPr="00915D47">
        <w:rPr>
          <w:rFonts w:eastAsia="Times New Roman"/>
          <w:i/>
          <w:lang w:val="ro-RO"/>
        </w:rPr>
        <w:t xml:space="preserve">muzicii. </w:t>
      </w:r>
      <w:r w:rsidRPr="00915D47">
        <w:rPr>
          <w:rFonts w:eastAsia="Times New Roman"/>
          <w:lang w:val="ro-RO"/>
        </w:rPr>
        <w:t>Vol.</w:t>
      </w:r>
      <w:r w:rsidRPr="00915D47">
        <w:rPr>
          <w:rFonts w:eastAsia="Times New Roman"/>
          <w:spacing w:val="2"/>
          <w:lang w:val="ro-RO"/>
        </w:rPr>
        <w:t xml:space="preserve"> </w:t>
      </w:r>
      <w:r w:rsidRPr="00915D47">
        <w:rPr>
          <w:rFonts w:eastAsia="Times New Roman"/>
          <w:spacing w:val="-3"/>
          <w:lang w:val="ro-RO"/>
        </w:rPr>
        <w:t>I</w:t>
      </w:r>
      <w:r w:rsidRPr="00915D47">
        <w:rPr>
          <w:rFonts w:eastAsia="Times New Roman"/>
          <w:spacing w:val="1"/>
          <w:lang w:val="ro-RO"/>
        </w:rPr>
        <w:t>-</w:t>
      </w:r>
      <w:r w:rsidRPr="00915D47">
        <w:rPr>
          <w:rFonts w:eastAsia="Times New Roman"/>
          <w:lang w:val="ro-RO"/>
        </w:rPr>
        <w:t>I</w:t>
      </w:r>
      <w:r w:rsidRPr="00915D47">
        <w:rPr>
          <w:rFonts w:eastAsia="Times New Roman"/>
          <w:spacing w:val="-4"/>
          <w:lang w:val="ro-RO"/>
        </w:rPr>
        <w:t>I</w:t>
      </w:r>
      <w:r w:rsidRPr="00915D47">
        <w:rPr>
          <w:rFonts w:eastAsia="Times New Roman"/>
          <w:lang w:val="ro-RO"/>
        </w:rPr>
        <w:t xml:space="preserve">, Editura </w:t>
      </w:r>
      <w:r w:rsidRPr="00915D47">
        <w:rPr>
          <w:rFonts w:eastAsia="Times New Roman"/>
          <w:spacing w:val="-1"/>
          <w:lang w:val="ro-RO"/>
        </w:rPr>
        <w:t>U</w:t>
      </w:r>
      <w:r w:rsidRPr="00915D47">
        <w:rPr>
          <w:rFonts w:eastAsia="Times New Roman"/>
          <w:lang w:val="ro-RO"/>
        </w:rPr>
        <w:t>niversității N</w:t>
      </w:r>
      <w:r w:rsidRPr="00915D47">
        <w:rPr>
          <w:rFonts w:eastAsia="Times New Roman"/>
          <w:spacing w:val="-1"/>
          <w:lang w:val="ro-RO"/>
        </w:rPr>
        <w:t>a</w:t>
      </w:r>
      <w:r w:rsidRPr="00915D47">
        <w:rPr>
          <w:rFonts w:eastAsia="Times New Roman"/>
          <w:lang w:val="ro-RO"/>
        </w:rPr>
        <w:t>ţionale</w:t>
      </w:r>
      <w:r w:rsidRPr="00915D47">
        <w:rPr>
          <w:rFonts w:eastAsia="Times New Roman"/>
          <w:spacing w:val="1"/>
          <w:lang w:val="ro-RO"/>
        </w:rPr>
        <w:t xml:space="preserve"> </w:t>
      </w:r>
      <w:r w:rsidRPr="00915D47">
        <w:rPr>
          <w:rFonts w:eastAsia="Times New Roman"/>
          <w:lang w:val="ro-RO"/>
        </w:rPr>
        <w:t>de</w:t>
      </w:r>
      <w:r w:rsidRPr="00915D47">
        <w:rPr>
          <w:rFonts w:eastAsia="Times New Roman"/>
          <w:spacing w:val="-1"/>
          <w:lang w:val="ro-RO"/>
        </w:rPr>
        <w:t xml:space="preserve"> </w:t>
      </w:r>
      <w:r w:rsidRPr="00915D47">
        <w:rPr>
          <w:rFonts w:eastAsia="Times New Roman"/>
          <w:lang w:val="ro-RO"/>
        </w:rPr>
        <w:t>Mu</w:t>
      </w:r>
      <w:r w:rsidRPr="00915D47">
        <w:rPr>
          <w:rFonts w:eastAsia="Times New Roman"/>
          <w:spacing w:val="1"/>
          <w:lang w:val="ro-RO"/>
        </w:rPr>
        <w:t>z</w:t>
      </w:r>
      <w:r w:rsidRPr="00915D47">
        <w:rPr>
          <w:rFonts w:eastAsia="Times New Roman"/>
          <w:lang w:val="ro-RO"/>
        </w:rPr>
        <w:t>ic</w:t>
      </w:r>
      <w:r w:rsidRPr="00915D47">
        <w:rPr>
          <w:rFonts w:eastAsia="Times New Roman"/>
          <w:spacing w:val="-1"/>
          <w:lang w:val="ro-RO"/>
        </w:rPr>
        <w:t>ă</w:t>
      </w:r>
      <w:r w:rsidRPr="00915D47">
        <w:rPr>
          <w:rFonts w:eastAsia="Times New Roman"/>
          <w:lang w:val="ro-RO"/>
        </w:rPr>
        <w:t>, Bu</w:t>
      </w:r>
      <w:r w:rsidRPr="00915D47">
        <w:rPr>
          <w:rFonts w:eastAsia="Times New Roman"/>
          <w:spacing w:val="-1"/>
          <w:lang w:val="ro-RO"/>
        </w:rPr>
        <w:t>c</w:t>
      </w:r>
      <w:r w:rsidRPr="00915D47">
        <w:rPr>
          <w:rFonts w:eastAsia="Times New Roman"/>
          <w:spacing w:val="2"/>
          <w:lang w:val="ro-RO"/>
        </w:rPr>
        <w:t>u</w:t>
      </w:r>
      <w:r w:rsidRPr="00915D47">
        <w:rPr>
          <w:rFonts w:eastAsia="Times New Roman"/>
          <w:spacing w:val="1"/>
          <w:lang w:val="ro-RO"/>
        </w:rPr>
        <w:t>r</w:t>
      </w:r>
      <w:r w:rsidRPr="00915D47">
        <w:rPr>
          <w:rFonts w:eastAsia="Times New Roman"/>
          <w:spacing w:val="-1"/>
          <w:lang w:val="ro-RO"/>
        </w:rPr>
        <w:t>e</w:t>
      </w:r>
      <w:r w:rsidRPr="00915D47">
        <w:rPr>
          <w:rFonts w:eastAsia="Times New Roman"/>
          <w:lang w:val="ro-RO"/>
        </w:rPr>
        <w:t>şti, 2004.</w:t>
      </w:r>
    </w:p>
    <w:p w14:paraId="19C56BC7" w14:textId="77777777" w:rsidR="00DF612D" w:rsidRPr="00915D47" w:rsidRDefault="00DF612D" w:rsidP="00FD2829">
      <w:pPr>
        <w:rPr>
          <w:lang w:val="ro-RO"/>
        </w:rPr>
      </w:pPr>
      <w:r w:rsidRPr="00915D47">
        <w:rPr>
          <w:lang w:val="ro-RO"/>
        </w:rPr>
        <w:t xml:space="preserve">Copland, Aaron, </w:t>
      </w:r>
      <w:r w:rsidRPr="00915D47">
        <w:rPr>
          <w:i/>
          <w:lang w:val="ro-RO"/>
        </w:rPr>
        <w:t>Az új zene</w:t>
      </w:r>
      <w:r w:rsidRPr="00915D47">
        <w:rPr>
          <w:lang w:val="ro-RO"/>
        </w:rPr>
        <w:t xml:space="preserve">, Zeneműkiadó, Budapest, 1973. </w:t>
      </w:r>
    </w:p>
    <w:p w14:paraId="45C47CF8" w14:textId="77777777" w:rsidR="00DF612D" w:rsidRPr="00915D47" w:rsidRDefault="00DF612D" w:rsidP="00FD2829">
      <w:pPr>
        <w:rPr>
          <w:rFonts w:eastAsia="Times New Roman"/>
          <w:lang w:val="ro-RO"/>
        </w:rPr>
      </w:pPr>
      <w:r w:rsidRPr="00915D47">
        <w:rPr>
          <w:rFonts w:eastAsia="Times New Roman"/>
          <w:lang w:val="ro-RO"/>
        </w:rPr>
        <w:t xml:space="preserve">Donington, R., </w:t>
      </w:r>
      <w:r w:rsidRPr="00915D47">
        <w:rPr>
          <w:rFonts w:eastAsia="Times New Roman"/>
          <w:i/>
          <w:lang w:val="ro-RO"/>
        </w:rPr>
        <w:t>A baro</w:t>
      </w:r>
      <w:r w:rsidRPr="00915D47">
        <w:rPr>
          <w:rFonts w:eastAsia="Times New Roman"/>
          <w:i/>
          <w:spacing w:val="-1"/>
          <w:lang w:val="ro-RO"/>
        </w:rPr>
        <w:t>k</w:t>
      </w:r>
      <w:r w:rsidRPr="00915D47">
        <w:rPr>
          <w:rFonts w:eastAsia="Times New Roman"/>
          <w:i/>
          <w:lang w:val="ro-RO"/>
        </w:rPr>
        <w:t>k</w:t>
      </w:r>
      <w:r w:rsidRPr="00915D47">
        <w:rPr>
          <w:rFonts w:eastAsia="Times New Roman"/>
          <w:i/>
          <w:spacing w:val="-1"/>
          <w:lang w:val="ro-RO"/>
        </w:rPr>
        <w:t xml:space="preserve"> </w:t>
      </w:r>
      <w:r w:rsidRPr="00915D47">
        <w:rPr>
          <w:rFonts w:eastAsia="Times New Roman"/>
          <w:i/>
          <w:lang w:val="ro-RO"/>
        </w:rPr>
        <w:t>z</w:t>
      </w:r>
      <w:r w:rsidRPr="00915D47">
        <w:rPr>
          <w:rFonts w:eastAsia="Times New Roman"/>
          <w:i/>
          <w:spacing w:val="-1"/>
          <w:lang w:val="ro-RO"/>
        </w:rPr>
        <w:t>e</w:t>
      </w:r>
      <w:r w:rsidRPr="00915D47">
        <w:rPr>
          <w:rFonts w:eastAsia="Times New Roman"/>
          <w:i/>
          <w:lang w:val="ro-RO"/>
        </w:rPr>
        <w:t>ne</w:t>
      </w:r>
      <w:r w:rsidRPr="00915D47">
        <w:rPr>
          <w:rFonts w:eastAsia="Times New Roman"/>
          <w:i/>
          <w:spacing w:val="-1"/>
          <w:lang w:val="ro-RO"/>
        </w:rPr>
        <w:t xml:space="preserve"> e</w:t>
      </w:r>
      <w:r w:rsidRPr="00915D47">
        <w:rPr>
          <w:rFonts w:eastAsia="Times New Roman"/>
          <w:i/>
          <w:lang w:val="ro-RO"/>
        </w:rPr>
        <w:t>lőadásmódja</w:t>
      </w:r>
      <w:r w:rsidRPr="00915D47">
        <w:rPr>
          <w:rFonts w:eastAsia="Times New Roman"/>
          <w:lang w:val="ro-RO"/>
        </w:rPr>
        <w:t xml:space="preserve">, </w:t>
      </w:r>
      <w:r w:rsidRPr="00915D47">
        <w:rPr>
          <w:rFonts w:eastAsia="Times New Roman"/>
          <w:spacing w:val="-1"/>
          <w:lang w:val="ro-RO"/>
        </w:rPr>
        <w:t>Ze</w:t>
      </w:r>
      <w:r w:rsidRPr="00915D47">
        <w:rPr>
          <w:rFonts w:eastAsia="Times New Roman"/>
          <w:spacing w:val="2"/>
          <w:lang w:val="ro-RO"/>
        </w:rPr>
        <w:t>n</w:t>
      </w:r>
      <w:r w:rsidRPr="00915D47">
        <w:rPr>
          <w:rFonts w:eastAsia="Times New Roman"/>
          <w:spacing w:val="-1"/>
          <w:lang w:val="ro-RO"/>
        </w:rPr>
        <w:t>e</w:t>
      </w:r>
      <w:r w:rsidRPr="00915D47">
        <w:rPr>
          <w:rFonts w:eastAsia="Times New Roman"/>
          <w:lang w:val="ro-RO"/>
        </w:rPr>
        <w:t>műki</w:t>
      </w:r>
      <w:r w:rsidRPr="00915D47">
        <w:rPr>
          <w:rFonts w:eastAsia="Times New Roman"/>
          <w:spacing w:val="-1"/>
          <w:lang w:val="ro-RO"/>
        </w:rPr>
        <w:t>a</w:t>
      </w:r>
      <w:r w:rsidRPr="00915D47">
        <w:rPr>
          <w:rFonts w:eastAsia="Times New Roman"/>
          <w:lang w:val="ro-RO"/>
        </w:rPr>
        <w:t>dó, 1978.</w:t>
      </w:r>
    </w:p>
    <w:p w14:paraId="1DFB2178" w14:textId="77777777" w:rsidR="00DF612D" w:rsidRPr="00915D47" w:rsidRDefault="00DF612D" w:rsidP="00FD2829">
      <w:pPr>
        <w:rPr>
          <w:lang w:val="ro-RO"/>
        </w:rPr>
      </w:pPr>
      <w:r w:rsidRPr="00915D47">
        <w:rPr>
          <w:lang w:val="ro-RO"/>
        </w:rPr>
        <w:t xml:space="preserve">Eggebrecht, Hans Heinrich, </w:t>
      </w:r>
      <w:r w:rsidRPr="00915D47">
        <w:rPr>
          <w:i/>
          <w:lang w:val="ro-RO"/>
        </w:rPr>
        <w:t>A nyugat zenéje</w:t>
      </w:r>
      <w:r w:rsidRPr="00915D47">
        <w:rPr>
          <w:lang w:val="ro-RO"/>
        </w:rPr>
        <w:t xml:space="preserve">, Typotext, Budapest, 2009. </w:t>
      </w:r>
    </w:p>
    <w:p w14:paraId="463FB73C" w14:textId="77777777" w:rsidR="00DF612D" w:rsidRPr="00915D47" w:rsidRDefault="00DF612D" w:rsidP="00FD2829">
      <w:pPr>
        <w:rPr>
          <w:lang w:val="ro-RO"/>
        </w:rPr>
      </w:pPr>
      <w:r w:rsidRPr="00915D47">
        <w:rPr>
          <w:lang w:val="ro-RO"/>
        </w:rPr>
        <w:t>Frank Oszkár,</w:t>
      </w:r>
      <w:r w:rsidRPr="00915D47">
        <w:rPr>
          <w:i/>
          <w:lang w:val="ro-RO"/>
        </w:rPr>
        <w:t xml:space="preserve"> Zeneelmélet III</w:t>
      </w:r>
      <w:r w:rsidRPr="00915D47">
        <w:rPr>
          <w:lang w:val="ro-RO"/>
        </w:rPr>
        <w:t>., Tankönyvkiadó, Budapest, 1989.</w:t>
      </w:r>
    </w:p>
    <w:p w14:paraId="15654CF2" w14:textId="77777777" w:rsidR="00DF612D" w:rsidRPr="00915D47" w:rsidRDefault="00DF612D" w:rsidP="00FD2829">
      <w:pPr>
        <w:rPr>
          <w:rFonts w:eastAsia="Times New Roman"/>
          <w:lang w:val="ro-RO"/>
        </w:rPr>
      </w:pPr>
      <w:r w:rsidRPr="00915D47">
        <w:rPr>
          <w:rFonts w:eastAsia="Times New Roman"/>
          <w:lang w:val="ro-RO"/>
        </w:rPr>
        <w:t>Fr</w:t>
      </w:r>
      <w:r w:rsidRPr="00915D47">
        <w:rPr>
          <w:rFonts w:eastAsia="Times New Roman"/>
          <w:spacing w:val="-2"/>
          <w:lang w:val="ro-RO"/>
        </w:rPr>
        <w:t>a</w:t>
      </w:r>
      <w:r w:rsidRPr="00915D47">
        <w:rPr>
          <w:rFonts w:eastAsia="Times New Roman"/>
          <w:lang w:val="ro-RO"/>
        </w:rPr>
        <w:t>nk Oszk</w:t>
      </w:r>
      <w:r w:rsidRPr="00915D47">
        <w:rPr>
          <w:rFonts w:eastAsia="Times New Roman"/>
          <w:spacing w:val="-1"/>
          <w:lang w:val="ro-RO"/>
        </w:rPr>
        <w:t>á</w:t>
      </w:r>
      <w:r w:rsidRPr="00915D47">
        <w:rPr>
          <w:rFonts w:eastAsia="Times New Roman"/>
          <w:lang w:val="ro-RO"/>
        </w:rPr>
        <w:t xml:space="preserve">r, </w:t>
      </w:r>
      <w:r w:rsidRPr="00915D47">
        <w:rPr>
          <w:rFonts w:eastAsia="Times New Roman"/>
          <w:i/>
          <w:lang w:val="ro-RO"/>
        </w:rPr>
        <w:t>Hangzó z</w:t>
      </w:r>
      <w:r w:rsidRPr="00915D47">
        <w:rPr>
          <w:rFonts w:eastAsia="Times New Roman"/>
          <w:i/>
          <w:spacing w:val="1"/>
          <w:lang w:val="ro-RO"/>
        </w:rPr>
        <w:t>e</w:t>
      </w:r>
      <w:r w:rsidRPr="00915D47">
        <w:rPr>
          <w:rFonts w:eastAsia="Times New Roman"/>
          <w:i/>
          <w:lang w:val="ro-RO"/>
        </w:rPr>
        <w:t>n</w:t>
      </w:r>
      <w:r w:rsidRPr="00915D47">
        <w:rPr>
          <w:rFonts w:eastAsia="Times New Roman"/>
          <w:i/>
          <w:spacing w:val="-1"/>
          <w:lang w:val="ro-RO"/>
        </w:rPr>
        <w:t>ee</w:t>
      </w:r>
      <w:r w:rsidRPr="00915D47">
        <w:rPr>
          <w:rFonts w:eastAsia="Times New Roman"/>
          <w:i/>
          <w:lang w:val="ro-RO"/>
        </w:rPr>
        <w:t>lm</w:t>
      </w:r>
      <w:r w:rsidRPr="00915D47">
        <w:rPr>
          <w:rFonts w:eastAsia="Times New Roman"/>
          <w:i/>
          <w:spacing w:val="-1"/>
          <w:lang w:val="ro-RO"/>
        </w:rPr>
        <w:t>é</w:t>
      </w:r>
      <w:r w:rsidRPr="00915D47">
        <w:rPr>
          <w:rFonts w:eastAsia="Times New Roman"/>
          <w:i/>
          <w:lang w:val="ro-RO"/>
        </w:rPr>
        <w:t>let</w:t>
      </w:r>
      <w:r w:rsidRPr="00915D47">
        <w:rPr>
          <w:rFonts w:eastAsia="Times New Roman"/>
          <w:lang w:val="ro-RO"/>
        </w:rPr>
        <w:t>, Ró</w:t>
      </w:r>
      <w:r w:rsidRPr="00915D47">
        <w:rPr>
          <w:rFonts w:eastAsia="Times New Roman"/>
          <w:spacing w:val="1"/>
          <w:lang w:val="ro-RO"/>
        </w:rPr>
        <w:t>z</w:t>
      </w:r>
      <w:r w:rsidRPr="00915D47">
        <w:rPr>
          <w:rFonts w:eastAsia="Times New Roman"/>
          <w:lang w:val="ro-RO"/>
        </w:rPr>
        <w:t>s</w:t>
      </w:r>
      <w:r w:rsidRPr="00915D47">
        <w:rPr>
          <w:rFonts w:eastAsia="Times New Roman"/>
          <w:spacing w:val="-1"/>
          <w:lang w:val="ro-RO"/>
        </w:rPr>
        <w:t>a</w:t>
      </w:r>
      <w:r w:rsidRPr="00915D47">
        <w:rPr>
          <w:rFonts w:eastAsia="Times New Roman"/>
          <w:lang w:val="ro-RO"/>
        </w:rPr>
        <w:t>völ</w:t>
      </w:r>
      <w:r w:rsidRPr="00915D47">
        <w:rPr>
          <w:rFonts w:eastAsia="Times New Roman"/>
          <w:spacing w:val="2"/>
          <w:lang w:val="ro-RO"/>
        </w:rPr>
        <w:t>g</w:t>
      </w:r>
      <w:r w:rsidRPr="00915D47">
        <w:rPr>
          <w:rFonts w:eastAsia="Times New Roman"/>
          <w:spacing w:val="-5"/>
          <w:lang w:val="ro-RO"/>
        </w:rPr>
        <w:t>y</w:t>
      </w:r>
      <w:r w:rsidRPr="00915D47">
        <w:rPr>
          <w:rFonts w:eastAsia="Times New Roman"/>
          <w:lang w:val="ro-RO"/>
        </w:rPr>
        <w:t>i</w:t>
      </w:r>
      <w:r w:rsidRPr="00915D47">
        <w:rPr>
          <w:rFonts w:eastAsia="Times New Roman"/>
          <w:spacing w:val="2"/>
          <w:lang w:val="ro-RO"/>
        </w:rPr>
        <w:t xml:space="preserve"> </w:t>
      </w:r>
      <w:r w:rsidRPr="00915D47">
        <w:rPr>
          <w:rFonts w:eastAsia="Times New Roman"/>
          <w:spacing w:val="1"/>
          <w:lang w:val="ro-RO"/>
        </w:rPr>
        <w:t>é</w:t>
      </w:r>
      <w:r w:rsidRPr="00915D47">
        <w:rPr>
          <w:rFonts w:eastAsia="Times New Roman"/>
          <w:lang w:val="ro-RO"/>
        </w:rPr>
        <w:t>s T</w:t>
      </w:r>
      <w:r w:rsidRPr="00915D47">
        <w:rPr>
          <w:rFonts w:eastAsia="Times New Roman"/>
          <w:spacing w:val="-1"/>
          <w:lang w:val="ro-RO"/>
        </w:rPr>
        <w:t>á</w:t>
      </w:r>
      <w:r w:rsidRPr="00915D47">
        <w:rPr>
          <w:rFonts w:eastAsia="Times New Roman"/>
          <w:lang w:val="ro-RO"/>
        </w:rPr>
        <w:t>rs</w:t>
      </w:r>
      <w:r w:rsidRPr="00915D47">
        <w:rPr>
          <w:rFonts w:eastAsia="Times New Roman"/>
          <w:spacing w:val="-2"/>
          <w:lang w:val="ro-RO"/>
        </w:rPr>
        <w:t>a</w:t>
      </w:r>
      <w:r w:rsidRPr="00915D47">
        <w:rPr>
          <w:rFonts w:eastAsia="Times New Roman"/>
          <w:lang w:val="ro-RO"/>
        </w:rPr>
        <w:t>, Bud</w:t>
      </w:r>
      <w:r w:rsidRPr="00915D47">
        <w:rPr>
          <w:rFonts w:eastAsia="Times New Roman"/>
          <w:spacing w:val="-1"/>
          <w:lang w:val="ro-RO"/>
        </w:rPr>
        <w:t>a</w:t>
      </w:r>
      <w:r w:rsidRPr="00915D47">
        <w:rPr>
          <w:rFonts w:eastAsia="Times New Roman"/>
          <w:spacing w:val="2"/>
          <w:lang w:val="ro-RO"/>
        </w:rPr>
        <w:t>p</w:t>
      </w:r>
      <w:r w:rsidRPr="00915D47">
        <w:rPr>
          <w:rFonts w:eastAsia="Times New Roman"/>
          <w:spacing w:val="-1"/>
          <w:lang w:val="ro-RO"/>
        </w:rPr>
        <w:t>e</w:t>
      </w:r>
      <w:r w:rsidRPr="00915D47">
        <w:rPr>
          <w:rFonts w:eastAsia="Times New Roman"/>
          <w:lang w:val="ro-RO"/>
        </w:rPr>
        <w:t>st, 2005.</w:t>
      </w:r>
    </w:p>
    <w:p w14:paraId="6A4592B7" w14:textId="77777777" w:rsidR="00DF612D" w:rsidRPr="00915D47" w:rsidRDefault="00DF612D" w:rsidP="00FD2829">
      <w:pPr>
        <w:rPr>
          <w:rFonts w:eastAsia="Times New Roman"/>
          <w:lang w:val="ro-RO"/>
        </w:rPr>
      </w:pPr>
      <w:r w:rsidRPr="00915D47">
        <w:rPr>
          <w:rFonts w:eastAsia="Times New Roman"/>
          <w:lang w:val="ro-RO"/>
        </w:rPr>
        <w:t>Giule</w:t>
      </w:r>
      <w:r w:rsidRPr="00915D47">
        <w:rPr>
          <w:rFonts w:eastAsia="Times New Roman"/>
          <w:spacing w:val="-2"/>
          <w:lang w:val="ro-RO"/>
        </w:rPr>
        <w:t>a</w:t>
      </w:r>
      <w:r w:rsidRPr="00915D47">
        <w:rPr>
          <w:rFonts w:eastAsia="Times New Roman"/>
          <w:lang w:val="ro-RO"/>
        </w:rPr>
        <w:t xml:space="preserve">nu, V., </w:t>
      </w:r>
      <w:r w:rsidRPr="00915D47">
        <w:rPr>
          <w:rFonts w:eastAsia="Times New Roman"/>
          <w:i/>
          <w:lang w:val="ro-RO"/>
        </w:rPr>
        <w:t>Tratat de</w:t>
      </w:r>
      <w:r w:rsidRPr="00915D47">
        <w:rPr>
          <w:rFonts w:eastAsia="Times New Roman"/>
          <w:i/>
          <w:spacing w:val="-1"/>
          <w:lang w:val="ro-RO"/>
        </w:rPr>
        <w:t xml:space="preserve"> </w:t>
      </w:r>
      <w:r w:rsidRPr="00915D47">
        <w:rPr>
          <w:rFonts w:eastAsia="Times New Roman"/>
          <w:i/>
          <w:lang w:val="ro-RO"/>
        </w:rPr>
        <w:t>teoria superioa</w:t>
      </w:r>
      <w:r w:rsidRPr="00915D47">
        <w:rPr>
          <w:rFonts w:eastAsia="Times New Roman"/>
          <w:i/>
          <w:spacing w:val="1"/>
          <w:lang w:val="ro-RO"/>
        </w:rPr>
        <w:t>r</w:t>
      </w:r>
      <w:r w:rsidRPr="00915D47">
        <w:rPr>
          <w:rFonts w:eastAsia="Times New Roman"/>
          <w:i/>
          <w:lang w:val="ro-RO"/>
        </w:rPr>
        <w:t>ă a muzicii</w:t>
      </w:r>
      <w:r w:rsidRPr="00915D47">
        <w:rPr>
          <w:rFonts w:eastAsia="Times New Roman"/>
          <w:lang w:val="ro-RO"/>
        </w:rPr>
        <w:t>, Editura</w:t>
      </w:r>
      <w:r w:rsidRPr="00915D47">
        <w:rPr>
          <w:rFonts w:eastAsia="Times New Roman"/>
          <w:spacing w:val="-2"/>
          <w:lang w:val="ro-RO"/>
        </w:rPr>
        <w:t xml:space="preserve"> </w:t>
      </w:r>
      <w:r w:rsidRPr="00915D47">
        <w:rPr>
          <w:rFonts w:eastAsia="Times New Roman"/>
          <w:lang w:val="ro-RO"/>
        </w:rPr>
        <w:t>Mu</w:t>
      </w:r>
      <w:r w:rsidRPr="00915D47">
        <w:rPr>
          <w:rFonts w:eastAsia="Times New Roman"/>
          <w:spacing w:val="1"/>
          <w:lang w:val="ro-RO"/>
        </w:rPr>
        <w:t>z</w:t>
      </w:r>
      <w:r w:rsidRPr="00915D47">
        <w:rPr>
          <w:rFonts w:eastAsia="Times New Roman"/>
          <w:lang w:val="ro-RO"/>
        </w:rPr>
        <w:t>ic</w:t>
      </w:r>
      <w:r w:rsidRPr="00915D47">
        <w:rPr>
          <w:rFonts w:eastAsia="Times New Roman"/>
          <w:spacing w:val="-2"/>
          <w:lang w:val="ro-RO"/>
        </w:rPr>
        <w:t>a</w:t>
      </w:r>
      <w:r w:rsidRPr="00915D47">
        <w:rPr>
          <w:rFonts w:eastAsia="Times New Roman"/>
          <w:spacing w:val="1"/>
          <w:lang w:val="ro-RO"/>
        </w:rPr>
        <w:t>l</w:t>
      </w:r>
      <w:r w:rsidRPr="00915D47">
        <w:rPr>
          <w:rFonts w:eastAsia="Times New Roman"/>
          <w:spacing w:val="-1"/>
          <w:lang w:val="ro-RO"/>
        </w:rPr>
        <w:t>ă</w:t>
      </w:r>
      <w:r w:rsidRPr="00915D47">
        <w:rPr>
          <w:rFonts w:eastAsia="Times New Roman"/>
          <w:lang w:val="ro-RO"/>
        </w:rPr>
        <w:t>, Bu</w:t>
      </w:r>
      <w:r w:rsidRPr="00915D47">
        <w:rPr>
          <w:rFonts w:eastAsia="Times New Roman"/>
          <w:spacing w:val="-1"/>
          <w:lang w:val="ro-RO"/>
        </w:rPr>
        <w:t>c</w:t>
      </w:r>
      <w:r w:rsidRPr="00915D47">
        <w:rPr>
          <w:rFonts w:eastAsia="Times New Roman"/>
          <w:lang w:val="ro-RO"/>
        </w:rPr>
        <w:t>ur</w:t>
      </w:r>
      <w:r w:rsidRPr="00915D47">
        <w:rPr>
          <w:rFonts w:eastAsia="Times New Roman"/>
          <w:spacing w:val="-2"/>
          <w:lang w:val="ro-RO"/>
        </w:rPr>
        <w:t>e</w:t>
      </w:r>
      <w:r w:rsidRPr="00915D47">
        <w:rPr>
          <w:rFonts w:eastAsia="Times New Roman"/>
          <w:lang w:val="ro-RO"/>
        </w:rPr>
        <w:t>şti, 1986.</w:t>
      </w:r>
    </w:p>
    <w:p w14:paraId="0A1A562B" w14:textId="77777777" w:rsidR="00DF612D" w:rsidRPr="00915D47" w:rsidRDefault="00DF612D" w:rsidP="00FD2829">
      <w:pPr>
        <w:rPr>
          <w:lang w:val="ro-RO"/>
        </w:rPr>
      </w:pPr>
      <w:r w:rsidRPr="00915D47">
        <w:rPr>
          <w:lang w:val="ro-RO"/>
        </w:rPr>
        <w:t>Hindemith, P.,</w:t>
      </w:r>
      <w:r w:rsidRPr="00915D47">
        <w:rPr>
          <w:i/>
          <w:lang w:val="ro-RO"/>
        </w:rPr>
        <w:t xml:space="preserve"> Iniţiere în compoziţie</w:t>
      </w:r>
      <w:r w:rsidRPr="00915D47">
        <w:rPr>
          <w:lang w:val="ro-RO"/>
        </w:rPr>
        <w:t>, Editura Muzicală, Bucureşti, 1977.</w:t>
      </w:r>
    </w:p>
    <w:p w14:paraId="2F686160" w14:textId="77777777" w:rsidR="00DF612D" w:rsidRPr="00915D47" w:rsidRDefault="00DF612D" w:rsidP="00FD2829">
      <w:pPr>
        <w:rPr>
          <w:rFonts w:eastAsia="Times New Roman"/>
          <w:lang w:val="ro-RO"/>
        </w:rPr>
      </w:pPr>
      <w:r w:rsidRPr="00915D47">
        <w:rPr>
          <w:rFonts w:eastAsia="Times New Roman"/>
          <w:lang w:val="ro-RO"/>
        </w:rPr>
        <w:t>K</w:t>
      </w:r>
      <w:r w:rsidRPr="00915D47">
        <w:rPr>
          <w:rFonts w:eastAsia="Times New Roman"/>
          <w:spacing w:val="-2"/>
          <w:lang w:val="ro-RO"/>
        </w:rPr>
        <w:t>e</w:t>
      </w:r>
      <w:r w:rsidRPr="00915D47">
        <w:rPr>
          <w:rFonts w:eastAsia="Times New Roman"/>
          <w:lang w:val="ro-RO"/>
        </w:rPr>
        <w:t>s</w:t>
      </w:r>
      <w:r w:rsidRPr="00915D47">
        <w:rPr>
          <w:rFonts w:eastAsia="Times New Roman"/>
          <w:spacing w:val="1"/>
          <w:lang w:val="ro-RO"/>
        </w:rPr>
        <w:t>z</w:t>
      </w:r>
      <w:r w:rsidRPr="00915D47">
        <w:rPr>
          <w:rFonts w:eastAsia="Times New Roman"/>
          <w:lang w:val="ro-RO"/>
        </w:rPr>
        <w:t>tl</w:t>
      </w:r>
      <w:r w:rsidRPr="00915D47">
        <w:rPr>
          <w:rFonts w:eastAsia="Times New Roman"/>
          <w:spacing w:val="-1"/>
          <w:lang w:val="ro-RO"/>
        </w:rPr>
        <w:t>e</w:t>
      </w:r>
      <w:r w:rsidRPr="00915D47">
        <w:rPr>
          <w:rFonts w:eastAsia="Times New Roman"/>
          <w:lang w:val="ro-RO"/>
        </w:rPr>
        <w:t>r</w:t>
      </w:r>
      <w:r w:rsidRPr="00915D47">
        <w:rPr>
          <w:rFonts w:eastAsia="Times New Roman"/>
          <w:spacing w:val="1"/>
          <w:lang w:val="ro-RO"/>
        </w:rPr>
        <w:t xml:space="preserve"> </w:t>
      </w:r>
      <w:r w:rsidRPr="00915D47">
        <w:rPr>
          <w:rFonts w:eastAsia="Times New Roman"/>
          <w:spacing w:val="-5"/>
          <w:lang w:val="ro-RO"/>
        </w:rPr>
        <w:t>L</w:t>
      </w:r>
      <w:r w:rsidRPr="00915D47">
        <w:rPr>
          <w:rFonts w:eastAsia="Times New Roman"/>
          <w:spacing w:val="2"/>
          <w:lang w:val="ro-RO"/>
        </w:rPr>
        <w:t>ő</w:t>
      </w:r>
      <w:r w:rsidRPr="00915D47">
        <w:rPr>
          <w:rFonts w:eastAsia="Times New Roman"/>
          <w:lang w:val="ro-RO"/>
        </w:rPr>
        <w:t>rin</w:t>
      </w:r>
      <w:r w:rsidRPr="00915D47">
        <w:rPr>
          <w:rFonts w:eastAsia="Times New Roman"/>
          <w:spacing w:val="-2"/>
          <w:lang w:val="ro-RO"/>
        </w:rPr>
        <w:t>c</w:t>
      </w:r>
      <w:r w:rsidRPr="00915D47">
        <w:rPr>
          <w:rFonts w:eastAsia="Times New Roman"/>
          <w:lang w:val="ro-RO"/>
        </w:rPr>
        <w:t xml:space="preserve">, </w:t>
      </w:r>
      <w:r w:rsidRPr="00915D47">
        <w:rPr>
          <w:rFonts w:eastAsia="Times New Roman"/>
          <w:i/>
          <w:lang w:val="ro-RO"/>
        </w:rPr>
        <w:t>Z</w:t>
      </w:r>
      <w:r w:rsidRPr="00915D47">
        <w:rPr>
          <w:rFonts w:eastAsia="Times New Roman"/>
          <w:i/>
          <w:spacing w:val="-1"/>
          <w:lang w:val="ro-RO"/>
        </w:rPr>
        <w:t>e</w:t>
      </w:r>
      <w:r w:rsidRPr="00915D47">
        <w:rPr>
          <w:rFonts w:eastAsia="Times New Roman"/>
          <w:i/>
          <w:lang w:val="ro-RO"/>
        </w:rPr>
        <w:t>n</w:t>
      </w:r>
      <w:r w:rsidRPr="00915D47">
        <w:rPr>
          <w:rFonts w:eastAsia="Times New Roman"/>
          <w:i/>
          <w:spacing w:val="-1"/>
          <w:lang w:val="ro-RO"/>
        </w:rPr>
        <w:t>e</w:t>
      </w:r>
      <w:r w:rsidRPr="00915D47">
        <w:rPr>
          <w:rFonts w:eastAsia="Times New Roman"/>
          <w:i/>
          <w:lang w:val="ro-RO"/>
        </w:rPr>
        <w:t>i a</w:t>
      </w:r>
      <w:r w:rsidRPr="00915D47">
        <w:rPr>
          <w:rFonts w:eastAsia="Times New Roman"/>
          <w:i/>
          <w:spacing w:val="3"/>
          <w:lang w:val="ro-RO"/>
        </w:rPr>
        <w:t>l</w:t>
      </w:r>
      <w:r w:rsidRPr="00915D47">
        <w:rPr>
          <w:rFonts w:eastAsia="Times New Roman"/>
          <w:i/>
          <w:lang w:val="ro-RO"/>
        </w:rPr>
        <w:t>apism</w:t>
      </w:r>
      <w:r w:rsidRPr="00915D47">
        <w:rPr>
          <w:rFonts w:eastAsia="Times New Roman"/>
          <w:i/>
          <w:spacing w:val="-1"/>
          <w:lang w:val="ro-RO"/>
        </w:rPr>
        <w:t>e</w:t>
      </w:r>
      <w:r w:rsidRPr="00915D47">
        <w:rPr>
          <w:rFonts w:eastAsia="Times New Roman"/>
          <w:i/>
          <w:lang w:val="ro-RO"/>
        </w:rPr>
        <w:t>r</w:t>
      </w:r>
      <w:r w:rsidRPr="00915D47">
        <w:rPr>
          <w:rFonts w:eastAsia="Times New Roman"/>
          <w:i/>
          <w:spacing w:val="-1"/>
          <w:lang w:val="ro-RO"/>
        </w:rPr>
        <w:t>e</w:t>
      </w:r>
      <w:r w:rsidRPr="00915D47">
        <w:rPr>
          <w:rFonts w:eastAsia="Times New Roman"/>
          <w:i/>
          <w:lang w:val="ro-RO"/>
        </w:rPr>
        <w:t>te</w:t>
      </w:r>
      <w:r w:rsidRPr="00915D47">
        <w:rPr>
          <w:rFonts w:eastAsia="Times New Roman"/>
          <w:i/>
          <w:spacing w:val="-1"/>
          <w:lang w:val="ro-RO"/>
        </w:rPr>
        <w:t>k</w:t>
      </w:r>
      <w:r w:rsidRPr="00915D47">
        <w:rPr>
          <w:rFonts w:eastAsia="Times New Roman"/>
          <w:lang w:val="ro-RO"/>
        </w:rPr>
        <w:t>, At</w:t>
      </w:r>
      <w:r w:rsidRPr="00915D47">
        <w:rPr>
          <w:rFonts w:eastAsia="Times New Roman"/>
          <w:spacing w:val="2"/>
          <w:lang w:val="ro-RO"/>
        </w:rPr>
        <w:t>h</w:t>
      </w:r>
      <w:r w:rsidRPr="00915D47">
        <w:rPr>
          <w:rFonts w:eastAsia="Times New Roman"/>
          <w:spacing w:val="-1"/>
          <w:lang w:val="ro-RO"/>
        </w:rPr>
        <w:t>e</w:t>
      </w:r>
      <w:r w:rsidRPr="00915D47">
        <w:rPr>
          <w:rFonts w:eastAsia="Times New Roman"/>
          <w:lang w:val="ro-RO"/>
        </w:rPr>
        <w:t>n</w:t>
      </w:r>
      <w:r w:rsidRPr="00915D47">
        <w:rPr>
          <w:rFonts w:eastAsia="Times New Roman"/>
          <w:spacing w:val="-1"/>
          <w:lang w:val="ro-RO"/>
        </w:rPr>
        <w:t>ae</w:t>
      </w:r>
      <w:r w:rsidRPr="00915D47">
        <w:rPr>
          <w:rFonts w:eastAsia="Times New Roman"/>
          <w:lang w:val="ro-RO"/>
        </w:rPr>
        <w:t>um</w:t>
      </w:r>
      <w:r w:rsidRPr="00915D47">
        <w:rPr>
          <w:rFonts w:eastAsia="Times New Roman"/>
          <w:spacing w:val="2"/>
          <w:lang w:val="ro-RO"/>
        </w:rPr>
        <w:t xml:space="preserve"> </w:t>
      </w:r>
      <w:r w:rsidRPr="00915D47">
        <w:rPr>
          <w:rFonts w:eastAsia="Times New Roman"/>
          <w:lang w:val="ro-RO"/>
        </w:rPr>
        <w:t>2000, 2001.</w:t>
      </w:r>
    </w:p>
    <w:p w14:paraId="526C6ABA" w14:textId="77777777" w:rsidR="00DF612D" w:rsidRPr="00915D47" w:rsidRDefault="00DF612D" w:rsidP="00FD2829">
      <w:pPr>
        <w:rPr>
          <w:lang w:val="ro-RO"/>
        </w:rPr>
      </w:pPr>
      <w:r w:rsidRPr="00915D47">
        <w:rPr>
          <w:lang w:val="ro-RO"/>
        </w:rPr>
        <w:t xml:space="preserve">Kókai, R., Fábián, L, </w:t>
      </w:r>
      <w:r w:rsidRPr="00915D47">
        <w:rPr>
          <w:i/>
          <w:lang w:val="ro-RO"/>
        </w:rPr>
        <w:t>Századunk zenéje</w:t>
      </w:r>
      <w:r w:rsidRPr="00915D47">
        <w:rPr>
          <w:lang w:val="ro-RO"/>
        </w:rPr>
        <w:t>, Zeneműkiadó, Budapest, 1961.</w:t>
      </w:r>
    </w:p>
    <w:p w14:paraId="24474D05" w14:textId="77777777" w:rsidR="00DF612D" w:rsidRPr="00915D47" w:rsidRDefault="00DF612D" w:rsidP="00FD2829">
      <w:pPr>
        <w:rPr>
          <w:lang w:val="ro-RO"/>
        </w:rPr>
      </w:pPr>
      <w:r w:rsidRPr="00915D47">
        <w:rPr>
          <w:lang w:val="ro-RO"/>
        </w:rPr>
        <w:lastRenderedPageBreak/>
        <w:t xml:space="preserve">Lendvai, E., </w:t>
      </w:r>
      <w:r w:rsidRPr="00915D47">
        <w:rPr>
          <w:i/>
          <w:lang w:val="ro-RO"/>
        </w:rPr>
        <w:t>Bartók és Kodály harmóniavilága</w:t>
      </w:r>
      <w:r w:rsidRPr="00915D47">
        <w:rPr>
          <w:lang w:val="ro-RO"/>
        </w:rPr>
        <w:t>, Akkord, 1996.</w:t>
      </w:r>
    </w:p>
    <w:p w14:paraId="5E627E6C" w14:textId="77777777" w:rsidR="00DF612D" w:rsidRPr="00915D47" w:rsidRDefault="00DF612D" w:rsidP="00FD2829">
      <w:pPr>
        <w:rPr>
          <w:lang w:val="ro-RO"/>
        </w:rPr>
      </w:pPr>
      <w:r w:rsidRPr="00915D47">
        <w:rPr>
          <w:lang w:val="ro-RO"/>
        </w:rPr>
        <w:t xml:space="preserve">Pongrácz, Z., </w:t>
      </w:r>
      <w:r w:rsidRPr="00915D47">
        <w:rPr>
          <w:i/>
          <w:lang w:val="ro-RO"/>
        </w:rPr>
        <w:t>Mai zene - mai hangjegyírás</w:t>
      </w:r>
      <w:r w:rsidRPr="00915D47">
        <w:rPr>
          <w:lang w:val="ro-RO"/>
        </w:rPr>
        <w:t xml:space="preserve">, Zeneműkiadó, Budapest, 1971. </w:t>
      </w:r>
    </w:p>
    <w:p w14:paraId="0398EBA0" w14:textId="77777777" w:rsidR="00DF612D" w:rsidRPr="00915D47" w:rsidRDefault="00DF612D" w:rsidP="00FD2829">
      <w:pPr>
        <w:rPr>
          <w:lang w:val="ro-RO"/>
        </w:rPr>
      </w:pPr>
      <w:r w:rsidRPr="00915D47">
        <w:rPr>
          <w:lang w:val="ro-RO"/>
        </w:rPr>
        <w:t xml:space="preserve">Popovici, D., </w:t>
      </w:r>
      <w:r w:rsidRPr="00915D47">
        <w:rPr>
          <w:i/>
          <w:lang w:val="ro-RO"/>
        </w:rPr>
        <w:t>Arta trubadurilor</w:t>
      </w:r>
      <w:r w:rsidRPr="00915D47">
        <w:rPr>
          <w:lang w:val="ro-RO"/>
        </w:rPr>
        <w:t>, Editura Muzicală, Bucureşti, 1974.</w:t>
      </w:r>
    </w:p>
    <w:p w14:paraId="1C940C4E" w14:textId="77777777" w:rsidR="00DF612D" w:rsidRPr="00915D47" w:rsidRDefault="00DF612D" w:rsidP="00FD2829">
      <w:pPr>
        <w:rPr>
          <w:lang w:val="ro-RO"/>
        </w:rPr>
      </w:pPr>
      <w:r w:rsidRPr="00915D47">
        <w:rPr>
          <w:lang w:val="ro-RO"/>
        </w:rPr>
        <w:t xml:space="preserve">Rajeczky, B., </w:t>
      </w:r>
      <w:r w:rsidRPr="00915D47">
        <w:rPr>
          <w:i/>
          <w:lang w:val="ro-RO"/>
        </w:rPr>
        <w:t>Mi a gregorián?</w:t>
      </w:r>
      <w:r w:rsidRPr="00915D47">
        <w:rPr>
          <w:lang w:val="ro-RO"/>
        </w:rPr>
        <w:t xml:space="preserve"> Zeneműkiadó, Budapest, 1981.</w:t>
      </w:r>
    </w:p>
    <w:p w14:paraId="76A8C222" w14:textId="77777777" w:rsidR="00DF612D" w:rsidRPr="00915D47" w:rsidRDefault="00DF612D" w:rsidP="00FD2829">
      <w:pPr>
        <w:rPr>
          <w:lang w:val="ro-RO"/>
        </w:rPr>
      </w:pPr>
      <w:r w:rsidRPr="00915D47">
        <w:rPr>
          <w:lang w:val="ro-RO"/>
        </w:rPr>
        <w:t xml:space="preserve">Rîpă, C, </w:t>
      </w:r>
      <w:r w:rsidRPr="00915D47">
        <w:rPr>
          <w:i/>
          <w:lang w:val="ro-RO"/>
        </w:rPr>
        <w:t>Teoria superioară a muzicii</w:t>
      </w:r>
      <w:r w:rsidRPr="00915D47">
        <w:rPr>
          <w:lang w:val="ro-RO"/>
        </w:rPr>
        <w:t>, vol. I, II, Ed. Media Musica a Academiei de Muzică</w:t>
      </w:r>
    </w:p>
    <w:p w14:paraId="432C7C3A" w14:textId="77777777" w:rsidR="00DF612D" w:rsidRPr="00915D47" w:rsidRDefault="00DF612D" w:rsidP="00FD2829">
      <w:pPr>
        <w:rPr>
          <w:lang w:val="ro-RO"/>
        </w:rPr>
      </w:pPr>
      <w:r w:rsidRPr="00915D47">
        <w:rPr>
          <w:lang w:val="ro-RO"/>
        </w:rPr>
        <w:t>„Gh.Dima”, Cluj Napoca, 2001-2002.</w:t>
      </w:r>
    </w:p>
    <w:p w14:paraId="1CA689E0" w14:textId="77777777" w:rsidR="00DF612D" w:rsidRPr="00915D47" w:rsidRDefault="00DF612D" w:rsidP="00FD2829">
      <w:pPr>
        <w:rPr>
          <w:lang w:val="ro-RO"/>
        </w:rPr>
      </w:pPr>
      <w:r w:rsidRPr="00915D47">
        <w:rPr>
          <w:rFonts w:eastAsia="Times New Roman"/>
          <w:lang w:val="ro-RO"/>
        </w:rPr>
        <w:t>Ros</w:t>
      </w:r>
      <w:r w:rsidRPr="00915D47">
        <w:rPr>
          <w:rFonts w:eastAsia="Times New Roman"/>
          <w:spacing w:val="-1"/>
          <w:lang w:val="ro-RO"/>
        </w:rPr>
        <w:t>e</w:t>
      </w:r>
      <w:r w:rsidRPr="00915D47">
        <w:rPr>
          <w:rFonts w:eastAsia="Times New Roman"/>
          <w:lang w:val="ro-RO"/>
        </w:rPr>
        <w:t xml:space="preserve">n, C., </w:t>
      </w:r>
      <w:r w:rsidRPr="00915D47">
        <w:rPr>
          <w:rFonts w:eastAsia="Times New Roman"/>
          <w:i/>
          <w:lang w:val="ro-RO"/>
        </w:rPr>
        <w:t>A</w:t>
      </w:r>
      <w:r w:rsidRPr="00915D47">
        <w:rPr>
          <w:rFonts w:eastAsia="Times New Roman"/>
          <w:i/>
          <w:spacing w:val="-1"/>
          <w:lang w:val="ro-RO"/>
        </w:rPr>
        <w:t xml:space="preserve"> k</w:t>
      </w:r>
      <w:r w:rsidRPr="00915D47">
        <w:rPr>
          <w:rFonts w:eastAsia="Times New Roman"/>
          <w:i/>
          <w:lang w:val="ro-RO"/>
        </w:rPr>
        <w:t>lasszikus stílu</w:t>
      </w:r>
      <w:r w:rsidRPr="00915D47">
        <w:rPr>
          <w:rFonts w:eastAsia="Times New Roman"/>
          <w:i/>
          <w:spacing w:val="1"/>
          <w:lang w:val="ro-RO"/>
        </w:rPr>
        <w:t>s</w:t>
      </w:r>
      <w:r w:rsidRPr="00915D47">
        <w:rPr>
          <w:rFonts w:eastAsia="Times New Roman"/>
          <w:lang w:val="ro-RO"/>
        </w:rPr>
        <w:t>, Z</w:t>
      </w:r>
      <w:r w:rsidRPr="00915D47">
        <w:rPr>
          <w:rFonts w:eastAsia="Times New Roman"/>
          <w:spacing w:val="-2"/>
          <w:lang w:val="ro-RO"/>
        </w:rPr>
        <w:t>e</w:t>
      </w:r>
      <w:r w:rsidRPr="00915D47">
        <w:rPr>
          <w:rFonts w:eastAsia="Times New Roman"/>
          <w:lang w:val="ro-RO"/>
        </w:rPr>
        <w:t>n</w:t>
      </w:r>
      <w:r w:rsidRPr="00915D47">
        <w:rPr>
          <w:rFonts w:eastAsia="Times New Roman"/>
          <w:spacing w:val="-1"/>
          <w:lang w:val="ro-RO"/>
        </w:rPr>
        <w:t>e</w:t>
      </w:r>
      <w:r w:rsidRPr="00915D47">
        <w:rPr>
          <w:rFonts w:eastAsia="Times New Roman"/>
          <w:lang w:val="ro-RO"/>
        </w:rPr>
        <w:t>műki</w:t>
      </w:r>
      <w:r w:rsidRPr="00915D47">
        <w:rPr>
          <w:rFonts w:eastAsia="Times New Roman"/>
          <w:spacing w:val="-1"/>
          <w:lang w:val="ro-RO"/>
        </w:rPr>
        <w:t>a</w:t>
      </w:r>
      <w:r w:rsidRPr="00915D47">
        <w:rPr>
          <w:rFonts w:eastAsia="Times New Roman"/>
          <w:lang w:val="ro-RO"/>
        </w:rPr>
        <w:t>dó, Bud</w:t>
      </w:r>
      <w:r w:rsidRPr="00915D47">
        <w:rPr>
          <w:rFonts w:eastAsia="Times New Roman"/>
          <w:spacing w:val="-1"/>
          <w:lang w:val="ro-RO"/>
        </w:rPr>
        <w:t>a</w:t>
      </w:r>
      <w:r w:rsidRPr="00915D47">
        <w:rPr>
          <w:rFonts w:eastAsia="Times New Roman"/>
          <w:lang w:val="ro-RO"/>
        </w:rPr>
        <w:t>p</w:t>
      </w:r>
      <w:r w:rsidRPr="00915D47">
        <w:rPr>
          <w:rFonts w:eastAsia="Times New Roman"/>
          <w:spacing w:val="-1"/>
          <w:lang w:val="ro-RO"/>
        </w:rPr>
        <w:t>e</w:t>
      </w:r>
      <w:r w:rsidRPr="00915D47">
        <w:rPr>
          <w:rFonts w:eastAsia="Times New Roman"/>
          <w:lang w:val="ro-RO"/>
        </w:rPr>
        <w:t>st, 1977.</w:t>
      </w:r>
    </w:p>
    <w:p w14:paraId="3C0410D2" w14:textId="77777777" w:rsidR="00DF612D" w:rsidRPr="00915D47" w:rsidRDefault="00DF612D" w:rsidP="00FD2829">
      <w:pPr>
        <w:rPr>
          <w:lang w:val="ro-RO"/>
        </w:rPr>
      </w:pPr>
      <w:r w:rsidRPr="00915D47">
        <w:rPr>
          <w:lang w:val="ro-RO"/>
        </w:rPr>
        <w:t xml:space="preserve">Salzman, E., </w:t>
      </w:r>
      <w:r w:rsidRPr="00915D47">
        <w:rPr>
          <w:i/>
          <w:lang w:val="ro-RO"/>
        </w:rPr>
        <w:t>A 20. század  zenéje</w:t>
      </w:r>
      <w:r w:rsidRPr="00915D47">
        <w:rPr>
          <w:lang w:val="ro-RO"/>
        </w:rPr>
        <w:t>, Zeneműkiadó, Budapest, 1980.</w:t>
      </w:r>
    </w:p>
    <w:p w14:paraId="030615D8" w14:textId="77777777" w:rsidR="00DF612D" w:rsidRPr="00915D47" w:rsidRDefault="00DF612D" w:rsidP="00FD2829">
      <w:pPr>
        <w:rPr>
          <w:lang w:val="ro-RO"/>
        </w:rPr>
      </w:pPr>
      <w:r w:rsidRPr="00915D47">
        <w:rPr>
          <w:lang w:val="ro-RO"/>
        </w:rPr>
        <w:t xml:space="preserve">Schoenberg, A., </w:t>
      </w:r>
      <w:r w:rsidRPr="00915D47">
        <w:rPr>
          <w:i/>
          <w:lang w:val="ro-RO"/>
        </w:rPr>
        <w:t>A zeneszerzés alapjai</w:t>
      </w:r>
      <w:r w:rsidRPr="00915D47">
        <w:rPr>
          <w:lang w:val="ro-RO"/>
        </w:rPr>
        <w:t>, Zeneműkiadó, Budapest, 1971.</w:t>
      </w:r>
    </w:p>
    <w:p w14:paraId="1B80B2DF" w14:textId="77777777" w:rsidR="00DF612D" w:rsidRPr="00915D47" w:rsidRDefault="00DF612D" w:rsidP="00FD2829">
      <w:pPr>
        <w:rPr>
          <w:lang w:val="ro-RO"/>
        </w:rPr>
      </w:pPr>
      <w:r w:rsidRPr="00915D47">
        <w:rPr>
          <w:lang w:val="ro-RO"/>
        </w:rPr>
        <w:t xml:space="preserve">Toduţă, S., </w:t>
      </w:r>
      <w:r w:rsidRPr="00915D47">
        <w:rPr>
          <w:i/>
          <w:lang w:val="ro-RO"/>
        </w:rPr>
        <w:t>Formele muzicale ale barocului în operele lui J.S.Bach</w:t>
      </w:r>
      <w:r w:rsidRPr="00915D47">
        <w:rPr>
          <w:lang w:val="ro-RO"/>
        </w:rPr>
        <w:t>, vol. l, Editura Muzicală,</w:t>
      </w:r>
    </w:p>
    <w:p w14:paraId="335ADFB8" w14:textId="77777777" w:rsidR="00DF612D" w:rsidRPr="00915D47" w:rsidRDefault="00DF612D" w:rsidP="00FD2829">
      <w:pPr>
        <w:rPr>
          <w:lang w:val="ro-RO"/>
        </w:rPr>
      </w:pPr>
      <w:r w:rsidRPr="00915D47">
        <w:rPr>
          <w:lang w:val="ro-RO"/>
        </w:rPr>
        <w:t>Bucureşti, 1969.</w:t>
      </w:r>
    </w:p>
    <w:p w14:paraId="404563FF" w14:textId="77777777" w:rsidR="00DF612D" w:rsidRPr="00915D47" w:rsidRDefault="00DF612D" w:rsidP="00FD2829">
      <w:pPr>
        <w:rPr>
          <w:lang w:val="ro-RO"/>
        </w:rPr>
      </w:pPr>
      <w:r w:rsidRPr="00915D47">
        <w:rPr>
          <w:lang w:val="ro-RO"/>
        </w:rPr>
        <w:t xml:space="preserve">Vlad, R., </w:t>
      </w:r>
      <w:r w:rsidRPr="00915D47">
        <w:rPr>
          <w:i/>
          <w:lang w:val="ro-RO"/>
        </w:rPr>
        <w:t>Stravinski</w:t>
      </w:r>
      <w:r w:rsidRPr="00915D47">
        <w:rPr>
          <w:lang w:val="ro-RO"/>
        </w:rPr>
        <w:t>, Editura Muzicală, Bucureşti, 1967.</w:t>
      </w:r>
    </w:p>
    <w:p w14:paraId="4119F26C" w14:textId="77777777" w:rsidR="00DF612D" w:rsidRPr="00915D47" w:rsidRDefault="00DF612D" w:rsidP="00FD2829">
      <w:pPr>
        <w:rPr>
          <w:lang w:val="ro-RO"/>
        </w:rPr>
      </w:pPr>
      <w:r w:rsidRPr="00915D47">
        <w:rPr>
          <w:lang w:val="ro-RO"/>
        </w:rPr>
        <w:t xml:space="preserve">Webern, A., </w:t>
      </w:r>
      <w:r w:rsidRPr="00915D47">
        <w:rPr>
          <w:i/>
          <w:lang w:val="ro-RO"/>
        </w:rPr>
        <w:t>Előadások, írások, levelek</w:t>
      </w:r>
      <w:r w:rsidRPr="00915D47">
        <w:rPr>
          <w:lang w:val="ro-RO"/>
        </w:rPr>
        <w:t>, Zeneműkiadó, Budapest, 1983.</w:t>
      </w:r>
    </w:p>
    <w:p w14:paraId="1B75E956" w14:textId="77777777" w:rsidR="00DF612D" w:rsidRPr="00915D47" w:rsidRDefault="00DF612D" w:rsidP="00FD2829">
      <w:pPr>
        <w:rPr>
          <w:lang w:val="ro-RO"/>
        </w:rPr>
      </w:pPr>
      <w:r w:rsidRPr="00915D47">
        <w:rPr>
          <w:lang w:val="ro-RO"/>
        </w:rPr>
        <w:t xml:space="preserve">Wörner, Karl H., </w:t>
      </w:r>
      <w:r w:rsidRPr="00915D47">
        <w:rPr>
          <w:i/>
          <w:lang w:val="ro-RO"/>
        </w:rPr>
        <w:t>A zene története</w:t>
      </w:r>
      <w:r w:rsidRPr="00915D47">
        <w:rPr>
          <w:lang w:val="ro-RO"/>
        </w:rPr>
        <w:t>, Vivace, Budapest, 2007.</w:t>
      </w:r>
    </w:p>
    <w:p w14:paraId="15854264" w14:textId="77777777" w:rsidR="00DF612D" w:rsidRPr="00915D47" w:rsidRDefault="00DF612D" w:rsidP="00DF612D">
      <w:pPr>
        <w:autoSpaceDE w:val="0"/>
        <w:rPr>
          <w:b/>
          <w:bCs/>
          <w:lang w:val="ro-RO"/>
        </w:rPr>
      </w:pPr>
    </w:p>
    <w:p w14:paraId="3450A802" w14:textId="77777777" w:rsidR="00DF612D" w:rsidRPr="00915D47" w:rsidRDefault="00DF612D" w:rsidP="00DF612D">
      <w:pPr>
        <w:autoSpaceDE w:val="0"/>
        <w:jc w:val="right"/>
        <w:rPr>
          <w:rFonts w:eastAsia="Malgun Gothic"/>
          <w:bCs/>
          <w:lang w:val="ro-RO" w:eastAsia="ko-KR"/>
        </w:rPr>
      </w:pPr>
      <w:r w:rsidRPr="00915D47">
        <w:rPr>
          <w:bCs/>
          <w:lang w:val="ro-RO"/>
        </w:rPr>
        <w:t>conf. univ. dr. Fodor Attila</w:t>
      </w:r>
    </w:p>
    <w:p w14:paraId="154A189D" w14:textId="77777777" w:rsidR="00DF612D" w:rsidRPr="00915D47" w:rsidRDefault="00DF612D" w:rsidP="00DF612D">
      <w:pPr>
        <w:autoSpaceDE w:val="0"/>
        <w:jc w:val="right"/>
        <w:rPr>
          <w:rFonts w:eastAsia="Malgun Gothic"/>
          <w:bCs/>
          <w:lang w:val="ro-RO" w:eastAsia="ko-KR"/>
        </w:rPr>
      </w:pPr>
    </w:p>
    <w:p w14:paraId="569F083D" w14:textId="77777777" w:rsidR="00DF612D" w:rsidRPr="00915D47" w:rsidRDefault="00DF612D" w:rsidP="00DF612D">
      <w:pPr>
        <w:autoSpaceDE w:val="0"/>
        <w:rPr>
          <w:b/>
          <w:bCs/>
          <w:lang w:val="ro-RO"/>
        </w:rPr>
      </w:pPr>
      <w:r w:rsidRPr="00915D47">
        <w:rPr>
          <w:b/>
          <w:bCs/>
          <w:lang w:val="ro-RO"/>
        </w:rPr>
        <w:br w:type="page"/>
      </w:r>
      <w:r w:rsidRPr="00915D47">
        <w:rPr>
          <w:b/>
          <w:bCs/>
          <w:lang w:val="ro-RO"/>
        </w:rPr>
        <w:lastRenderedPageBreak/>
        <w:t xml:space="preserve"> II. FORME ŞI ANALIZE MUZICALE</w:t>
      </w:r>
    </w:p>
    <w:p w14:paraId="2E0BF7C2" w14:textId="77777777" w:rsidR="00DF612D" w:rsidRPr="00915D47" w:rsidRDefault="00DF612D" w:rsidP="00FD2829">
      <w:pPr>
        <w:rPr>
          <w:lang w:val="ro-RO"/>
        </w:rPr>
      </w:pPr>
      <w:r w:rsidRPr="00915D47">
        <w:rPr>
          <w:lang w:val="ro-RO"/>
        </w:rPr>
        <w:t xml:space="preserve">A. Subiect obligatoriu: </w:t>
      </w:r>
    </w:p>
    <w:p w14:paraId="1C2CA106" w14:textId="77777777" w:rsidR="00DF612D" w:rsidRPr="00915D47" w:rsidRDefault="00DF612D" w:rsidP="00FD2829">
      <w:pPr>
        <w:rPr>
          <w:lang w:val="ro-RO"/>
        </w:rPr>
      </w:pPr>
      <w:r w:rsidRPr="00915D47">
        <w:rPr>
          <w:lang w:val="ro-RO"/>
        </w:rPr>
        <w:t>Elementele constitutive ale formării muzicale: materialul operei de artă, relația lor reciprocă, legitățile conexiunilor, funcția unităților în compoziție;</w:t>
      </w:r>
    </w:p>
    <w:p w14:paraId="772A2AF5" w14:textId="3A94BD9C" w:rsidR="00DF612D" w:rsidRPr="00915D47" w:rsidRDefault="00DF612D" w:rsidP="00FD2829">
      <w:pPr>
        <w:rPr>
          <w:lang w:val="ro-RO"/>
        </w:rPr>
      </w:pPr>
      <w:r w:rsidRPr="00915D47">
        <w:rPr>
          <w:lang w:val="ro-RO"/>
        </w:rPr>
        <w:t xml:space="preserve">B. Subiecte </w:t>
      </w:r>
      <w:r w:rsidR="006E4C9C" w:rsidRPr="00915D47">
        <w:rPr>
          <w:lang w:val="ro-RO"/>
        </w:rPr>
        <w:t>variabile</w:t>
      </w:r>
      <w:r w:rsidRPr="00915D47">
        <w:rPr>
          <w:lang w:val="ro-RO"/>
        </w:rPr>
        <w:t>:</w:t>
      </w:r>
    </w:p>
    <w:p w14:paraId="27BEF9A8" w14:textId="77777777" w:rsidR="00DF612D" w:rsidRPr="00915D47" w:rsidRDefault="00DF612D" w:rsidP="00FD2829">
      <w:pPr>
        <w:rPr>
          <w:lang w:val="ro-RO"/>
        </w:rPr>
      </w:pPr>
      <w:r w:rsidRPr="00915D47">
        <w:rPr>
          <w:lang w:val="ro-RO"/>
        </w:rPr>
        <w:t>1. Forme mici (monopartite, bipartite, tripartite) – forme complexe;</w:t>
      </w:r>
    </w:p>
    <w:p w14:paraId="647C7739" w14:textId="77777777" w:rsidR="00DF612D" w:rsidRPr="00915D47" w:rsidRDefault="00DF612D" w:rsidP="00FD2829">
      <w:pPr>
        <w:rPr>
          <w:lang w:val="ro-RO"/>
        </w:rPr>
      </w:pPr>
      <w:r w:rsidRPr="00915D47">
        <w:rPr>
          <w:lang w:val="ro-RO"/>
        </w:rPr>
        <w:t>2. Forma de rondo;</w:t>
      </w:r>
    </w:p>
    <w:p w14:paraId="15F6B3B4" w14:textId="77777777" w:rsidR="00DF612D" w:rsidRPr="00915D47" w:rsidRDefault="00DF612D" w:rsidP="00FD2829">
      <w:pPr>
        <w:rPr>
          <w:lang w:val="ro-RO"/>
        </w:rPr>
      </w:pPr>
      <w:r w:rsidRPr="00915D47">
        <w:rPr>
          <w:lang w:val="ro-RO"/>
        </w:rPr>
        <w:t>3. Formele variaționale;</w:t>
      </w:r>
    </w:p>
    <w:p w14:paraId="3458CCBE" w14:textId="77777777" w:rsidR="00DF612D" w:rsidRPr="00915D47" w:rsidRDefault="00DF612D" w:rsidP="00FD2829">
      <w:pPr>
        <w:rPr>
          <w:lang w:val="ro-RO"/>
        </w:rPr>
      </w:pPr>
      <w:r w:rsidRPr="00915D47">
        <w:rPr>
          <w:lang w:val="ro-RO"/>
        </w:rPr>
        <w:t>4. Forma de sonată;</w:t>
      </w:r>
    </w:p>
    <w:p w14:paraId="4DB37262" w14:textId="77777777" w:rsidR="00DF612D" w:rsidRPr="00915D47" w:rsidRDefault="00DF612D" w:rsidP="00FD2829">
      <w:pPr>
        <w:rPr>
          <w:lang w:val="ro-RO"/>
        </w:rPr>
      </w:pPr>
      <w:r w:rsidRPr="00915D47">
        <w:rPr>
          <w:lang w:val="ro-RO"/>
        </w:rPr>
        <w:t>5. Forme ciclice.</w:t>
      </w:r>
    </w:p>
    <w:p w14:paraId="7837FFE0" w14:textId="77777777" w:rsidR="00DF612D" w:rsidRPr="00915D47" w:rsidRDefault="00DF612D" w:rsidP="00DF612D">
      <w:pPr>
        <w:rPr>
          <w:b/>
          <w:lang w:val="ro-RO"/>
        </w:rPr>
      </w:pPr>
    </w:p>
    <w:p w14:paraId="17603242" w14:textId="77777777" w:rsidR="00DF612D" w:rsidRPr="00915D47" w:rsidRDefault="00DF612D" w:rsidP="00DF612D">
      <w:pPr>
        <w:rPr>
          <w:b/>
          <w:lang w:val="ro-RO"/>
        </w:rPr>
      </w:pPr>
      <w:r w:rsidRPr="00915D47">
        <w:rPr>
          <w:b/>
          <w:lang w:val="ro-RO"/>
        </w:rPr>
        <w:t>BIBLIOGRAFIE</w:t>
      </w:r>
    </w:p>
    <w:p w14:paraId="6074C772" w14:textId="77777777" w:rsidR="00DF612D" w:rsidRPr="00915D47" w:rsidRDefault="00DF612D" w:rsidP="00DF612D">
      <w:pPr>
        <w:rPr>
          <w:lang w:val="ro-RO"/>
        </w:rPr>
      </w:pPr>
      <w:r w:rsidRPr="00915D47">
        <w:rPr>
          <w:lang w:val="ro-RO"/>
        </w:rPr>
        <w:t>Boros–Konrád Erzsébet: Formatan. Editura Universităţii din Oradea, 2010.</w:t>
      </w:r>
    </w:p>
    <w:p w14:paraId="7B144677" w14:textId="77777777" w:rsidR="00DF612D" w:rsidRPr="00915D47" w:rsidRDefault="00DF612D" w:rsidP="00DF612D">
      <w:pPr>
        <w:rPr>
          <w:lang w:val="ro-RO"/>
        </w:rPr>
      </w:pPr>
      <w:r w:rsidRPr="00915D47">
        <w:rPr>
          <w:lang w:val="ro-RO"/>
        </w:rPr>
        <w:t>Dobszay László: A klasszikus periódus. Editio Musica, Budapest, 2012.</w:t>
      </w:r>
    </w:p>
    <w:p w14:paraId="53E02C34" w14:textId="77777777" w:rsidR="00DF612D" w:rsidRPr="00915D47" w:rsidRDefault="00DF612D" w:rsidP="00DF612D">
      <w:pPr>
        <w:rPr>
          <w:lang w:val="ro-RO"/>
        </w:rPr>
      </w:pPr>
      <w:r w:rsidRPr="00915D47">
        <w:rPr>
          <w:lang w:val="ro-RO"/>
        </w:rPr>
        <w:t>Gárdonyi Zoltán: A zenei formák világa. Zeneműkiadó, Budapest, 1949.</w:t>
      </w:r>
    </w:p>
    <w:p w14:paraId="5A0CB329" w14:textId="77777777" w:rsidR="00DF612D" w:rsidRPr="00915D47" w:rsidRDefault="00DF612D" w:rsidP="00DF612D">
      <w:pPr>
        <w:rPr>
          <w:lang w:val="ro-RO"/>
        </w:rPr>
      </w:pPr>
      <w:r w:rsidRPr="00915D47">
        <w:rPr>
          <w:lang w:val="ro-RO"/>
        </w:rPr>
        <w:t>Gárdonyi Zoltán: Elemző formatan. A bécsi klasszikusok formavilága. Zeneműkiadó, Budapest, 1979.</w:t>
      </w:r>
    </w:p>
    <w:p w14:paraId="344217CB" w14:textId="77777777" w:rsidR="00DF612D" w:rsidRPr="00915D47" w:rsidRDefault="00DF612D" w:rsidP="00DF612D">
      <w:pPr>
        <w:rPr>
          <w:lang w:val="ro-RO"/>
        </w:rPr>
      </w:pPr>
      <w:r w:rsidRPr="00915D47">
        <w:rPr>
          <w:lang w:val="ro-RO"/>
        </w:rPr>
        <w:t>Herman, Vasile: Formele muzicale ale clasicilor vienezi. Conservatorul de Muzică „G. Dima”, Cluj, 1973.</w:t>
      </w:r>
    </w:p>
    <w:p w14:paraId="66978FCD" w14:textId="77777777" w:rsidR="00DF612D" w:rsidRPr="00915D47" w:rsidRDefault="00DF612D" w:rsidP="00DF612D">
      <w:pPr>
        <w:rPr>
          <w:lang w:val="ro-RO"/>
        </w:rPr>
      </w:pPr>
      <w:r w:rsidRPr="00915D47">
        <w:rPr>
          <w:lang w:val="ro-RO"/>
        </w:rPr>
        <w:t>Timaru, Valentin: Analiza muzicală între conştiinţa de Gen şi conştiinţa de Formă. Editura Universităţii din Oradea, 2003.</w:t>
      </w:r>
    </w:p>
    <w:p w14:paraId="5F748922" w14:textId="77777777" w:rsidR="00DF612D" w:rsidRPr="00915D47" w:rsidRDefault="00DF612D" w:rsidP="00DF612D">
      <w:pPr>
        <w:ind w:right="-900"/>
        <w:rPr>
          <w:szCs w:val="24"/>
          <w:lang w:val="ro-RO"/>
        </w:rPr>
      </w:pPr>
    </w:p>
    <w:p w14:paraId="14BDB924" w14:textId="77777777" w:rsidR="00DF612D" w:rsidRPr="00915D47" w:rsidRDefault="00DF612D" w:rsidP="00DF612D">
      <w:pPr>
        <w:autoSpaceDE w:val="0"/>
        <w:jc w:val="right"/>
        <w:rPr>
          <w:bCs/>
          <w:lang w:val="ro-RO"/>
        </w:rPr>
      </w:pPr>
      <w:r w:rsidRPr="00915D47">
        <w:rPr>
          <w:bCs/>
          <w:lang w:val="ro-RO"/>
        </w:rPr>
        <w:t>conf. univ. dr. Lászlóffy Zsolt</w:t>
      </w:r>
    </w:p>
    <w:p w14:paraId="4D74611C" w14:textId="77777777" w:rsidR="00DF612D" w:rsidRPr="00915D47" w:rsidRDefault="00DF612D" w:rsidP="00DF612D">
      <w:pPr>
        <w:autoSpaceDE w:val="0"/>
        <w:rPr>
          <w:b/>
          <w:bCs/>
          <w:lang w:val="ro-RO"/>
        </w:rPr>
      </w:pPr>
      <w:r w:rsidRPr="00915D47">
        <w:rPr>
          <w:b/>
          <w:bCs/>
          <w:lang w:val="ro-RO"/>
        </w:rPr>
        <w:br w:type="page"/>
      </w:r>
      <w:r w:rsidRPr="00915D47">
        <w:rPr>
          <w:b/>
          <w:bCs/>
          <w:lang w:val="ro-RO"/>
        </w:rPr>
        <w:lastRenderedPageBreak/>
        <w:t>III. ISTORIA MUZICII</w:t>
      </w:r>
    </w:p>
    <w:p w14:paraId="04BE5082" w14:textId="77777777" w:rsidR="00DF612D" w:rsidRPr="00915D47" w:rsidRDefault="00DF612D" w:rsidP="00FD2829">
      <w:pPr>
        <w:rPr>
          <w:lang w:val="ro-RO"/>
        </w:rPr>
      </w:pPr>
      <w:r w:rsidRPr="00915D47">
        <w:rPr>
          <w:lang w:val="ro-RO"/>
        </w:rPr>
        <w:t>1. Epoca de aur a artei corale renascentiste. Viața și creația lui G. P. da Palestrina;</w:t>
      </w:r>
    </w:p>
    <w:p w14:paraId="14233CD5" w14:textId="77777777" w:rsidR="00DF612D" w:rsidRPr="00915D47" w:rsidRDefault="00DF612D" w:rsidP="00FD2829">
      <w:pPr>
        <w:rPr>
          <w:lang w:val="ro-RO"/>
        </w:rPr>
      </w:pPr>
      <w:r w:rsidRPr="00915D47">
        <w:rPr>
          <w:lang w:val="ro-RO"/>
        </w:rPr>
        <w:t xml:space="preserve">2. Maeștrii sintetizatori ai barocului muzical: J. S. Bach și G. F. </w:t>
      </w:r>
      <w:r w:rsidRPr="00915D47">
        <w:rPr>
          <w:rFonts w:eastAsia="Times New Roman"/>
          <w:lang w:val="ro-RO" w:eastAsia="hu-HU"/>
        </w:rPr>
        <w:t>Händel;</w:t>
      </w:r>
    </w:p>
    <w:p w14:paraId="26E1744C" w14:textId="77777777" w:rsidR="00DF612D" w:rsidRPr="00915D47" w:rsidRDefault="00DF612D" w:rsidP="00FD2829">
      <w:pPr>
        <w:rPr>
          <w:lang w:val="ro-RO"/>
        </w:rPr>
      </w:pPr>
      <w:r w:rsidRPr="00915D47">
        <w:rPr>
          <w:lang w:val="ro-RO"/>
        </w:rPr>
        <w:t xml:space="preserve">3. Caracteristicile clasicismului vienez în creația lui </w:t>
      </w:r>
      <w:r w:rsidRPr="00915D47">
        <w:rPr>
          <w:rFonts w:eastAsia="Times New Roman"/>
          <w:lang w:val="ro-RO" w:eastAsia="hu-HU"/>
        </w:rPr>
        <w:t>J. Haydn, W. A. Mozart și L. v. Beethoven;</w:t>
      </w:r>
    </w:p>
    <w:p w14:paraId="323754F0" w14:textId="77777777" w:rsidR="00DF612D" w:rsidRPr="00915D47" w:rsidRDefault="00DF612D" w:rsidP="00FD2829">
      <w:pPr>
        <w:rPr>
          <w:lang w:val="ro-RO"/>
        </w:rPr>
      </w:pPr>
      <w:r w:rsidRPr="00915D47">
        <w:rPr>
          <w:lang w:val="ro-RO"/>
        </w:rPr>
        <w:t xml:space="preserve">4. Muzica programatică și muzica absolută în romantism prin creația lui </w:t>
      </w:r>
      <w:r w:rsidRPr="00915D47">
        <w:rPr>
          <w:rFonts w:eastAsia="Times New Roman"/>
          <w:lang w:val="ro-RO" w:eastAsia="hu-HU"/>
        </w:rPr>
        <w:t>Schubert, Schumann, Mendelssohn-Bartholdy, Berlioz, Chopin, Liszt, Brahms, Erkel, Verdi și Wagner;</w:t>
      </w:r>
    </w:p>
    <w:p w14:paraId="0FC2400D" w14:textId="77777777" w:rsidR="00DF612D" w:rsidRPr="00915D47" w:rsidRDefault="00DF612D" w:rsidP="00FD2829">
      <w:pPr>
        <w:rPr>
          <w:lang w:val="ro-RO"/>
        </w:rPr>
      </w:pPr>
      <w:r w:rsidRPr="00915D47">
        <w:rPr>
          <w:lang w:val="ro-RO"/>
        </w:rPr>
        <w:t>5. Principalele curente muzicale de la începutul secolului 20 (impresionism, expresionism, folclorism etc.)</w:t>
      </w:r>
    </w:p>
    <w:p w14:paraId="2A1FE36D" w14:textId="77777777" w:rsidR="00DF612D" w:rsidRPr="00915D47" w:rsidRDefault="00DF612D" w:rsidP="00DF612D">
      <w:pPr>
        <w:pStyle w:val="ListParagraph"/>
        <w:ind w:left="0"/>
        <w:rPr>
          <w:lang w:val="ro-RO"/>
        </w:rPr>
      </w:pPr>
    </w:p>
    <w:p w14:paraId="2464A8FC" w14:textId="77777777" w:rsidR="00DF612D" w:rsidRPr="00915D47" w:rsidRDefault="00DF612D" w:rsidP="00DF612D">
      <w:pPr>
        <w:rPr>
          <w:b/>
          <w:lang w:val="ro-RO"/>
        </w:rPr>
      </w:pPr>
      <w:r w:rsidRPr="00915D47">
        <w:rPr>
          <w:b/>
          <w:lang w:val="ro-RO"/>
        </w:rPr>
        <w:t>BIBLIOGRAFIE</w:t>
      </w:r>
    </w:p>
    <w:p w14:paraId="44B3A3F6" w14:textId="77777777" w:rsidR="00DF612D" w:rsidRPr="00915D47" w:rsidRDefault="00DF612D" w:rsidP="00DF612D">
      <w:pPr>
        <w:rPr>
          <w:lang w:val="ro-RO"/>
        </w:rPr>
      </w:pPr>
      <w:r w:rsidRPr="00915D47">
        <w:rPr>
          <w:lang w:val="ro-RO"/>
        </w:rPr>
        <w:t xml:space="preserve">*** Bónis Ferenc (szerk.), </w:t>
      </w:r>
      <w:r w:rsidRPr="00915D47">
        <w:rPr>
          <w:i/>
          <w:lang w:val="ro-RO"/>
        </w:rPr>
        <w:t>Erkel Ferencről és koráról</w:t>
      </w:r>
      <w:r w:rsidRPr="00915D47">
        <w:rPr>
          <w:lang w:val="ro-RO"/>
        </w:rPr>
        <w:t xml:space="preserve">, Püski Kiadó, Budapest, 1995. </w:t>
      </w:r>
    </w:p>
    <w:p w14:paraId="3AA5FB18" w14:textId="77777777" w:rsidR="00DF612D" w:rsidRPr="00915D47" w:rsidRDefault="00DF612D" w:rsidP="00DF612D">
      <w:pPr>
        <w:rPr>
          <w:lang w:val="ro-RO"/>
        </w:rPr>
      </w:pPr>
      <w:r w:rsidRPr="00915D47">
        <w:rPr>
          <w:lang w:val="ro-RO"/>
        </w:rPr>
        <w:t xml:space="preserve">*** </w:t>
      </w:r>
      <w:r w:rsidRPr="00915D47">
        <w:rPr>
          <w:i/>
          <w:lang w:val="ro-RO"/>
        </w:rPr>
        <w:t>Világhíres zeneszerzők</w:t>
      </w:r>
      <w:r w:rsidRPr="00915D47">
        <w:rPr>
          <w:lang w:val="ro-RO"/>
        </w:rPr>
        <w:t xml:space="preserve"> 1-14, Kossuth kiadó, Budapest, 2011.</w:t>
      </w:r>
    </w:p>
    <w:p w14:paraId="0C9EA2AF" w14:textId="77777777" w:rsidR="00DF612D" w:rsidRPr="00915D47" w:rsidRDefault="00DF612D" w:rsidP="00DF612D">
      <w:pPr>
        <w:rPr>
          <w:lang w:val="ro-RO"/>
        </w:rPr>
      </w:pPr>
      <w:r w:rsidRPr="00915D47">
        <w:rPr>
          <w:lang w:val="ro-RO"/>
        </w:rPr>
        <w:t xml:space="preserve">Boyden, Matthew, </w:t>
      </w:r>
      <w:r w:rsidRPr="00915D47">
        <w:rPr>
          <w:i/>
          <w:lang w:val="ro-RO"/>
        </w:rPr>
        <w:t>Az opera kézikönyve</w:t>
      </w:r>
      <w:r w:rsidRPr="00915D47">
        <w:rPr>
          <w:lang w:val="ro-RO"/>
        </w:rPr>
        <w:t>, Park Könyvkiadó, Budapest, 2009.</w:t>
      </w:r>
    </w:p>
    <w:p w14:paraId="3CD3DAAF" w14:textId="77777777" w:rsidR="00DF612D" w:rsidRPr="00915D47" w:rsidRDefault="00DF612D" w:rsidP="00DF612D">
      <w:pPr>
        <w:rPr>
          <w:lang w:val="ro-RO"/>
        </w:rPr>
      </w:pPr>
      <w:r w:rsidRPr="00915D47">
        <w:rPr>
          <w:lang w:val="ro-RO"/>
        </w:rPr>
        <w:t xml:space="preserve">Budden, Julian, </w:t>
      </w:r>
      <w:r w:rsidRPr="00915D47">
        <w:rPr>
          <w:i/>
          <w:lang w:val="ro-RO"/>
        </w:rPr>
        <w:t>Verdi</w:t>
      </w:r>
      <w:r w:rsidRPr="00915D47">
        <w:rPr>
          <w:lang w:val="ro-RO"/>
        </w:rPr>
        <w:t>, Európa Könyvkiadó, Budapest, 2007.</w:t>
      </w:r>
    </w:p>
    <w:p w14:paraId="26792D83" w14:textId="77777777" w:rsidR="00DF612D" w:rsidRPr="00915D47" w:rsidRDefault="00DF612D" w:rsidP="00DF612D">
      <w:pPr>
        <w:rPr>
          <w:lang w:val="ro-RO"/>
        </w:rPr>
      </w:pPr>
      <w:r w:rsidRPr="00915D47">
        <w:rPr>
          <w:lang w:val="ro-RO"/>
        </w:rPr>
        <w:t xml:space="preserve">Dietel, Gerhard, </w:t>
      </w:r>
      <w:r w:rsidRPr="00915D47">
        <w:rPr>
          <w:i/>
          <w:lang w:val="ro-RO"/>
        </w:rPr>
        <w:t>Zenetörténet évszámokban I.,II.</w:t>
      </w:r>
      <w:r w:rsidRPr="00915D47">
        <w:rPr>
          <w:lang w:val="ro-RO"/>
        </w:rPr>
        <w:t>, Springer Hungarica, Budapest, 1996.</w:t>
      </w:r>
    </w:p>
    <w:p w14:paraId="11D3CE70" w14:textId="77777777" w:rsidR="00DF612D" w:rsidRPr="00915D47" w:rsidRDefault="00DF612D" w:rsidP="00DF612D">
      <w:pPr>
        <w:rPr>
          <w:lang w:val="ro-RO"/>
        </w:rPr>
      </w:pPr>
      <w:r w:rsidRPr="00915D47">
        <w:rPr>
          <w:lang w:val="ro-RO"/>
        </w:rPr>
        <w:t xml:space="preserve">Eggebrecht, Hans Heinrich, </w:t>
      </w:r>
      <w:r w:rsidRPr="00915D47">
        <w:rPr>
          <w:i/>
          <w:lang w:val="ro-RO"/>
        </w:rPr>
        <w:t>A nyugat zenéje</w:t>
      </w:r>
      <w:r w:rsidRPr="00915D47">
        <w:rPr>
          <w:lang w:val="ro-RO"/>
        </w:rPr>
        <w:t>, Typotex, Budapest, 2009.</w:t>
      </w:r>
    </w:p>
    <w:p w14:paraId="05A35BFC" w14:textId="77777777" w:rsidR="00DF612D" w:rsidRPr="00915D47" w:rsidRDefault="00DF612D" w:rsidP="00DF612D">
      <w:pPr>
        <w:rPr>
          <w:lang w:val="ro-RO"/>
        </w:rPr>
      </w:pPr>
      <w:r w:rsidRPr="00915D47">
        <w:rPr>
          <w:lang w:val="ro-RO"/>
        </w:rPr>
        <w:t xml:space="preserve">Erdélyi Miklós, </w:t>
      </w:r>
      <w:r w:rsidRPr="00915D47">
        <w:rPr>
          <w:i/>
          <w:lang w:val="ro-RO"/>
        </w:rPr>
        <w:t>Schubert</w:t>
      </w:r>
      <w:r w:rsidRPr="00915D47">
        <w:rPr>
          <w:lang w:val="ro-RO"/>
        </w:rPr>
        <w:t>, Gondolat Kiadó, Budapest, 1979.</w:t>
      </w:r>
    </w:p>
    <w:p w14:paraId="670C75FC" w14:textId="77777777" w:rsidR="00DF612D" w:rsidRPr="00915D47" w:rsidRDefault="00DF612D" w:rsidP="00DF612D">
      <w:pPr>
        <w:rPr>
          <w:lang w:val="ro-RO"/>
        </w:rPr>
      </w:pPr>
      <w:r w:rsidRPr="00915D47">
        <w:rPr>
          <w:lang w:val="ro-RO"/>
        </w:rPr>
        <w:t xml:space="preserve">Gerald Abraham, Nicholas Temperley, H. Searle, </w:t>
      </w:r>
      <w:r w:rsidRPr="00915D47">
        <w:rPr>
          <w:i/>
          <w:lang w:val="ro-RO"/>
        </w:rPr>
        <w:t>Korai romantikusok - Chopin, Schumann, Liszt élete és művei</w:t>
      </w:r>
      <w:r w:rsidRPr="00915D47">
        <w:rPr>
          <w:lang w:val="ro-RO"/>
        </w:rPr>
        <w:t>, Rózsavölgyi és Társa, Budapest, 2010.</w:t>
      </w:r>
    </w:p>
    <w:p w14:paraId="64174186" w14:textId="77777777" w:rsidR="00DF612D" w:rsidRPr="00915D47" w:rsidRDefault="00DF612D" w:rsidP="00DF612D">
      <w:pPr>
        <w:rPr>
          <w:lang w:val="ro-RO"/>
        </w:rPr>
      </w:pPr>
      <w:r w:rsidRPr="00915D47">
        <w:rPr>
          <w:lang w:val="ro-RO"/>
        </w:rPr>
        <w:t xml:space="preserve">Hamburger Klára, </w:t>
      </w:r>
      <w:r w:rsidRPr="00915D47">
        <w:rPr>
          <w:i/>
          <w:lang w:val="ro-RO"/>
        </w:rPr>
        <w:t>Liszt kalauz</w:t>
      </w:r>
      <w:r w:rsidRPr="00915D47">
        <w:rPr>
          <w:lang w:val="ro-RO"/>
        </w:rPr>
        <w:t>, Zeneműkiadó, Budapest, 1986.</w:t>
      </w:r>
    </w:p>
    <w:p w14:paraId="6B39B0FB" w14:textId="77777777" w:rsidR="00DF612D" w:rsidRPr="00915D47" w:rsidRDefault="00DF612D" w:rsidP="00DF612D">
      <w:pPr>
        <w:rPr>
          <w:lang w:val="ro-RO"/>
        </w:rPr>
      </w:pPr>
      <w:r w:rsidRPr="00915D47">
        <w:rPr>
          <w:lang w:val="ro-RO"/>
        </w:rPr>
        <w:t xml:space="preserve">Kárpáti János, </w:t>
      </w:r>
      <w:r w:rsidRPr="00915D47">
        <w:rPr>
          <w:i/>
          <w:lang w:val="ro-RO"/>
        </w:rPr>
        <w:t>Kelet zenéje</w:t>
      </w:r>
      <w:r w:rsidRPr="00915D47">
        <w:rPr>
          <w:lang w:val="ro-RO"/>
        </w:rPr>
        <w:t>, Zeneműkiadó, Budapest, 1981</w:t>
      </w:r>
    </w:p>
    <w:p w14:paraId="1F477E54" w14:textId="77777777" w:rsidR="00DF612D" w:rsidRPr="00915D47" w:rsidRDefault="00DF612D" w:rsidP="00DF612D">
      <w:pPr>
        <w:rPr>
          <w:lang w:val="ro-RO"/>
        </w:rPr>
      </w:pPr>
      <w:r w:rsidRPr="00915D47">
        <w:rPr>
          <w:lang w:val="ro-RO"/>
        </w:rPr>
        <w:t xml:space="preserve">Kárpáti - Kroó, </w:t>
      </w:r>
      <w:r w:rsidRPr="00915D47">
        <w:rPr>
          <w:i/>
          <w:lang w:val="ro-RO"/>
        </w:rPr>
        <w:t>Muzsikáló zenetörténet I- IV.</w:t>
      </w:r>
      <w:r w:rsidRPr="00915D47">
        <w:rPr>
          <w:lang w:val="ro-RO"/>
        </w:rPr>
        <w:t>, Gondolat, Budapest, 1973.</w:t>
      </w:r>
    </w:p>
    <w:p w14:paraId="14C61AC9" w14:textId="77777777" w:rsidR="00DF612D" w:rsidRPr="00915D47" w:rsidRDefault="00DF612D" w:rsidP="00DF612D">
      <w:pPr>
        <w:rPr>
          <w:lang w:val="ro-RO"/>
        </w:rPr>
      </w:pPr>
      <w:r w:rsidRPr="00915D47">
        <w:rPr>
          <w:lang w:val="ro-RO"/>
        </w:rPr>
        <w:t xml:space="preserve">Kelemen Imre, </w:t>
      </w:r>
      <w:r w:rsidRPr="00915D47">
        <w:rPr>
          <w:i/>
          <w:lang w:val="ro-RO"/>
        </w:rPr>
        <w:t>A zene története 1750-ig</w:t>
      </w:r>
      <w:r w:rsidRPr="00915D47">
        <w:rPr>
          <w:lang w:val="ro-RO"/>
        </w:rPr>
        <w:t>, Nemzeti Tankönyvkiadó, Budapest,1998.</w:t>
      </w:r>
    </w:p>
    <w:p w14:paraId="0EFE4253" w14:textId="77777777" w:rsidR="00DF612D" w:rsidRPr="00915D47" w:rsidRDefault="00DF612D" w:rsidP="00DF612D">
      <w:pPr>
        <w:rPr>
          <w:lang w:val="ro-RO"/>
        </w:rPr>
      </w:pPr>
      <w:r w:rsidRPr="00915D47">
        <w:rPr>
          <w:lang w:val="ro-RO"/>
        </w:rPr>
        <w:t xml:space="preserve">Kesztler Lőrinc, </w:t>
      </w:r>
      <w:r w:rsidRPr="00915D47">
        <w:rPr>
          <w:i/>
          <w:lang w:val="ro-RO"/>
        </w:rPr>
        <w:t>Zenei alapismeretek</w:t>
      </w:r>
      <w:r w:rsidRPr="00915D47">
        <w:rPr>
          <w:lang w:val="ro-RO"/>
        </w:rPr>
        <w:t>, Athenaeum, Budapest, 2009.</w:t>
      </w:r>
    </w:p>
    <w:p w14:paraId="4B43318F" w14:textId="77777777" w:rsidR="00DF612D" w:rsidRPr="00915D47" w:rsidRDefault="00DF612D" w:rsidP="00DF612D">
      <w:pPr>
        <w:rPr>
          <w:lang w:val="ro-RO"/>
        </w:rPr>
      </w:pPr>
      <w:r w:rsidRPr="00915D47">
        <w:rPr>
          <w:lang w:val="ro-RO"/>
        </w:rPr>
        <w:t xml:space="preserve">Kovács Sándor, </w:t>
      </w:r>
      <w:r w:rsidRPr="00915D47">
        <w:rPr>
          <w:i/>
          <w:lang w:val="ro-RO"/>
        </w:rPr>
        <w:t>Középkor és reneszánsz</w:t>
      </w:r>
      <w:r w:rsidRPr="00915D47">
        <w:rPr>
          <w:lang w:val="ro-RO"/>
        </w:rPr>
        <w:t xml:space="preserve">, Nemzeti Kulturális Alap Zenei Kollégiuma, Budapest.  </w:t>
      </w:r>
    </w:p>
    <w:p w14:paraId="6BD118C2" w14:textId="77777777" w:rsidR="00DF612D" w:rsidRPr="00915D47" w:rsidRDefault="00DF612D" w:rsidP="00DF612D">
      <w:pPr>
        <w:rPr>
          <w:lang w:val="ro-RO"/>
        </w:rPr>
      </w:pPr>
      <w:r w:rsidRPr="00915D47">
        <w:rPr>
          <w:lang w:val="ro-RO"/>
        </w:rPr>
        <w:t xml:space="preserve">Kovács Sándor (szerk.), </w:t>
      </w:r>
      <w:r w:rsidRPr="00915D47">
        <w:rPr>
          <w:i/>
          <w:lang w:val="ro-RO"/>
        </w:rPr>
        <w:t>Szemelvények zenehallgatáshoz</w:t>
      </w:r>
      <w:r w:rsidRPr="00915D47">
        <w:rPr>
          <w:lang w:val="ro-RO"/>
        </w:rPr>
        <w:t>,</w:t>
      </w:r>
      <w:r w:rsidRPr="00915D47">
        <w:rPr>
          <w:i/>
          <w:lang w:val="ro-RO"/>
        </w:rPr>
        <w:t xml:space="preserve"> </w:t>
      </w:r>
      <w:r w:rsidRPr="00915D47">
        <w:rPr>
          <w:lang w:val="ro-RO"/>
        </w:rPr>
        <w:t>Tankönyvkiadó, Budapest, 1990.</w:t>
      </w:r>
    </w:p>
    <w:p w14:paraId="4FAFB433" w14:textId="77777777" w:rsidR="00DF612D" w:rsidRPr="00915D47" w:rsidRDefault="00DF612D" w:rsidP="00DF612D">
      <w:pPr>
        <w:rPr>
          <w:lang w:val="ro-RO"/>
        </w:rPr>
      </w:pPr>
      <w:r w:rsidRPr="00915D47">
        <w:rPr>
          <w:lang w:val="ro-RO"/>
        </w:rPr>
        <w:t xml:space="preserve">Körber Tivadar, </w:t>
      </w:r>
      <w:r w:rsidRPr="00915D47">
        <w:rPr>
          <w:i/>
          <w:lang w:val="ro-RO"/>
        </w:rPr>
        <w:t>Zeneirodalom I</w:t>
      </w:r>
      <w:r w:rsidRPr="00915D47">
        <w:rPr>
          <w:lang w:val="ro-RO"/>
        </w:rPr>
        <w:t>., Műszaki kiadó, Budapest, 2009.</w:t>
      </w:r>
    </w:p>
    <w:p w14:paraId="22A0EDC2" w14:textId="77777777" w:rsidR="00DF612D" w:rsidRPr="00915D47" w:rsidRDefault="00DF612D" w:rsidP="00DF612D">
      <w:pPr>
        <w:rPr>
          <w:lang w:val="ro-RO"/>
        </w:rPr>
      </w:pPr>
      <w:r w:rsidRPr="00915D47">
        <w:rPr>
          <w:lang w:val="ro-RO"/>
        </w:rPr>
        <w:t xml:space="preserve">Michels, Ulrich, </w:t>
      </w:r>
      <w:r w:rsidRPr="00915D47">
        <w:rPr>
          <w:i/>
          <w:lang w:val="ro-RO"/>
        </w:rPr>
        <w:t>SH Atlasz, Zene</w:t>
      </w:r>
      <w:r w:rsidRPr="00915D47">
        <w:rPr>
          <w:lang w:val="ro-RO"/>
        </w:rPr>
        <w:t>, Springer, Budapest, 1994.</w:t>
      </w:r>
    </w:p>
    <w:p w14:paraId="12CDEE2A" w14:textId="77777777" w:rsidR="00DF612D" w:rsidRPr="00915D47" w:rsidRDefault="00DF612D" w:rsidP="00DF612D">
      <w:pPr>
        <w:rPr>
          <w:lang w:val="ro-RO"/>
        </w:rPr>
      </w:pPr>
      <w:r w:rsidRPr="00915D47">
        <w:rPr>
          <w:lang w:val="ro-RO"/>
        </w:rPr>
        <w:t xml:space="preserve">Németh Amadé, </w:t>
      </w:r>
      <w:r w:rsidRPr="00915D47">
        <w:rPr>
          <w:i/>
          <w:lang w:val="ro-RO"/>
        </w:rPr>
        <w:t>Erkel</w:t>
      </w:r>
      <w:r w:rsidRPr="00915D47">
        <w:rPr>
          <w:lang w:val="ro-RO"/>
        </w:rPr>
        <w:t xml:space="preserve">, Gondolat Kiadó, Budapest, 1979. </w:t>
      </w:r>
    </w:p>
    <w:p w14:paraId="01368E10" w14:textId="77777777" w:rsidR="00DF612D" w:rsidRPr="00915D47" w:rsidRDefault="00DF612D" w:rsidP="00DF612D">
      <w:pPr>
        <w:rPr>
          <w:lang w:val="ro-RO"/>
        </w:rPr>
      </w:pPr>
      <w:r w:rsidRPr="00915D47">
        <w:rPr>
          <w:lang w:val="ro-RO"/>
        </w:rPr>
        <w:t xml:space="preserve">Pándi Mariann, </w:t>
      </w:r>
      <w:r w:rsidRPr="00915D47">
        <w:rPr>
          <w:i/>
          <w:lang w:val="ro-RO"/>
        </w:rPr>
        <w:t>Hangversenykalauz I-IV</w:t>
      </w:r>
      <w:r w:rsidRPr="00915D47">
        <w:rPr>
          <w:lang w:val="ro-RO"/>
        </w:rPr>
        <w:t>, Zeneműkiadó, Budapest, 1972.</w:t>
      </w:r>
    </w:p>
    <w:p w14:paraId="24F4B642" w14:textId="77777777" w:rsidR="00DF612D" w:rsidRPr="00915D47" w:rsidRDefault="00DF612D" w:rsidP="00DF612D">
      <w:pPr>
        <w:rPr>
          <w:lang w:val="ro-RO"/>
        </w:rPr>
      </w:pPr>
      <w:r w:rsidRPr="00915D47">
        <w:rPr>
          <w:lang w:val="ro-RO"/>
        </w:rPr>
        <w:t xml:space="preserve">Sadie, Stanley, </w:t>
      </w:r>
      <w:r w:rsidRPr="00915D47">
        <w:rPr>
          <w:i/>
          <w:lang w:val="ro-RO"/>
        </w:rPr>
        <w:t>Opera</w:t>
      </w:r>
      <w:r w:rsidRPr="00915D47">
        <w:rPr>
          <w:lang w:val="ro-RO"/>
        </w:rPr>
        <w:t>, Kossuth Kiadó, Budapest, 2004.</w:t>
      </w:r>
    </w:p>
    <w:p w14:paraId="5B00CF87" w14:textId="77777777" w:rsidR="00DF612D" w:rsidRPr="00915D47" w:rsidRDefault="00DF612D" w:rsidP="00DF612D">
      <w:pPr>
        <w:rPr>
          <w:lang w:val="ro-RO"/>
        </w:rPr>
      </w:pPr>
      <w:r w:rsidRPr="00915D47">
        <w:rPr>
          <w:lang w:val="ro-RO"/>
        </w:rPr>
        <w:t xml:space="preserve">Schonberg, Harold, </w:t>
      </w:r>
      <w:r w:rsidRPr="00915D47">
        <w:rPr>
          <w:i/>
          <w:lang w:val="ro-RO"/>
        </w:rPr>
        <w:t>A nagy zeneszerzők élete</w:t>
      </w:r>
      <w:r w:rsidRPr="00915D47">
        <w:rPr>
          <w:lang w:val="ro-RO"/>
        </w:rPr>
        <w:t>, Európa, Budapest, 2002.</w:t>
      </w:r>
    </w:p>
    <w:p w14:paraId="4926534F" w14:textId="77777777" w:rsidR="00DF612D" w:rsidRPr="00915D47" w:rsidRDefault="00DF612D" w:rsidP="00DF612D">
      <w:pPr>
        <w:rPr>
          <w:lang w:val="ro-RO"/>
        </w:rPr>
      </w:pPr>
      <w:r w:rsidRPr="00915D47">
        <w:rPr>
          <w:lang w:val="ro-RO"/>
        </w:rPr>
        <w:t xml:space="preserve">Szabolcsi Bence, </w:t>
      </w:r>
      <w:r w:rsidRPr="00915D47">
        <w:rPr>
          <w:i/>
          <w:lang w:val="ro-RO"/>
        </w:rPr>
        <w:t>A magyar zenetörténet kézikönyve</w:t>
      </w:r>
      <w:r w:rsidRPr="00915D47">
        <w:rPr>
          <w:lang w:val="ro-RO"/>
        </w:rPr>
        <w:t>, Zeneműkiadó, Budapest, 1979.</w:t>
      </w:r>
    </w:p>
    <w:p w14:paraId="5E56D703" w14:textId="77777777" w:rsidR="00DF612D" w:rsidRPr="00915D47" w:rsidRDefault="00DF612D" w:rsidP="00DF612D">
      <w:pPr>
        <w:rPr>
          <w:lang w:val="ro-RO"/>
        </w:rPr>
      </w:pPr>
      <w:r w:rsidRPr="00915D47">
        <w:rPr>
          <w:lang w:val="ro-RO"/>
        </w:rPr>
        <w:t xml:space="preserve">Szabolcsi Bence, </w:t>
      </w:r>
      <w:r w:rsidRPr="00915D47">
        <w:rPr>
          <w:i/>
          <w:lang w:val="ro-RO"/>
        </w:rPr>
        <w:t>Bevezetés a zenetörténetbe</w:t>
      </w:r>
      <w:r w:rsidRPr="00915D47">
        <w:rPr>
          <w:lang w:val="ro-RO"/>
        </w:rPr>
        <w:t>, Zeneműkiadó, Budapest, 1982.</w:t>
      </w:r>
    </w:p>
    <w:p w14:paraId="44837BB6" w14:textId="77777777" w:rsidR="00DF612D" w:rsidRPr="00915D47" w:rsidRDefault="00DF612D" w:rsidP="00DF612D">
      <w:pPr>
        <w:rPr>
          <w:lang w:val="ro-RO"/>
        </w:rPr>
      </w:pPr>
      <w:r w:rsidRPr="00915D47">
        <w:rPr>
          <w:lang w:val="ro-RO"/>
        </w:rPr>
        <w:lastRenderedPageBreak/>
        <w:t xml:space="preserve">Ştefănescu, Ioana, </w:t>
      </w:r>
      <w:r w:rsidRPr="00915D47">
        <w:rPr>
          <w:i/>
          <w:lang w:val="ro-RO"/>
        </w:rPr>
        <w:t>O istorie a muzicii universale, vol. I-III</w:t>
      </w:r>
      <w:r w:rsidRPr="00915D47">
        <w:rPr>
          <w:lang w:val="ro-RO"/>
        </w:rPr>
        <w:t>, Ed. Fundaţiei Culturale Române, 1998.</w:t>
      </w:r>
    </w:p>
    <w:p w14:paraId="032DC4FF" w14:textId="77777777" w:rsidR="00DF612D" w:rsidRPr="00915D47" w:rsidRDefault="00DF612D" w:rsidP="00DF612D">
      <w:pPr>
        <w:rPr>
          <w:lang w:val="ro-RO"/>
        </w:rPr>
      </w:pPr>
      <w:r w:rsidRPr="00915D47">
        <w:rPr>
          <w:lang w:val="ro-RO"/>
        </w:rPr>
        <w:t xml:space="preserve">Walker, Alan, </w:t>
      </w:r>
      <w:r w:rsidRPr="00915D47">
        <w:rPr>
          <w:i/>
          <w:lang w:val="ro-RO"/>
        </w:rPr>
        <w:t>Liszt Ferenc I.-III</w:t>
      </w:r>
      <w:r w:rsidRPr="00915D47">
        <w:rPr>
          <w:lang w:val="ro-RO"/>
        </w:rPr>
        <w:t>., Zeneműkiadó, Budapest, 2006.</w:t>
      </w:r>
    </w:p>
    <w:p w14:paraId="0DEB0FE1" w14:textId="77777777" w:rsidR="00DF612D" w:rsidRPr="00915D47" w:rsidRDefault="00DF612D" w:rsidP="00DF612D">
      <w:pPr>
        <w:rPr>
          <w:lang w:val="ro-RO"/>
        </w:rPr>
      </w:pPr>
      <w:r w:rsidRPr="00915D47">
        <w:rPr>
          <w:lang w:val="ro-RO"/>
        </w:rPr>
        <w:t xml:space="preserve">Wilson, Andrew-Dickson, </w:t>
      </w:r>
      <w:r w:rsidRPr="00915D47">
        <w:rPr>
          <w:i/>
          <w:lang w:val="ro-RO"/>
        </w:rPr>
        <w:t>Fejezetek a kereszténység zenéjéből: a magyarországi keresztény nagyegyházak zenéjének története</w:t>
      </w:r>
      <w:r w:rsidRPr="00915D47">
        <w:rPr>
          <w:lang w:val="ro-RO"/>
        </w:rPr>
        <w:t>, Gemini, Budapest, 1998.</w:t>
      </w:r>
    </w:p>
    <w:p w14:paraId="0DCCE8C9" w14:textId="77777777" w:rsidR="00DF612D" w:rsidRPr="00915D47" w:rsidRDefault="00DF612D" w:rsidP="00DF612D">
      <w:pPr>
        <w:autoSpaceDE w:val="0"/>
        <w:rPr>
          <w:lang w:val="ro-RO"/>
        </w:rPr>
      </w:pPr>
      <w:r w:rsidRPr="00915D47">
        <w:rPr>
          <w:lang w:val="ro-RO"/>
        </w:rPr>
        <w:t xml:space="preserve">Wörner, Karl, </w:t>
      </w:r>
      <w:r w:rsidRPr="00915D47">
        <w:rPr>
          <w:i/>
          <w:lang w:val="ro-RO"/>
        </w:rPr>
        <w:t>A zene története</w:t>
      </w:r>
      <w:r w:rsidRPr="00915D47">
        <w:rPr>
          <w:lang w:val="ro-RO"/>
        </w:rPr>
        <w:t>, Vivace kiadó, Budapest, 2007.</w:t>
      </w:r>
    </w:p>
    <w:p w14:paraId="090B1A6D" w14:textId="77777777" w:rsidR="00DF612D" w:rsidRPr="00915D47" w:rsidRDefault="00DF612D" w:rsidP="00DF612D">
      <w:pPr>
        <w:autoSpaceDE w:val="0"/>
        <w:rPr>
          <w:b/>
          <w:bCs/>
          <w:lang w:val="ro-RO"/>
        </w:rPr>
      </w:pPr>
    </w:p>
    <w:p w14:paraId="0A016BF1" w14:textId="247CA2FF" w:rsidR="00DF612D" w:rsidRPr="00915D47" w:rsidRDefault="00DF612D" w:rsidP="00DF612D">
      <w:pPr>
        <w:autoSpaceDE w:val="0"/>
        <w:jc w:val="right"/>
        <w:rPr>
          <w:bCs/>
          <w:lang w:val="ro-RO"/>
        </w:rPr>
      </w:pPr>
      <w:r w:rsidRPr="00915D47">
        <w:rPr>
          <w:bCs/>
          <w:lang w:val="ro-RO"/>
        </w:rPr>
        <w:t xml:space="preserve">lect. univ. dr. </w:t>
      </w:r>
      <w:r w:rsidR="00C565D9">
        <w:rPr>
          <w:bCs/>
          <w:lang w:val="ro-RO"/>
        </w:rPr>
        <w:t>Tóth Árpád</w:t>
      </w:r>
    </w:p>
    <w:p w14:paraId="7396B3B2" w14:textId="77777777" w:rsidR="00DF612D" w:rsidRPr="00915D47" w:rsidRDefault="00DF612D" w:rsidP="00DF612D">
      <w:pPr>
        <w:autoSpaceDE w:val="0"/>
        <w:rPr>
          <w:b/>
          <w:bCs/>
          <w:lang w:val="ro-RO"/>
        </w:rPr>
      </w:pPr>
      <w:r w:rsidRPr="00915D47">
        <w:rPr>
          <w:b/>
          <w:bCs/>
          <w:lang w:val="ro-RO"/>
        </w:rPr>
        <w:br w:type="page"/>
      </w:r>
      <w:r w:rsidRPr="00915D47">
        <w:rPr>
          <w:b/>
          <w:bCs/>
          <w:lang w:val="ro-RO"/>
        </w:rPr>
        <w:lastRenderedPageBreak/>
        <w:t>IV. ESTETICĂ MUZICALĂ</w:t>
      </w:r>
    </w:p>
    <w:p w14:paraId="7778A7E0" w14:textId="3960AB33" w:rsidR="00DF612D" w:rsidRPr="00915D47" w:rsidRDefault="000A0C7A" w:rsidP="000A0C7A">
      <w:pPr>
        <w:rPr>
          <w:lang w:val="ro-RO"/>
        </w:rPr>
      </w:pPr>
      <w:r w:rsidRPr="00915D47">
        <w:rPr>
          <w:lang w:val="ro-RO"/>
        </w:rPr>
        <w:t xml:space="preserve">1. </w:t>
      </w:r>
      <w:r w:rsidR="00DF612D" w:rsidRPr="00915D47">
        <w:rPr>
          <w:lang w:val="ro-RO"/>
        </w:rPr>
        <w:t>Originea, formarea și sistemul valoric al câmpului estetic.</w:t>
      </w:r>
    </w:p>
    <w:p w14:paraId="6ACD3216" w14:textId="3FD4AB93" w:rsidR="00DF612D" w:rsidRPr="00915D47" w:rsidRDefault="000A0C7A" w:rsidP="000A0C7A">
      <w:pPr>
        <w:rPr>
          <w:lang w:val="ro-RO"/>
        </w:rPr>
      </w:pPr>
      <w:r w:rsidRPr="00915D47">
        <w:rPr>
          <w:lang w:val="ro-RO"/>
        </w:rPr>
        <w:t xml:space="preserve">2. </w:t>
      </w:r>
      <w:r w:rsidR="00DF612D" w:rsidRPr="00915D47">
        <w:rPr>
          <w:lang w:val="ro-RO"/>
        </w:rPr>
        <w:t>Categorii estetice</w:t>
      </w:r>
    </w:p>
    <w:p w14:paraId="5D075D9E" w14:textId="3CCE4BBC" w:rsidR="00DF612D" w:rsidRPr="00915D47" w:rsidRDefault="000A0C7A" w:rsidP="000A0C7A">
      <w:pPr>
        <w:rPr>
          <w:lang w:val="ro-RO"/>
        </w:rPr>
      </w:pPr>
      <w:r w:rsidRPr="00915D47">
        <w:rPr>
          <w:lang w:val="ro-RO"/>
        </w:rPr>
        <w:t xml:space="preserve">3. </w:t>
      </w:r>
      <w:r w:rsidR="00DF612D" w:rsidRPr="00915D47">
        <w:rPr>
          <w:lang w:val="ro-RO"/>
        </w:rPr>
        <w:t>Conceptul de imagine artistică și formă. Modelul stratificat al operei de artă.</w:t>
      </w:r>
    </w:p>
    <w:p w14:paraId="7E9F5854" w14:textId="72CA083F" w:rsidR="00DF612D" w:rsidRPr="00915D47" w:rsidRDefault="000A0C7A" w:rsidP="000A0C7A">
      <w:pPr>
        <w:rPr>
          <w:lang w:val="ro-RO"/>
        </w:rPr>
      </w:pPr>
      <w:r w:rsidRPr="00915D47">
        <w:rPr>
          <w:lang w:val="ro-RO"/>
        </w:rPr>
        <w:t xml:space="preserve">4. </w:t>
      </w:r>
      <w:r w:rsidR="00DF612D" w:rsidRPr="00915D47">
        <w:rPr>
          <w:lang w:val="ro-RO"/>
        </w:rPr>
        <w:t>Materialul și mijloacele de expresie a operei de artă.</w:t>
      </w:r>
    </w:p>
    <w:p w14:paraId="420C77DD" w14:textId="31424136" w:rsidR="00DF612D" w:rsidRPr="00915D47" w:rsidRDefault="000A0C7A" w:rsidP="000A0C7A">
      <w:pPr>
        <w:rPr>
          <w:lang w:val="ro-RO"/>
        </w:rPr>
      </w:pPr>
      <w:r w:rsidRPr="00915D47">
        <w:rPr>
          <w:lang w:val="ro-RO"/>
        </w:rPr>
        <w:t xml:space="preserve">5. </w:t>
      </w:r>
      <w:r w:rsidR="00DF612D" w:rsidRPr="00915D47">
        <w:rPr>
          <w:lang w:val="ro-RO"/>
        </w:rPr>
        <w:t>Stratul formei interioare, a interpretării și a formei exterioare.</w:t>
      </w:r>
    </w:p>
    <w:p w14:paraId="735F421B" w14:textId="77777777" w:rsidR="00DF612D" w:rsidRPr="00915D47" w:rsidRDefault="00DF612D" w:rsidP="00DF612D">
      <w:pPr>
        <w:rPr>
          <w:lang w:val="ro-RO"/>
        </w:rPr>
      </w:pPr>
    </w:p>
    <w:p w14:paraId="28780A6F" w14:textId="77777777" w:rsidR="00DF612D" w:rsidRPr="00915D47" w:rsidRDefault="00DF612D" w:rsidP="00DF612D">
      <w:pPr>
        <w:rPr>
          <w:b/>
          <w:bCs/>
          <w:lang w:val="ro-RO"/>
        </w:rPr>
      </w:pPr>
      <w:r w:rsidRPr="00915D47">
        <w:rPr>
          <w:b/>
          <w:bCs/>
          <w:lang w:val="ro-RO"/>
        </w:rPr>
        <w:t>BIBLIOGRAFIE</w:t>
      </w:r>
    </w:p>
    <w:p w14:paraId="20350B49" w14:textId="77777777" w:rsidR="00DF612D" w:rsidRPr="00915D47" w:rsidRDefault="00DF612D" w:rsidP="00DF612D">
      <w:pPr>
        <w:rPr>
          <w:lang w:val="ro-RO"/>
        </w:rPr>
      </w:pPr>
      <w:r w:rsidRPr="00915D47">
        <w:rPr>
          <w:lang w:val="ro-RO"/>
        </w:rPr>
        <w:t xml:space="preserve">*** </w:t>
      </w:r>
      <w:r w:rsidRPr="00915D47">
        <w:rPr>
          <w:i/>
          <w:lang w:val="ro-RO"/>
        </w:rPr>
        <w:t>Esztétikai kislexikon</w:t>
      </w:r>
      <w:r w:rsidRPr="00915D47">
        <w:rPr>
          <w:lang w:val="ro-RO"/>
        </w:rPr>
        <w:t xml:space="preserve"> (sz. Szigeti József), Kossuth Kiadó, Budapest, 1969 l </w:t>
      </w:r>
    </w:p>
    <w:p w14:paraId="2DFEA385" w14:textId="77777777" w:rsidR="00DF612D" w:rsidRPr="00915D47" w:rsidRDefault="00DF612D" w:rsidP="00DF612D">
      <w:pPr>
        <w:rPr>
          <w:lang w:val="ro-RO"/>
        </w:rPr>
      </w:pPr>
      <w:r w:rsidRPr="00915D47">
        <w:rPr>
          <w:lang w:val="ro-RO"/>
        </w:rPr>
        <w:t xml:space="preserve">*** </w:t>
      </w:r>
      <w:r w:rsidRPr="00915D47">
        <w:rPr>
          <w:i/>
          <w:lang w:val="ro-RO"/>
        </w:rPr>
        <w:t>Esztétikai olvasókönyv</w:t>
      </w:r>
      <w:r w:rsidRPr="00915D47">
        <w:rPr>
          <w:lang w:val="ro-RO"/>
        </w:rPr>
        <w:t xml:space="preserve"> (sz. Kiss Tamás), Kossuth Kiadó, Budapest, 1976.</w:t>
      </w:r>
    </w:p>
    <w:p w14:paraId="1CD40168" w14:textId="77777777" w:rsidR="00DF612D" w:rsidRPr="00915D47" w:rsidRDefault="00DF612D" w:rsidP="00DF612D">
      <w:pPr>
        <w:rPr>
          <w:lang w:val="ro-RO"/>
        </w:rPr>
      </w:pPr>
      <w:r w:rsidRPr="00915D47">
        <w:rPr>
          <w:lang w:val="ro-RO"/>
        </w:rPr>
        <w:t xml:space="preserve">Angi István: </w:t>
      </w:r>
      <w:r w:rsidRPr="00915D47">
        <w:rPr>
          <w:i/>
          <w:lang w:val="ro-RO"/>
        </w:rPr>
        <w:t>Zeneesztétikai előadások</w:t>
      </w:r>
      <w:r w:rsidRPr="00915D47">
        <w:rPr>
          <w:lang w:val="ro-RO"/>
        </w:rPr>
        <w:t>, I-II. kötet, Scientia, Kolozsvár, 2003; 2005.</w:t>
      </w:r>
    </w:p>
    <w:p w14:paraId="0C46AF54" w14:textId="77777777" w:rsidR="00DF612D" w:rsidRPr="00915D47" w:rsidRDefault="00DF612D" w:rsidP="00DF612D">
      <w:pPr>
        <w:rPr>
          <w:rStyle w:val="value"/>
          <w:lang w:val="ro-RO"/>
        </w:rPr>
      </w:pPr>
      <w:r w:rsidRPr="00915D47">
        <w:rPr>
          <w:lang w:val="ro-RO"/>
        </w:rPr>
        <w:t xml:space="preserve">Angi István, </w:t>
      </w:r>
      <w:r w:rsidRPr="00915D47">
        <w:rPr>
          <w:rStyle w:val="keyvalue"/>
          <w:i/>
          <w:lang w:val="ro-RO"/>
        </w:rPr>
        <w:t>Az esztétikum zeneisége: Esszék a viszonyalkotás varázsáról</w:t>
      </w:r>
      <w:r w:rsidRPr="00915D47">
        <w:rPr>
          <w:rStyle w:val="keyvalue"/>
          <w:lang w:val="ro-RO"/>
        </w:rPr>
        <w:t xml:space="preserve">, </w:t>
      </w:r>
      <w:r w:rsidRPr="00915D47">
        <w:rPr>
          <w:rStyle w:val="value"/>
          <w:lang w:val="ro-RO"/>
        </w:rPr>
        <w:t>Komp-Press, Kolozsvár, 2001.</w:t>
      </w:r>
    </w:p>
    <w:p w14:paraId="0EC0D401" w14:textId="77777777" w:rsidR="00DF612D" w:rsidRPr="00915D47" w:rsidRDefault="00DF612D" w:rsidP="00DF612D">
      <w:pPr>
        <w:rPr>
          <w:rStyle w:val="value"/>
          <w:lang w:val="ro-RO"/>
        </w:rPr>
      </w:pPr>
      <w:r w:rsidRPr="00915D47">
        <w:rPr>
          <w:rStyle w:val="value"/>
          <w:lang w:val="ro-RO"/>
        </w:rPr>
        <w:t xml:space="preserve">Arisztotelész, </w:t>
      </w:r>
      <w:r w:rsidRPr="00915D47">
        <w:rPr>
          <w:rStyle w:val="value"/>
          <w:i/>
          <w:lang w:val="ro-RO"/>
        </w:rPr>
        <w:t>Poétika</w:t>
      </w:r>
      <w:r w:rsidRPr="00915D47">
        <w:rPr>
          <w:rStyle w:val="value"/>
          <w:lang w:val="ro-RO"/>
        </w:rPr>
        <w:t>, PannonKlett, Budapest, 1997.</w:t>
      </w:r>
    </w:p>
    <w:p w14:paraId="1691DD78" w14:textId="77777777" w:rsidR="00DF612D" w:rsidRPr="00915D47" w:rsidRDefault="00DF612D" w:rsidP="00DF612D">
      <w:pPr>
        <w:rPr>
          <w:rStyle w:val="value"/>
          <w:lang w:val="ro-RO"/>
        </w:rPr>
      </w:pPr>
      <w:r w:rsidRPr="00915D47">
        <w:rPr>
          <w:rStyle w:val="value"/>
          <w:lang w:val="ro-RO"/>
        </w:rPr>
        <w:t xml:space="preserve">Baumgarten, Alexander Gottlieb, </w:t>
      </w:r>
      <w:r w:rsidRPr="00915D47">
        <w:rPr>
          <w:rStyle w:val="value"/>
          <w:i/>
          <w:lang w:val="ro-RO"/>
        </w:rPr>
        <w:t>Esztétika</w:t>
      </w:r>
      <w:r w:rsidRPr="00915D47">
        <w:rPr>
          <w:rStyle w:val="value"/>
          <w:lang w:val="ro-RO"/>
        </w:rPr>
        <w:t>, Atlantisz, Budapest, 1999.</w:t>
      </w:r>
    </w:p>
    <w:p w14:paraId="74E9F36C" w14:textId="77777777" w:rsidR="00DF612D" w:rsidRPr="00915D47" w:rsidRDefault="00DF612D" w:rsidP="00DF612D">
      <w:pPr>
        <w:rPr>
          <w:rStyle w:val="value"/>
          <w:lang w:val="ro-RO"/>
        </w:rPr>
      </w:pPr>
      <w:r w:rsidRPr="00915D47">
        <w:rPr>
          <w:rStyle w:val="value"/>
          <w:lang w:val="ro-RO"/>
        </w:rPr>
        <w:t xml:space="preserve">Burke, Edmund, </w:t>
      </w:r>
      <w:r w:rsidRPr="00915D47">
        <w:rPr>
          <w:rStyle w:val="value"/>
          <w:i/>
          <w:lang w:val="ro-RO"/>
        </w:rPr>
        <w:t>Filozófiai vizsgálódás a fenségesről és a szépről való ideáink eredetét illetően</w:t>
      </w:r>
      <w:r w:rsidRPr="00915D47">
        <w:rPr>
          <w:rStyle w:val="value"/>
          <w:lang w:val="ro-RO"/>
        </w:rPr>
        <w:t>, Magvető, Budapest, 2008.</w:t>
      </w:r>
    </w:p>
    <w:p w14:paraId="4E2C643B" w14:textId="77777777" w:rsidR="00DF612D" w:rsidRPr="00915D47" w:rsidRDefault="00DF612D" w:rsidP="00DF612D">
      <w:pPr>
        <w:rPr>
          <w:rStyle w:val="value"/>
          <w:lang w:val="ro-RO"/>
        </w:rPr>
      </w:pPr>
      <w:r w:rsidRPr="00915D47">
        <w:rPr>
          <w:rStyle w:val="value"/>
          <w:lang w:val="ro-RO"/>
        </w:rPr>
        <w:t xml:space="preserve">Eco, Umberto, </w:t>
      </w:r>
      <w:r w:rsidRPr="00915D47">
        <w:rPr>
          <w:rStyle w:val="value"/>
          <w:i/>
          <w:lang w:val="ro-RO"/>
        </w:rPr>
        <w:t>A szépség története</w:t>
      </w:r>
      <w:r w:rsidRPr="00915D47">
        <w:rPr>
          <w:rStyle w:val="value"/>
          <w:lang w:val="ro-RO"/>
        </w:rPr>
        <w:t>, Európa, Budapest, 2005.</w:t>
      </w:r>
    </w:p>
    <w:p w14:paraId="180DF7CA" w14:textId="77777777" w:rsidR="00DF612D" w:rsidRPr="00915D47" w:rsidRDefault="00DF612D" w:rsidP="00DF612D">
      <w:pPr>
        <w:rPr>
          <w:rStyle w:val="value"/>
          <w:lang w:val="ro-RO"/>
        </w:rPr>
      </w:pPr>
      <w:r w:rsidRPr="00915D47">
        <w:rPr>
          <w:rStyle w:val="value"/>
          <w:lang w:val="ro-RO"/>
        </w:rPr>
        <w:t xml:space="preserve">Eco, Umberto, </w:t>
      </w:r>
      <w:r w:rsidRPr="00915D47">
        <w:rPr>
          <w:rStyle w:val="value"/>
          <w:i/>
          <w:lang w:val="ro-RO"/>
        </w:rPr>
        <w:t>A rútság története</w:t>
      </w:r>
      <w:r w:rsidRPr="00915D47">
        <w:rPr>
          <w:rStyle w:val="value"/>
          <w:lang w:val="ro-RO"/>
        </w:rPr>
        <w:t>, Európa, Budapest, 2007.</w:t>
      </w:r>
    </w:p>
    <w:p w14:paraId="6AE7B761" w14:textId="77777777" w:rsidR="00DF612D" w:rsidRPr="00915D47" w:rsidRDefault="00DF612D" w:rsidP="00DF612D">
      <w:pPr>
        <w:rPr>
          <w:rStyle w:val="value"/>
          <w:lang w:val="ro-RO"/>
        </w:rPr>
      </w:pPr>
      <w:r w:rsidRPr="00915D47">
        <w:rPr>
          <w:rStyle w:val="value"/>
          <w:lang w:val="ro-RO"/>
        </w:rPr>
        <w:t xml:space="preserve">Eco, Umberto, </w:t>
      </w:r>
      <w:r w:rsidRPr="00915D47">
        <w:rPr>
          <w:rStyle w:val="value"/>
          <w:i/>
          <w:lang w:val="ro-RO"/>
        </w:rPr>
        <w:t>Nyitott mű</w:t>
      </w:r>
      <w:r w:rsidRPr="00915D47">
        <w:rPr>
          <w:rStyle w:val="value"/>
          <w:lang w:val="ro-RO"/>
        </w:rPr>
        <w:t>, Európa, Budapest, 1998.</w:t>
      </w:r>
    </w:p>
    <w:p w14:paraId="5672EA84" w14:textId="77777777" w:rsidR="00DF612D" w:rsidRPr="00915D47" w:rsidRDefault="00DF612D" w:rsidP="00DF612D">
      <w:pPr>
        <w:rPr>
          <w:rStyle w:val="value"/>
          <w:lang w:val="ro-RO"/>
        </w:rPr>
      </w:pPr>
      <w:r w:rsidRPr="00915D47">
        <w:rPr>
          <w:lang w:val="ro-RO"/>
        </w:rPr>
        <w:t xml:space="preserve">Molnár Antal, </w:t>
      </w:r>
      <w:r w:rsidRPr="00915D47">
        <w:rPr>
          <w:i/>
          <w:lang w:val="ro-RO"/>
        </w:rPr>
        <w:t>Gyakorlati zeneesztétika</w:t>
      </w:r>
      <w:r w:rsidRPr="00915D47">
        <w:rPr>
          <w:lang w:val="ro-RO"/>
        </w:rPr>
        <w:t>, Zeneműkiadó, 1971.</w:t>
      </w:r>
    </w:p>
    <w:p w14:paraId="119BA18C" w14:textId="77777777" w:rsidR="00DF612D" w:rsidRPr="00915D47" w:rsidRDefault="00DF612D" w:rsidP="00DF612D">
      <w:pPr>
        <w:rPr>
          <w:rStyle w:val="value"/>
          <w:lang w:val="ro-RO"/>
        </w:rPr>
      </w:pPr>
      <w:r w:rsidRPr="00915D47">
        <w:rPr>
          <w:rStyle w:val="value"/>
          <w:lang w:val="ro-RO"/>
        </w:rPr>
        <w:t xml:space="preserve">Szerdahelyi István, </w:t>
      </w:r>
      <w:r w:rsidRPr="00915D47">
        <w:rPr>
          <w:rStyle w:val="value"/>
          <w:i/>
          <w:lang w:val="ro-RO"/>
        </w:rPr>
        <w:t>Az esztétikai érték</w:t>
      </w:r>
      <w:r w:rsidRPr="00915D47">
        <w:rPr>
          <w:rStyle w:val="value"/>
          <w:lang w:val="ro-RO"/>
        </w:rPr>
        <w:t>, Gondolat, Budapest, 1984.</w:t>
      </w:r>
    </w:p>
    <w:p w14:paraId="1A91384D" w14:textId="77777777" w:rsidR="00DF612D" w:rsidRPr="00915D47" w:rsidRDefault="00DF612D" w:rsidP="00DF612D">
      <w:pPr>
        <w:rPr>
          <w:rStyle w:val="value"/>
          <w:lang w:val="ro-RO"/>
        </w:rPr>
      </w:pPr>
      <w:r w:rsidRPr="00915D47">
        <w:rPr>
          <w:rStyle w:val="value"/>
          <w:lang w:val="ro-RO"/>
        </w:rPr>
        <w:t xml:space="preserve">Tatarkiewicz, Wladyslaw, </w:t>
      </w:r>
      <w:r w:rsidRPr="00915D47">
        <w:rPr>
          <w:rStyle w:val="value"/>
          <w:i/>
          <w:lang w:val="ro-RO"/>
        </w:rPr>
        <w:t>Az esztétika alapfogalmai: hat fogalom története</w:t>
      </w:r>
      <w:r w:rsidRPr="00915D47">
        <w:rPr>
          <w:rStyle w:val="value"/>
          <w:lang w:val="ro-RO"/>
        </w:rPr>
        <w:t>, Kossuth, Budapest, 2000.</w:t>
      </w:r>
    </w:p>
    <w:p w14:paraId="50299D8A" w14:textId="77777777" w:rsidR="00DF612D" w:rsidRPr="00915D47" w:rsidRDefault="00DF612D" w:rsidP="00DF612D">
      <w:pPr>
        <w:rPr>
          <w:rStyle w:val="value"/>
          <w:lang w:val="ro-RO"/>
        </w:rPr>
      </w:pPr>
    </w:p>
    <w:p w14:paraId="678DA07B" w14:textId="77777777" w:rsidR="00DF612D" w:rsidRPr="00915D47" w:rsidRDefault="00DF612D" w:rsidP="00DF612D">
      <w:pPr>
        <w:rPr>
          <w:rStyle w:val="value"/>
          <w:lang w:val="ro-RO"/>
        </w:rPr>
      </w:pPr>
    </w:p>
    <w:p w14:paraId="3F52775C" w14:textId="77777777" w:rsidR="00DF612D" w:rsidRPr="00915D47" w:rsidRDefault="00DF612D" w:rsidP="00DF612D">
      <w:pPr>
        <w:jc w:val="right"/>
        <w:rPr>
          <w:lang w:val="ro-RO"/>
        </w:rPr>
      </w:pPr>
      <w:r w:rsidRPr="00915D47">
        <w:rPr>
          <w:bCs/>
          <w:lang w:val="ro-RO"/>
        </w:rPr>
        <w:t>conf univ. dr. Fodor Attila</w:t>
      </w:r>
    </w:p>
    <w:p w14:paraId="7000F7D5" w14:textId="07F8BE65" w:rsidR="009413A7" w:rsidRPr="00915D47" w:rsidRDefault="00DF612D" w:rsidP="009413A7">
      <w:pPr>
        <w:jc w:val="center"/>
        <w:rPr>
          <w:b/>
          <w:lang w:val="ro-RO"/>
        </w:rPr>
      </w:pPr>
      <w:r w:rsidRPr="00915D47">
        <w:rPr>
          <w:b/>
          <w:bCs/>
          <w:lang w:val="ro-RO"/>
        </w:rPr>
        <w:br w:type="page"/>
      </w:r>
      <w:r w:rsidRPr="00915D47">
        <w:rPr>
          <w:b/>
          <w:lang w:val="ro-RO"/>
        </w:rPr>
        <w:lastRenderedPageBreak/>
        <w:t xml:space="preserve"> </w:t>
      </w:r>
      <w:r w:rsidR="009413A7" w:rsidRPr="00915D47">
        <w:rPr>
          <w:b/>
          <w:lang w:val="ro-RO"/>
        </w:rPr>
        <w:t>SUBPROBA 1b.</w:t>
      </w:r>
      <w:r w:rsidR="00DC6975" w:rsidRPr="00915D47">
        <w:rPr>
          <w:b/>
          <w:lang w:val="ro-RO"/>
        </w:rPr>
        <w:t xml:space="preserve"> DIRIJAT COR</w:t>
      </w:r>
    </w:p>
    <w:p w14:paraId="6CACE1EF" w14:textId="77777777" w:rsidR="00B76AA3" w:rsidRPr="00915D47" w:rsidRDefault="00B76AA3" w:rsidP="009413A7">
      <w:pPr>
        <w:jc w:val="center"/>
        <w:rPr>
          <w:b/>
          <w:lang w:val="ro-RO"/>
        </w:rPr>
      </w:pPr>
    </w:p>
    <w:p w14:paraId="59B9D4BE" w14:textId="68278272" w:rsidR="00DF612D" w:rsidRPr="00915D47" w:rsidRDefault="009413A7" w:rsidP="009413A7">
      <w:pPr>
        <w:autoSpaceDE w:val="0"/>
        <w:jc w:val="center"/>
        <w:rPr>
          <w:b/>
          <w:lang w:val="ro-RO"/>
        </w:rPr>
      </w:pPr>
      <w:r w:rsidRPr="00915D47">
        <w:rPr>
          <w:b/>
          <w:lang w:val="ro-RO"/>
        </w:rPr>
        <w:t xml:space="preserve">ORGANIZAREA ȘI DESFĂȘURAREA </w:t>
      </w:r>
      <w:r w:rsidR="00EB004B" w:rsidRPr="00915D47">
        <w:rPr>
          <w:b/>
          <w:lang w:val="ro-RO"/>
        </w:rPr>
        <w:t>SUB</w:t>
      </w:r>
      <w:r w:rsidRPr="00915D47">
        <w:rPr>
          <w:b/>
          <w:lang w:val="ro-RO"/>
        </w:rPr>
        <w:t>PROBEI</w:t>
      </w:r>
    </w:p>
    <w:p w14:paraId="2AFAD31E" w14:textId="3356EE3C" w:rsidR="00124FE9" w:rsidRPr="00915D47" w:rsidRDefault="00124FE9" w:rsidP="00124FE9">
      <w:pPr>
        <w:rPr>
          <w:lang w:val="ro-RO"/>
        </w:rPr>
      </w:pPr>
      <w:r w:rsidRPr="00915D47">
        <w:rPr>
          <w:lang w:val="ro-RO"/>
        </w:rPr>
        <w:t>1. Subproba se va desfăşura în două etape, ambele în faţa comisiei, având ca scop demonstrarea de către candidaţi a gradului de stăpânire a mijloacelor tehnice şi a cunoştinţelor teoretico</w:t>
      </w:r>
      <w:r w:rsidRPr="00915D47">
        <w:rPr>
          <w:rFonts w:ascii="TimesNewRomanPSMT" w:hAnsi="TimesNewRomanPSMT" w:cs="TimesNewRomanPSMT"/>
          <w:lang w:val="ro-RO"/>
        </w:rPr>
        <w:t xml:space="preserve">-practice de </w:t>
      </w:r>
      <w:r w:rsidRPr="00915D47">
        <w:rPr>
          <w:lang w:val="ro-RO"/>
        </w:rPr>
        <w:t>instruire şi conducere a ansamblului</w:t>
      </w:r>
      <w:r w:rsidR="005628B4" w:rsidRPr="00915D47">
        <w:rPr>
          <w:lang w:val="ro-RO"/>
        </w:rPr>
        <w:t xml:space="preserve"> pe baza unui repertoriu stabilit din lucrările studiate pe parcurs prezentat mai jos</w:t>
      </w:r>
      <w:r w:rsidRPr="00915D47">
        <w:rPr>
          <w:rFonts w:ascii="TimesNewRomanPSMT" w:hAnsi="TimesNewRomanPSMT" w:cs="TimesNewRomanPSMT"/>
          <w:lang w:val="ro-RO"/>
        </w:rPr>
        <w:t>:</w:t>
      </w:r>
      <w:r w:rsidRPr="00915D47">
        <w:rPr>
          <w:lang w:val="ro-RO"/>
        </w:rPr>
        <w:t xml:space="preserve"> </w:t>
      </w:r>
    </w:p>
    <w:p w14:paraId="535B4857" w14:textId="4147BE0F" w:rsidR="00124FE9" w:rsidRPr="00915D47" w:rsidRDefault="00124FE9" w:rsidP="00124FE9">
      <w:pPr>
        <w:pStyle w:val="ListParagraph"/>
        <w:numPr>
          <w:ilvl w:val="0"/>
          <w:numId w:val="15"/>
        </w:numPr>
        <w:rPr>
          <w:rFonts w:ascii="TimesNewRomanPSMT" w:hAnsi="TimesNewRomanPSMT" w:cs="TimesNewRomanPSMT"/>
          <w:lang w:val="ro-RO"/>
        </w:rPr>
      </w:pPr>
      <w:r w:rsidRPr="00915D47">
        <w:rPr>
          <w:lang w:val="ro-RO"/>
        </w:rPr>
        <w:t>repetiţie de 15</w:t>
      </w:r>
      <w:r w:rsidRPr="00915D47">
        <w:rPr>
          <w:rFonts w:ascii="TimesNewRomanPSMT" w:hAnsi="TimesNewRomanPSMT" w:cs="TimesNewRomanPSMT"/>
          <w:lang w:val="ro-RO"/>
        </w:rPr>
        <w:t>-</w:t>
      </w:r>
      <w:r w:rsidR="005628B4" w:rsidRPr="00915D47">
        <w:rPr>
          <w:rFonts w:ascii="TimesNewRomanPSMT" w:hAnsi="TimesNewRomanPSMT" w:cs="TimesNewRomanPSMT"/>
          <w:lang w:val="ro-RO"/>
        </w:rPr>
        <w:t>20</w:t>
      </w:r>
      <w:r w:rsidRPr="00915D47">
        <w:rPr>
          <w:rFonts w:ascii="TimesNewRomanPSMT" w:hAnsi="TimesNewRomanPSMT" w:cs="TimesNewRomanPSMT"/>
          <w:lang w:val="ro-RO"/>
        </w:rPr>
        <w:t xml:space="preserve"> minute</w:t>
      </w:r>
      <w:r w:rsidR="004C786D" w:rsidRPr="00915D47">
        <w:rPr>
          <w:rFonts w:ascii="TimesNewRomanPSMT" w:hAnsi="TimesNewRomanPSMT" w:cs="TimesNewRomanPSMT"/>
          <w:lang w:val="ro-RO"/>
        </w:rPr>
        <w:t xml:space="preserve"> dintr-o lucrare </w:t>
      </w:r>
      <w:r w:rsidR="00632645" w:rsidRPr="00915D47">
        <w:rPr>
          <w:rFonts w:ascii="TimesNewRomanPSMT" w:hAnsi="TimesNewRomanPSMT" w:cs="TimesNewRomanPSMT"/>
          <w:lang w:val="ro-RO"/>
        </w:rPr>
        <w:t>aleasă de</w:t>
      </w:r>
      <w:r w:rsidR="004C786D" w:rsidRPr="00915D47">
        <w:rPr>
          <w:rFonts w:ascii="TimesNewRomanPSMT" w:hAnsi="TimesNewRomanPSMT" w:cs="TimesNewRomanPSMT"/>
          <w:lang w:val="ro-RO"/>
        </w:rPr>
        <w:t xml:space="preserve"> candidat</w:t>
      </w:r>
      <w:r w:rsidRPr="00915D47">
        <w:rPr>
          <w:rFonts w:ascii="TimesNewRomanPSMT" w:hAnsi="TimesNewRomanPSMT" w:cs="TimesNewRomanPSMT"/>
          <w:lang w:val="ro-RO"/>
        </w:rPr>
        <w:t xml:space="preserve">; </w:t>
      </w:r>
    </w:p>
    <w:p w14:paraId="5BF51613" w14:textId="2BF9B83E" w:rsidR="00124FE9" w:rsidRPr="00915D47" w:rsidRDefault="00124FE9" w:rsidP="00124FE9">
      <w:pPr>
        <w:pStyle w:val="ListParagraph"/>
        <w:numPr>
          <w:ilvl w:val="0"/>
          <w:numId w:val="15"/>
        </w:numPr>
        <w:rPr>
          <w:rFonts w:ascii="TimesNewRomanPSMT" w:hAnsi="TimesNewRomanPSMT" w:cs="TimesNewRomanPSMT"/>
          <w:lang w:val="ro-RO"/>
        </w:rPr>
      </w:pPr>
      <w:r w:rsidRPr="00915D47">
        <w:rPr>
          <w:rFonts w:ascii="TimesNewRomanPSMT" w:hAnsi="TimesNewRomanPSMT" w:cs="TimesNewRomanPSMT"/>
          <w:lang w:val="ro-RO"/>
        </w:rPr>
        <w:t xml:space="preserve">dirijarea </w:t>
      </w:r>
      <w:r w:rsidRPr="00915D47">
        <w:rPr>
          <w:lang w:val="ro-RO"/>
        </w:rPr>
        <w:t>integrală a unei piese</w:t>
      </w:r>
      <w:r w:rsidR="004C786D" w:rsidRPr="00915D47">
        <w:rPr>
          <w:lang w:val="ro-RO"/>
        </w:rPr>
        <w:t xml:space="preserve"> la recomandarea comisiei</w:t>
      </w:r>
      <w:r w:rsidRPr="00915D47">
        <w:rPr>
          <w:lang w:val="ro-RO"/>
        </w:rPr>
        <w:t xml:space="preserve">. </w:t>
      </w:r>
    </w:p>
    <w:p w14:paraId="3D420018" w14:textId="72C9EAC6" w:rsidR="00124FE9" w:rsidRPr="00915D47" w:rsidRDefault="00A15175" w:rsidP="00124FE9">
      <w:pPr>
        <w:rPr>
          <w:lang w:val="ro-RO"/>
        </w:rPr>
      </w:pPr>
      <w:r w:rsidRPr="00915D47">
        <w:rPr>
          <w:rFonts w:ascii="TimesNewRomanPSMT" w:hAnsi="TimesNewRomanPSMT" w:cs="TimesNewRomanPSMT"/>
          <w:lang w:val="ro-RO"/>
        </w:rPr>
        <w:t xml:space="preserve">2. </w:t>
      </w:r>
      <w:r w:rsidR="00124FE9" w:rsidRPr="00915D47">
        <w:rPr>
          <w:lang w:val="ro-RO"/>
        </w:rPr>
        <w:t xml:space="preserve">Susţinerea </w:t>
      </w:r>
      <w:r w:rsidR="00124FE9" w:rsidRPr="00915D47">
        <w:rPr>
          <w:rFonts w:ascii="TimesNewRomanPSMT" w:hAnsi="TimesNewRomanPSMT" w:cs="TimesNewRomanPSMT"/>
          <w:lang w:val="ro-RO"/>
        </w:rPr>
        <w:t xml:space="preserve">examenului </w:t>
      </w:r>
      <w:r w:rsidR="00124FE9" w:rsidRPr="00915D47">
        <w:rPr>
          <w:lang w:val="ro-RO"/>
        </w:rPr>
        <w:t>se desfăşoară după cum urmează:</w:t>
      </w:r>
    </w:p>
    <w:p w14:paraId="039C2DC6" w14:textId="2DC5BBE2" w:rsidR="00632645" w:rsidRPr="00915D47" w:rsidRDefault="00AE2988" w:rsidP="00BD042B">
      <w:pPr>
        <w:pStyle w:val="ListParagraph"/>
        <w:numPr>
          <w:ilvl w:val="0"/>
          <w:numId w:val="16"/>
        </w:numPr>
        <w:rPr>
          <w:rFonts w:ascii="TimesNewRomanPSMT" w:hAnsi="TimesNewRomanPSMT" w:cs="TimesNewRomanPSMT"/>
          <w:lang w:val="ro-RO"/>
        </w:rPr>
      </w:pPr>
      <w:r w:rsidRPr="00915D47">
        <w:rPr>
          <w:rFonts w:ascii="TimesNewRomanPSMT" w:hAnsi="TimesNewRomanPSMT" w:cs="TimesNewRomanPSMT"/>
          <w:lang w:val="ro-RO"/>
        </w:rPr>
        <w:t>c</w:t>
      </w:r>
      <w:r w:rsidR="004C786D" w:rsidRPr="00915D47">
        <w:rPr>
          <w:rFonts w:ascii="TimesNewRomanPSMT" w:hAnsi="TimesNewRomanPSMT" w:cs="TimesNewRomanPSMT"/>
          <w:lang w:val="ro-RO"/>
        </w:rPr>
        <w:t xml:space="preserve">andidatul va prezenta pe scurt lucrarea aleasă și </w:t>
      </w:r>
      <w:r w:rsidR="00632645" w:rsidRPr="00915D47">
        <w:rPr>
          <w:rFonts w:ascii="TimesNewRomanPSMT" w:hAnsi="TimesNewRomanPSMT" w:cs="TimesNewRomanPSMT"/>
          <w:lang w:val="ro-RO"/>
        </w:rPr>
        <w:t xml:space="preserve">va detalia </w:t>
      </w:r>
      <w:r w:rsidR="004C786D" w:rsidRPr="00915D47">
        <w:rPr>
          <w:rFonts w:ascii="TimesNewRomanPSMT" w:hAnsi="TimesNewRomanPSMT" w:cs="TimesNewRomanPSMT"/>
          <w:lang w:val="ro-RO"/>
        </w:rPr>
        <w:t xml:space="preserve">principalele </w:t>
      </w:r>
      <w:r w:rsidR="00632645" w:rsidRPr="00915D47">
        <w:rPr>
          <w:rFonts w:ascii="TimesNewRomanPSMT" w:hAnsi="TimesNewRomanPSMT" w:cs="TimesNewRomanPSMT"/>
          <w:lang w:val="ro-RO"/>
        </w:rPr>
        <w:t>particularități</w:t>
      </w:r>
      <w:r w:rsidR="004C786D" w:rsidRPr="00915D47">
        <w:rPr>
          <w:rFonts w:ascii="TimesNewRomanPSMT" w:hAnsi="TimesNewRomanPSMT" w:cs="TimesNewRomanPSMT"/>
          <w:lang w:val="ro-RO"/>
        </w:rPr>
        <w:t xml:space="preserve"> tehnico-expresive</w:t>
      </w:r>
      <w:r w:rsidR="00632645" w:rsidRPr="00915D47">
        <w:rPr>
          <w:rFonts w:ascii="TimesNewRomanPSMT" w:hAnsi="TimesNewRomanPSMT" w:cs="TimesNewRomanPSMT"/>
          <w:lang w:val="ro-RO"/>
        </w:rPr>
        <w:t xml:space="preserve"> ale acesteia (</w:t>
      </w:r>
      <w:r w:rsidR="004C786D" w:rsidRPr="00915D47">
        <w:rPr>
          <w:lang w:val="ro-RO"/>
        </w:rPr>
        <w:t xml:space="preserve">aspecte armonice, polifonice, melodice, de tehnică </w:t>
      </w:r>
      <w:r w:rsidR="004C786D" w:rsidRPr="00915D47">
        <w:rPr>
          <w:rFonts w:ascii="TimesNewRomanPSMT" w:hAnsi="TimesNewRomanPSMT" w:cs="TimesNewRomanPSMT"/>
          <w:lang w:val="ro-RO"/>
        </w:rPr>
        <w:t xml:space="preserve">dirijorală, </w:t>
      </w:r>
      <w:r w:rsidR="00632645" w:rsidRPr="00915D47">
        <w:rPr>
          <w:rFonts w:ascii="TimesNewRomanPSMT" w:hAnsi="TimesNewRomanPSMT" w:cs="TimesNewRomanPSMT"/>
          <w:lang w:val="ro-RO"/>
        </w:rPr>
        <w:t>privind</w:t>
      </w:r>
      <w:r w:rsidR="004C786D" w:rsidRPr="00915D47">
        <w:rPr>
          <w:rFonts w:ascii="TimesNewRomanPSMT" w:hAnsi="TimesNewRomanPSMT" w:cs="TimesNewRomanPSMT"/>
          <w:lang w:val="ro-RO"/>
        </w:rPr>
        <w:t xml:space="preserve"> lini</w:t>
      </w:r>
      <w:r w:rsidR="00632645" w:rsidRPr="00915D47">
        <w:rPr>
          <w:rFonts w:ascii="TimesNewRomanPSMT" w:hAnsi="TimesNewRomanPSMT" w:cs="TimesNewRomanPSMT"/>
          <w:lang w:val="ro-RO"/>
        </w:rPr>
        <w:t>a</w:t>
      </w:r>
      <w:r w:rsidR="004C786D" w:rsidRPr="00915D47">
        <w:rPr>
          <w:rFonts w:ascii="TimesNewRomanPSMT" w:hAnsi="TimesNewRomanPSMT" w:cs="TimesNewRomanPSMT"/>
          <w:lang w:val="ro-RO"/>
        </w:rPr>
        <w:t xml:space="preserve"> dirijoral</w:t>
      </w:r>
      <w:r w:rsidR="00632645" w:rsidRPr="00915D47">
        <w:rPr>
          <w:rFonts w:ascii="TimesNewRomanPSMT" w:hAnsi="TimesNewRomanPSMT" w:cs="TimesNewRomanPSMT"/>
          <w:lang w:val="ro-RO"/>
        </w:rPr>
        <w:t>ă</w:t>
      </w:r>
      <w:r w:rsidR="004C786D" w:rsidRPr="00915D47">
        <w:rPr>
          <w:rFonts w:ascii="TimesNewRomanPSMT" w:hAnsi="TimesNewRomanPSMT" w:cs="TimesNewRomanPSMT"/>
          <w:lang w:val="ro-RO"/>
        </w:rPr>
        <w:t xml:space="preserve">, </w:t>
      </w:r>
      <w:r w:rsidR="00632645" w:rsidRPr="00915D47">
        <w:rPr>
          <w:rFonts w:ascii="TimesNewRomanPSMT" w:hAnsi="TimesNewRomanPSMT" w:cs="TimesNewRomanPSMT"/>
          <w:lang w:val="ro-RO"/>
        </w:rPr>
        <w:t>relația text-muzică</w:t>
      </w:r>
      <w:r w:rsidR="004C786D" w:rsidRPr="00915D47">
        <w:rPr>
          <w:rFonts w:ascii="TimesNewRomanPSMT" w:hAnsi="TimesNewRomanPSMT" w:cs="TimesNewRomanPSMT"/>
          <w:lang w:val="ro-RO"/>
        </w:rPr>
        <w:t xml:space="preserve"> etc.)</w:t>
      </w:r>
      <w:r w:rsidR="00632645" w:rsidRPr="00915D47">
        <w:rPr>
          <w:rFonts w:ascii="TimesNewRomanPSMT" w:hAnsi="TimesNewRomanPSMT" w:cs="TimesNewRomanPSMT"/>
          <w:lang w:val="ro-RO"/>
        </w:rPr>
        <w:t>, precum și demersul metodic și psihopedagogic al repetiției</w:t>
      </w:r>
      <w:r w:rsidR="00BD042B" w:rsidRPr="00915D47">
        <w:rPr>
          <w:rFonts w:ascii="TimesNewRomanPSMT" w:hAnsi="TimesNewRomanPSMT" w:cs="TimesNewRomanPSMT"/>
          <w:lang w:val="ro-RO"/>
        </w:rPr>
        <w:t xml:space="preserve">, după care </w:t>
      </w:r>
      <w:r w:rsidR="00632645" w:rsidRPr="00915D47">
        <w:rPr>
          <w:rFonts w:ascii="TimesNewRomanPSMT" w:hAnsi="TimesNewRomanPSMT" w:cs="TimesNewRomanPSMT"/>
          <w:lang w:val="ro-RO"/>
        </w:rPr>
        <w:t>va trece la repetiți</w:t>
      </w:r>
      <w:r w:rsidR="009D7ADF" w:rsidRPr="00915D47">
        <w:rPr>
          <w:rFonts w:ascii="TimesNewRomanPSMT" w:hAnsi="TimesNewRomanPSMT" w:cs="TimesNewRomanPSMT"/>
          <w:lang w:val="ro-RO"/>
        </w:rPr>
        <w:t>a</w:t>
      </w:r>
      <w:r w:rsidR="00632645" w:rsidRPr="00915D47">
        <w:rPr>
          <w:rFonts w:ascii="TimesNewRomanPSMT" w:hAnsi="TimesNewRomanPSMT" w:cs="TimesNewRomanPSMT"/>
          <w:lang w:val="ro-RO"/>
        </w:rPr>
        <w:t xml:space="preserve"> propriu-zis</w:t>
      </w:r>
      <w:r w:rsidR="009D7ADF" w:rsidRPr="00915D47">
        <w:rPr>
          <w:rFonts w:ascii="TimesNewRomanPSMT" w:hAnsi="TimesNewRomanPSMT" w:cs="TimesNewRomanPSMT"/>
          <w:lang w:val="ro-RO"/>
        </w:rPr>
        <w:t>ă oferind indicații ansamblului coral cu privire la realizarea opțiunilor sale interpretative.</w:t>
      </w:r>
    </w:p>
    <w:p w14:paraId="6579BFB3" w14:textId="55015411" w:rsidR="00124FE9" w:rsidRPr="00915D47" w:rsidRDefault="007251F6" w:rsidP="00124FE9">
      <w:pPr>
        <w:pStyle w:val="ListParagraph"/>
        <w:numPr>
          <w:ilvl w:val="0"/>
          <w:numId w:val="16"/>
        </w:numPr>
        <w:rPr>
          <w:rFonts w:ascii="TimesNewRomanPSMT" w:hAnsi="TimesNewRomanPSMT" w:cs="TimesNewRomanPSMT"/>
          <w:lang w:val="ro-RO"/>
        </w:rPr>
      </w:pPr>
      <w:r w:rsidRPr="00915D47">
        <w:rPr>
          <w:rFonts w:ascii="TimesNewRomanPSMT" w:hAnsi="TimesNewRomanPSMT" w:cs="TimesNewRomanPSMT"/>
          <w:lang w:val="ro-RO"/>
        </w:rPr>
        <w:t>î</w:t>
      </w:r>
      <w:r w:rsidR="00AE2988" w:rsidRPr="00915D47">
        <w:rPr>
          <w:rFonts w:ascii="TimesNewRomanPSMT" w:hAnsi="TimesNewRomanPSMT" w:cs="TimesNewRomanPSMT"/>
          <w:lang w:val="ro-RO"/>
        </w:rPr>
        <w:t>n final candidatul va d</w:t>
      </w:r>
      <w:r w:rsidR="00124FE9" w:rsidRPr="00915D47">
        <w:rPr>
          <w:rFonts w:ascii="TimesNewRomanPSMT" w:hAnsi="TimesNewRomanPSMT" w:cs="TimesNewRomanPSMT"/>
          <w:lang w:val="ro-RO"/>
        </w:rPr>
        <w:t>irija integral</w:t>
      </w:r>
      <w:r w:rsidR="00124FE9" w:rsidRPr="00915D47">
        <w:rPr>
          <w:lang w:val="ro-RO"/>
        </w:rPr>
        <w:t xml:space="preserve"> </w:t>
      </w:r>
      <w:r w:rsidR="00AE2988" w:rsidRPr="00915D47">
        <w:rPr>
          <w:rFonts w:ascii="TimesNewRomanPSMT" w:hAnsi="TimesNewRomanPSMT" w:cs="TimesNewRomanPSMT"/>
          <w:lang w:val="ro-RO"/>
        </w:rPr>
        <w:t>o lucrare recomandată de comisie asemenea unei situații de concert.</w:t>
      </w:r>
    </w:p>
    <w:p w14:paraId="2F030417" w14:textId="5EEF0746" w:rsidR="00BD042B" w:rsidRPr="00915D47" w:rsidRDefault="00BD042B" w:rsidP="00BD042B">
      <w:pPr>
        <w:rPr>
          <w:rFonts w:ascii="TimesNewRomanPSMT" w:hAnsi="TimesNewRomanPSMT" w:cs="TimesNewRomanPSMT"/>
          <w:lang w:val="ro-RO"/>
        </w:rPr>
      </w:pPr>
      <w:r w:rsidRPr="00915D47">
        <w:rPr>
          <w:rFonts w:ascii="TimesNewRomanPSMT" w:hAnsi="TimesNewRomanPSMT" w:cs="TimesNewRomanPSMT"/>
          <w:lang w:val="ro-RO"/>
        </w:rPr>
        <w:t xml:space="preserve">3. În cazul ambelor etape comisia </w:t>
      </w:r>
      <w:r w:rsidR="00347F0E" w:rsidRPr="00915D47">
        <w:rPr>
          <w:rFonts w:ascii="TimesNewRomanPSMT" w:hAnsi="TimesNewRomanPSMT" w:cs="TimesNewRomanPSMT"/>
          <w:lang w:val="ro-RO"/>
        </w:rPr>
        <w:t>va</w:t>
      </w:r>
      <w:r w:rsidRPr="00915D47">
        <w:rPr>
          <w:rFonts w:ascii="TimesNewRomanPSMT" w:hAnsi="TimesNewRomanPSMT" w:cs="TimesNewRomanPSMT"/>
          <w:lang w:val="ro-RO"/>
        </w:rPr>
        <w:t xml:space="preserve"> </w:t>
      </w:r>
      <w:r w:rsidR="00660800" w:rsidRPr="00915D47">
        <w:rPr>
          <w:rFonts w:ascii="TimesNewRomanPSMT" w:hAnsi="TimesNewRomanPSMT" w:cs="TimesNewRomanPSMT"/>
          <w:lang w:val="ro-RO"/>
        </w:rPr>
        <w:t>adresa candidaților</w:t>
      </w:r>
      <w:r w:rsidRPr="00915D47">
        <w:rPr>
          <w:rFonts w:ascii="TimesNewRomanPSMT" w:hAnsi="TimesNewRomanPSMT" w:cs="TimesNewRomanPSMT"/>
          <w:lang w:val="ro-RO"/>
        </w:rPr>
        <w:t xml:space="preserve"> întrebări.</w:t>
      </w:r>
    </w:p>
    <w:p w14:paraId="15C211D2" w14:textId="77777777" w:rsidR="00DF612D" w:rsidRPr="00915D47" w:rsidRDefault="00DF612D" w:rsidP="00DF612D">
      <w:pPr>
        <w:rPr>
          <w:lang w:val="ro-RO"/>
        </w:rPr>
      </w:pPr>
    </w:p>
    <w:p w14:paraId="51326FC4" w14:textId="77777777" w:rsidR="00DF612D" w:rsidRPr="00915D47" w:rsidRDefault="00DF612D" w:rsidP="00DF612D">
      <w:pPr>
        <w:rPr>
          <w:lang w:val="ro-RO"/>
        </w:rPr>
      </w:pPr>
      <w:r w:rsidRPr="00915D47">
        <w:rPr>
          <w:b/>
          <w:lang w:val="ro-RO"/>
        </w:rPr>
        <w:t>BIBLIOGRAFIE</w:t>
      </w:r>
    </w:p>
    <w:p w14:paraId="16F6A12D" w14:textId="77777777" w:rsidR="00DF612D" w:rsidRPr="00915D47" w:rsidRDefault="00DF612D" w:rsidP="00DF612D">
      <w:pPr>
        <w:rPr>
          <w:lang w:val="ro-RO"/>
        </w:rPr>
      </w:pPr>
      <w:r w:rsidRPr="00915D47">
        <w:rPr>
          <w:lang w:val="ro-RO"/>
        </w:rPr>
        <w:t>1. Album coral, lucrări selecţionate de Conf. univ.dr. Gabriel Popescu, Universitatea Naţională de Muzică din Bucureşti, 2002, 2003.</w:t>
      </w:r>
    </w:p>
    <w:p w14:paraId="0E91EF34" w14:textId="77777777" w:rsidR="00DF612D" w:rsidRPr="00915D47" w:rsidRDefault="00DF612D" w:rsidP="00DF612D">
      <w:pPr>
        <w:rPr>
          <w:lang w:val="ro-RO"/>
        </w:rPr>
      </w:pPr>
      <w:r w:rsidRPr="00915D47">
        <w:rPr>
          <w:lang w:val="ro-RO"/>
        </w:rPr>
        <w:t>2. Bárdos Lajos: Karvezetés. Tankönyvkiadó, Budapest, 1976.</w:t>
      </w:r>
    </w:p>
    <w:p w14:paraId="0F9245AE" w14:textId="77777777" w:rsidR="00DF612D" w:rsidRPr="00915D47" w:rsidRDefault="00DF612D" w:rsidP="00DF612D">
      <w:pPr>
        <w:rPr>
          <w:lang w:val="ro-RO"/>
        </w:rPr>
      </w:pPr>
      <w:r w:rsidRPr="00915D47">
        <w:rPr>
          <w:lang w:val="ro-RO"/>
        </w:rPr>
        <w:t>3. Bárdos Lajos: Népdalkórusok, Editio Musica Budapest, 1952.</w:t>
      </w:r>
    </w:p>
    <w:p w14:paraId="7987E8FE" w14:textId="77777777" w:rsidR="00DF612D" w:rsidRPr="00915D47" w:rsidRDefault="00DF612D" w:rsidP="00DF612D">
      <w:pPr>
        <w:rPr>
          <w:lang w:val="ro-RO"/>
        </w:rPr>
      </w:pPr>
      <w:r w:rsidRPr="00915D47">
        <w:rPr>
          <w:lang w:val="ro-RO"/>
        </w:rPr>
        <w:t>4. Bárdos Lajos: Vegyeskarok, Editio Musica Budapest, 1959.</w:t>
      </w:r>
    </w:p>
    <w:p w14:paraId="6E024EBC" w14:textId="77777777" w:rsidR="00DF612D" w:rsidRPr="00915D47" w:rsidRDefault="00DF612D" w:rsidP="00DF612D">
      <w:pPr>
        <w:rPr>
          <w:lang w:val="ro-RO"/>
        </w:rPr>
      </w:pPr>
      <w:r w:rsidRPr="00915D47">
        <w:rPr>
          <w:lang w:val="ro-RO"/>
        </w:rPr>
        <w:t>5. Bartók Béla: Egynemű karok, Magyar Kórus, Budapest, 1942.</w:t>
      </w:r>
    </w:p>
    <w:p w14:paraId="699362E1" w14:textId="77777777" w:rsidR="00DF612D" w:rsidRPr="00915D47" w:rsidRDefault="00DF612D" w:rsidP="00DF612D">
      <w:pPr>
        <w:rPr>
          <w:lang w:val="ro-RO"/>
        </w:rPr>
      </w:pPr>
      <w:r w:rsidRPr="00915D47">
        <w:rPr>
          <w:lang w:val="ro-RO"/>
        </w:rPr>
        <w:t>6. Csorba István: Karénekeskönyv, Magyarországi Evangélikus Egyház Sajtóosztálya, Budapest, 1977.</w:t>
      </w:r>
    </w:p>
    <w:p w14:paraId="564530D2" w14:textId="77777777" w:rsidR="00DF612D" w:rsidRPr="00915D47" w:rsidRDefault="00DF612D" w:rsidP="00DF612D">
      <w:pPr>
        <w:rPr>
          <w:lang w:val="ro-RO"/>
        </w:rPr>
      </w:pPr>
      <w:r w:rsidRPr="00915D47">
        <w:rPr>
          <w:lang w:val="ro-RO"/>
        </w:rPr>
        <w:t>7. D. D. Botez: Tratat de cânt şi dirijat coral, vol. 1, 2 Consiliul Culturii şi Educaţiei socialiste, Bucureşti 1982, 1985.</w:t>
      </w:r>
    </w:p>
    <w:p w14:paraId="376ED563" w14:textId="77777777" w:rsidR="00DF612D" w:rsidRPr="00915D47" w:rsidRDefault="00DF612D" w:rsidP="00DF612D">
      <w:pPr>
        <w:rPr>
          <w:lang w:val="ro-RO"/>
        </w:rPr>
      </w:pPr>
      <w:r w:rsidRPr="00915D47">
        <w:rPr>
          <w:lang w:val="ro-RO"/>
        </w:rPr>
        <w:t>8. Forrai Miklós: 1000 év kórusa, Zeneműkiadó Vállalat, Budapest, 1977.</w:t>
      </w:r>
    </w:p>
    <w:p w14:paraId="31FCFC6D" w14:textId="77777777" w:rsidR="00DF612D" w:rsidRPr="00915D47" w:rsidRDefault="00DF612D" w:rsidP="00DF612D">
      <w:pPr>
        <w:rPr>
          <w:lang w:val="ro-RO"/>
        </w:rPr>
      </w:pPr>
      <w:r w:rsidRPr="00915D47">
        <w:rPr>
          <w:lang w:val="ro-RO"/>
        </w:rPr>
        <w:t>9. Forrai Miklós: 500 év kórusa, Zeneműkiadó Vállalat, Budapest, 1961.</w:t>
      </w:r>
    </w:p>
    <w:p w14:paraId="516CA3AF" w14:textId="77777777" w:rsidR="00DF612D" w:rsidRPr="00915D47" w:rsidRDefault="00DF612D" w:rsidP="00DF612D">
      <w:pPr>
        <w:rPr>
          <w:lang w:val="ro-RO"/>
        </w:rPr>
      </w:pPr>
      <w:r w:rsidRPr="00915D47">
        <w:rPr>
          <w:lang w:val="ro-RO"/>
        </w:rPr>
        <w:t>10. Forrai Miklós: A karvezető, Magyar Kórus, Budapest, 1941.</w:t>
      </w:r>
    </w:p>
    <w:p w14:paraId="4FD0525B" w14:textId="77777777" w:rsidR="00DF612D" w:rsidRPr="00915D47" w:rsidRDefault="00DF612D" w:rsidP="00DF612D">
      <w:pPr>
        <w:rPr>
          <w:lang w:val="ro-RO"/>
        </w:rPr>
      </w:pPr>
      <w:r w:rsidRPr="00915D47">
        <w:rPr>
          <w:lang w:val="ro-RO"/>
        </w:rPr>
        <w:t>11. Gárdonyi Zoltán: Szívemnek kősziklája I, II, Református Egyházzenészek Munkaközössége Budapest, 1998.</w:t>
      </w:r>
    </w:p>
    <w:p w14:paraId="05F4487A" w14:textId="77777777" w:rsidR="00DF612D" w:rsidRPr="00915D47" w:rsidRDefault="00DF612D" w:rsidP="00DF612D">
      <w:pPr>
        <w:rPr>
          <w:lang w:val="ro-RO"/>
        </w:rPr>
      </w:pPr>
      <w:r w:rsidRPr="00915D47">
        <w:rPr>
          <w:lang w:val="ro-RO"/>
        </w:rPr>
        <w:lastRenderedPageBreak/>
        <w:t>12. Kardos Pál: Kórusnevelés, kórushangzás, Zeneműkiadó Vállalat, Budapest, 1977.</w:t>
      </w:r>
    </w:p>
    <w:p w14:paraId="078D1484" w14:textId="77777777" w:rsidR="00DF612D" w:rsidRPr="00915D47" w:rsidRDefault="00DF612D" w:rsidP="00DF612D">
      <w:pPr>
        <w:rPr>
          <w:lang w:val="ro-RO"/>
        </w:rPr>
      </w:pPr>
      <w:r w:rsidRPr="00915D47">
        <w:rPr>
          <w:lang w:val="ro-RO"/>
        </w:rPr>
        <w:t>13. Kodály Zoltán: Egynemű karok, Editio Musica Budapest, 1972 .</w:t>
      </w:r>
    </w:p>
    <w:p w14:paraId="4A58B52A" w14:textId="77777777" w:rsidR="00DF612D" w:rsidRPr="00915D47" w:rsidRDefault="00DF612D" w:rsidP="00DF612D">
      <w:pPr>
        <w:rPr>
          <w:lang w:val="ro-RO"/>
        </w:rPr>
      </w:pPr>
      <w:r w:rsidRPr="00915D47">
        <w:rPr>
          <w:lang w:val="ro-RO"/>
        </w:rPr>
        <w:t>14. Kodály Zoltán: Vegyeskarok, Editio Musica Budapest,1972.</w:t>
      </w:r>
    </w:p>
    <w:p w14:paraId="482AE25A" w14:textId="77777777" w:rsidR="00DF612D" w:rsidRPr="00915D47" w:rsidRDefault="00DF612D" w:rsidP="00DF612D">
      <w:pPr>
        <w:rPr>
          <w:lang w:val="ro-RO"/>
        </w:rPr>
      </w:pPr>
      <w:r w:rsidRPr="00915D47">
        <w:rPr>
          <w:lang w:val="ro-RO"/>
        </w:rPr>
        <w:t>15. L. Dakers: The New Church Anthem Book, Music Department Oxford University Press, Oxford, 1992.</w:t>
      </w:r>
    </w:p>
    <w:p w14:paraId="303A6539" w14:textId="77777777" w:rsidR="00DF612D" w:rsidRPr="00915D47" w:rsidRDefault="00DF612D" w:rsidP="00DF612D">
      <w:pPr>
        <w:rPr>
          <w:lang w:val="ro-RO"/>
        </w:rPr>
      </w:pPr>
      <w:r w:rsidRPr="00915D47">
        <w:rPr>
          <w:lang w:val="ro-RO"/>
        </w:rPr>
        <w:t>16. Nun freut euch, lieben Christen gmein, VEB Deutscher Verlag für Music Leipzig, 1983.</w:t>
      </w:r>
    </w:p>
    <w:p w14:paraId="4B49FCF8" w14:textId="77777777" w:rsidR="00DF612D" w:rsidRPr="00915D47" w:rsidRDefault="00DF612D" w:rsidP="00DF612D">
      <w:pPr>
        <w:rPr>
          <w:lang w:val="ro-RO"/>
        </w:rPr>
      </w:pPr>
      <w:r w:rsidRPr="00915D47">
        <w:rPr>
          <w:lang w:val="ro-RO"/>
        </w:rPr>
        <w:t>17. Párkai István: A kórusnevelés alapjai, Népművelési Propaganda Iroda, Budapest.</w:t>
      </w:r>
    </w:p>
    <w:p w14:paraId="707A97F3" w14:textId="77777777" w:rsidR="00DF612D" w:rsidRPr="00915D47" w:rsidRDefault="00DF612D" w:rsidP="00DF612D">
      <w:pPr>
        <w:rPr>
          <w:lang w:val="ro-RO"/>
        </w:rPr>
      </w:pPr>
      <w:r w:rsidRPr="00915D47">
        <w:rPr>
          <w:lang w:val="ro-RO"/>
        </w:rPr>
        <w:t>18. Vásárhelyi Zoltán: Az énekkari éneklés módszertana, Zeneműkiadó Vállalat, Budapest, 1965.</w:t>
      </w:r>
    </w:p>
    <w:p w14:paraId="2A2427A9" w14:textId="77777777" w:rsidR="00DF612D" w:rsidRPr="00915D47" w:rsidRDefault="00DF612D" w:rsidP="00DF612D">
      <w:pPr>
        <w:rPr>
          <w:lang w:val="ro-RO"/>
        </w:rPr>
      </w:pPr>
    </w:p>
    <w:p w14:paraId="481244E7" w14:textId="77777777" w:rsidR="00DF612D" w:rsidRPr="00915D47" w:rsidRDefault="00DF612D" w:rsidP="00DF612D">
      <w:pPr>
        <w:rPr>
          <w:lang w:val="ro-RO"/>
        </w:rPr>
      </w:pPr>
    </w:p>
    <w:p w14:paraId="7FEA28D5" w14:textId="77777777" w:rsidR="00DF612D" w:rsidRPr="00915D47" w:rsidRDefault="00DF612D" w:rsidP="00DF612D">
      <w:pPr>
        <w:rPr>
          <w:lang w:val="ro-RO"/>
        </w:rPr>
      </w:pPr>
    </w:p>
    <w:p w14:paraId="552D6831" w14:textId="422F7DC2" w:rsidR="002023A7" w:rsidRPr="00DD2B10" w:rsidRDefault="007519A1" w:rsidP="00DF612D">
      <w:pPr>
        <w:jc w:val="right"/>
        <w:rPr>
          <w:lang w:val="hu-HU"/>
        </w:rPr>
      </w:pPr>
      <w:r>
        <w:rPr>
          <w:lang w:val="ro-RO"/>
        </w:rPr>
        <w:t>lect</w:t>
      </w:r>
      <w:r w:rsidR="00DF612D" w:rsidRPr="00915D47">
        <w:rPr>
          <w:lang w:val="ro-RO"/>
        </w:rPr>
        <w:t xml:space="preserve">. dr. </w:t>
      </w:r>
      <w:r>
        <w:rPr>
          <w:lang w:val="ro-RO"/>
        </w:rPr>
        <w:t>Tóth Árpád</w:t>
      </w:r>
    </w:p>
    <w:p w14:paraId="27696C1E" w14:textId="77777777" w:rsidR="002023A7" w:rsidRPr="00915D47" w:rsidRDefault="002023A7">
      <w:pPr>
        <w:spacing w:after="160" w:line="259" w:lineRule="auto"/>
        <w:rPr>
          <w:lang w:val="ro-RO"/>
        </w:rPr>
      </w:pPr>
      <w:r w:rsidRPr="00915D47">
        <w:rPr>
          <w:lang w:val="ro-RO"/>
        </w:rPr>
        <w:br w:type="page"/>
      </w:r>
    </w:p>
    <w:p w14:paraId="468A294F" w14:textId="77777777" w:rsidR="002023A7" w:rsidRPr="00915D47" w:rsidRDefault="002023A7" w:rsidP="002023A7">
      <w:pPr>
        <w:autoSpaceDE w:val="0"/>
        <w:rPr>
          <w:lang w:val="ro-RO"/>
        </w:rPr>
      </w:pPr>
      <w:r w:rsidRPr="00915D47">
        <w:rPr>
          <w:b/>
          <w:sz w:val="28"/>
          <w:szCs w:val="28"/>
          <w:lang w:val="ro-RO"/>
        </w:rPr>
        <w:lastRenderedPageBreak/>
        <w:t>PROBA II</w:t>
      </w:r>
      <w:r w:rsidRPr="00915D47">
        <w:rPr>
          <w:lang w:val="ro-RO"/>
        </w:rPr>
        <w:t xml:space="preserve"> - </w:t>
      </w:r>
      <w:r w:rsidRPr="00915D47">
        <w:rPr>
          <w:b/>
          <w:sz w:val="28"/>
          <w:szCs w:val="28"/>
          <w:lang w:val="ro-RO"/>
        </w:rPr>
        <w:t>Susţinerea Lucrării de licenţă</w:t>
      </w:r>
    </w:p>
    <w:p w14:paraId="3D5FA679" w14:textId="77777777" w:rsidR="002023A7" w:rsidRPr="00915D47" w:rsidRDefault="002023A7" w:rsidP="002023A7">
      <w:pPr>
        <w:autoSpaceDE w:val="0"/>
        <w:rPr>
          <w:lang w:val="ro-RO"/>
        </w:rPr>
      </w:pPr>
      <w:r w:rsidRPr="00915D47">
        <w:rPr>
          <w:lang w:val="ro-RO"/>
        </w:rPr>
        <w:t>Nota finală a lucrării de licenţă va rezulta din:</w:t>
      </w:r>
    </w:p>
    <w:p w14:paraId="19824394" w14:textId="77777777" w:rsidR="002023A7" w:rsidRPr="00915D47" w:rsidRDefault="002023A7" w:rsidP="002023A7">
      <w:pPr>
        <w:autoSpaceDE w:val="0"/>
        <w:rPr>
          <w:lang w:val="ro-RO"/>
        </w:rPr>
      </w:pPr>
      <w:r w:rsidRPr="00915D47">
        <w:rPr>
          <w:lang w:val="ro-RO"/>
        </w:rPr>
        <w:t>1. Nota rezultată din aprecierea lucrării sub aspectul conținutului și standardelor de redactare: 66%</w:t>
      </w:r>
    </w:p>
    <w:p w14:paraId="35675384" w14:textId="77777777" w:rsidR="002023A7" w:rsidRPr="00915D47" w:rsidRDefault="002023A7" w:rsidP="002023A7">
      <w:pPr>
        <w:autoSpaceDE w:val="0"/>
        <w:rPr>
          <w:lang w:val="ro-RO"/>
        </w:rPr>
      </w:pPr>
      <w:r w:rsidRPr="00915D47">
        <w:rPr>
          <w:lang w:val="ro-RO"/>
        </w:rPr>
        <w:t>2. Nota acordată pentru prezentarea şi susţinerea lucrării: 33%.</w:t>
      </w:r>
    </w:p>
    <w:p w14:paraId="57FBC51F" w14:textId="77777777" w:rsidR="002023A7" w:rsidRPr="00915D47" w:rsidRDefault="002023A7" w:rsidP="002023A7">
      <w:pPr>
        <w:autoSpaceDE w:val="0"/>
        <w:rPr>
          <w:lang w:val="ro-RO"/>
        </w:rPr>
      </w:pPr>
    </w:p>
    <w:p w14:paraId="70C60BC1" w14:textId="77777777" w:rsidR="002023A7" w:rsidRPr="00915D47" w:rsidRDefault="002023A7" w:rsidP="002023A7">
      <w:pPr>
        <w:autoSpaceDE w:val="0"/>
        <w:rPr>
          <w:b/>
          <w:lang w:val="ro-RO"/>
        </w:rPr>
      </w:pPr>
      <w:r w:rsidRPr="00915D47">
        <w:rPr>
          <w:b/>
          <w:lang w:val="ro-RO"/>
        </w:rPr>
        <w:t>CRITERII DE EVALUARE ASUPRA LUCRĂRII DE LICENŢĂ</w:t>
      </w:r>
    </w:p>
    <w:p w14:paraId="78BDCE9D" w14:textId="77777777" w:rsidR="002023A7" w:rsidRPr="00915D47" w:rsidRDefault="002023A7" w:rsidP="002023A7">
      <w:pPr>
        <w:rPr>
          <w:lang w:val="ro-RO"/>
        </w:rPr>
      </w:pPr>
      <w:r w:rsidRPr="00915D47">
        <w:rPr>
          <w:lang w:val="ro-RO"/>
        </w:rPr>
        <w:t>1. Importanţa /actualitatea/dificultatea temei abordate, numărul de pagini</w:t>
      </w:r>
    </w:p>
    <w:p w14:paraId="24AC65A2" w14:textId="77777777" w:rsidR="002023A7" w:rsidRPr="00915D47" w:rsidRDefault="002023A7" w:rsidP="002023A7">
      <w:pPr>
        <w:rPr>
          <w:lang w:val="ro-RO"/>
        </w:rPr>
      </w:pPr>
      <w:r w:rsidRPr="00915D47">
        <w:rPr>
          <w:lang w:val="ro-RO"/>
        </w:rPr>
        <w:t>2. Fundamentarea teoretică, cantitatea și calitatea bibliografiei</w:t>
      </w:r>
    </w:p>
    <w:p w14:paraId="04C3B06D" w14:textId="77777777" w:rsidR="002023A7" w:rsidRPr="00915D47" w:rsidRDefault="002023A7" w:rsidP="002023A7">
      <w:pPr>
        <w:rPr>
          <w:lang w:val="ro-RO"/>
        </w:rPr>
      </w:pPr>
      <w:r w:rsidRPr="00915D47">
        <w:rPr>
          <w:lang w:val="ro-RO"/>
        </w:rPr>
        <w:t>3. Prelucrarea şi interpretarea faptelor</w:t>
      </w:r>
    </w:p>
    <w:p w14:paraId="6253FE64" w14:textId="77777777" w:rsidR="002023A7" w:rsidRPr="00915D47" w:rsidRDefault="002023A7" w:rsidP="002023A7">
      <w:pPr>
        <w:rPr>
          <w:lang w:val="ro-RO"/>
        </w:rPr>
      </w:pPr>
      <w:r w:rsidRPr="00915D47">
        <w:rPr>
          <w:lang w:val="ro-RO"/>
        </w:rPr>
        <w:t>4. Structura lucrării, corectitudinea şi claritatea prezentării obiectivelor şi a rezultatelor cercetării</w:t>
      </w:r>
    </w:p>
    <w:p w14:paraId="4B533664" w14:textId="77777777" w:rsidR="002023A7" w:rsidRPr="00915D47" w:rsidRDefault="002023A7" w:rsidP="002023A7">
      <w:pPr>
        <w:rPr>
          <w:lang w:val="ro-RO"/>
        </w:rPr>
      </w:pPr>
      <w:r w:rsidRPr="00915D47">
        <w:rPr>
          <w:lang w:val="ro-RO"/>
        </w:rPr>
        <w:t>5. Contribuţii personale</w:t>
      </w:r>
    </w:p>
    <w:p w14:paraId="525A8207" w14:textId="77777777" w:rsidR="002023A7" w:rsidRPr="00915D47" w:rsidRDefault="002023A7" w:rsidP="002023A7">
      <w:pPr>
        <w:rPr>
          <w:lang w:val="ro-RO"/>
        </w:rPr>
      </w:pPr>
      <w:r w:rsidRPr="00915D47">
        <w:rPr>
          <w:lang w:val="ro-RO"/>
        </w:rPr>
        <w:t>6. Respectarea normelor de redactare academică</w:t>
      </w:r>
    </w:p>
    <w:p w14:paraId="753B2F5D" w14:textId="77777777" w:rsidR="002023A7" w:rsidRPr="00915D47" w:rsidRDefault="002023A7" w:rsidP="002023A7">
      <w:pPr>
        <w:rPr>
          <w:lang w:val="ro-RO"/>
        </w:rPr>
      </w:pPr>
      <w:r w:rsidRPr="00915D47">
        <w:rPr>
          <w:lang w:val="ro-RO"/>
        </w:rPr>
        <w:t>7. Stil, calitatea exprimării, utilizarea adecvată a terminologiei de specialitate</w:t>
      </w:r>
    </w:p>
    <w:p w14:paraId="7A950768" w14:textId="77777777" w:rsidR="002023A7" w:rsidRPr="00915D47" w:rsidRDefault="002023A7" w:rsidP="002023A7">
      <w:pPr>
        <w:autoSpaceDE w:val="0"/>
        <w:rPr>
          <w:b/>
          <w:lang w:val="ro-RO"/>
        </w:rPr>
      </w:pPr>
    </w:p>
    <w:p w14:paraId="424A0E1A" w14:textId="77777777" w:rsidR="002023A7" w:rsidRPr="00915D47" w:rsidRDefault="002023A7" w:rsidP="002023A7">
      <w:pPr>
        <w:autoSpaceDE w:val="0"/>
        <w:rPr>
          <w:b/>
          <w:lang w:val="ro-RO"/>
        </w:rPr>
      </w:pPr>
      <w:r w:rsidRPr="00915D47">
        <w:rPr>
          <w:b/>
          <w:lang w:val="ro-RO"/>
        </w:rPr>
        <w:t>CRITERII DE EVALUARE ASUPRA PREZENTĂRII ŞI SUSŢINERII LUCRĂRII</w:t>
      </w:r>
    </w:p>
    <w:p w14:paraId="2E0BD5E3" w14:textId="77777777" w:rsidR="002023A7" w:rsidRPr="00915D47" w:rsidRDefault="002023A7" w:rsidP="002023A7">
      <w:pPr>
        <w:autoSpaceDE w:val="0"/>
        <w:rPr>
          <w:lang w:val="ro-RO"/>
        </w:rPr>
      </w:pPr>
      <w:r w:rsidRPr="00915D47">
        <w:rPr>
          <w:lang w:val="ro-RO"/>
        </w:rPr>
        <w:t>1. Corelaţia dintre conţinutul lucrării şi prezentarea acesteia</w:t>
      </w:r>
    </w:p>
    <w:p w14:paraId="17192229" w14:textId="77777777" w:rsidR="002023A7" w:rsidRPr="00915D47" w:rsidRDefault="002023A7" w:rsidP="002023A7">
      <w:pPr>
        <w:autoSpaceDE w:val="0"/>
        <w:rPr>
          <w:lang w:val="ro-RO"/>
        </w:rPr>
      </w:pPr>
      <w:r w:rsidRPr="00915D47">
        <w:rPr>
          <w:lang w:val="ro-RO"/>
        </w:rPr>
        <w:t>2. Calitatea exprimării, persuasiunea prezentării</w:t>
      </w:r>
    </w:p>
    <w:p w14:paraId="3A403751" w14:textId="77777777" w:rsidR="002023A7" w:rsidRPr="00915D47" w:rsidRDefault="002023A7" w:rsidP="002023A7">
      <w:pPr>
        <w:autoSpaceDE w:val="0"/>
        <w:rPr>
          <w:lang w:val="ro-RO"/>
        </w:rPr>
      </w:pPr>
      <w:r w:rsidRPr="00915D47">
        <w:rPr>
          <w:lang w:val="ro-RO"/>
        </w:rPr>
        <w:t>3. Utilizarea mijloacelor şi materialelor exemplificative</w:t>
      </w:r>
    </w:p>
    <w:p w14:paraId="61A1991F" w14:textId="4C96EFA6" w:rsidR="00EB004B" w:rsidRPr="00915D47" w:rsidRDefault="002023A7" w:rsidP="002023A7">
      <w:pPr>
        <w:jc w:val="left"/>
        <w:rPr>
          <w:lang w:val="ro-RO"/>
        </w:rPr>
      </w:pPr>
      <w:r w:rsidRPr="00915D47">
        <w:rPr>
          <w:lang w:val="ro-RO"/>
        </w:rPr>
        <w:t>4. Capacitatea de a răspunde la întrebările comisiei şi a publicului</w:t>
      </w:r>
    </w:p>
    <w:p w14:paraId="1AB68CAF" w14:textId="77777777" w:rsidR="00EB004B" w:rsidRPr="00915D47" w:rsidRDefault="00EB004B">
      <w:pPr>
        <w:spacing w:after="160" w:line="259" w:lineRule="auto"/>
        <w:rPr>
          <w:lang w:val="ro-RO"/>
        </w:rPr>
      </w:pPr>
      <w:r w:rsidRPr="00915D47">
        <w:rPr>
          <w:lang w:val="ro-RO"/>
        </w:rPr>
        <w:br w:type="page"/>
      </w:r>
    </w:p>
    <w:p w14:paraId="388006C5" w14:textId="1247735D" w:rsidR="00DF612D" w:rsidRPr="00915D47" w:rsidRDefault="00B9658A" w:rsidP="00B9658A">
      <w:pPr>
        <w:jc w:val="center"/>
        <w:rPr>
          <w:b/>
          <w:sz w:val="28"/>
          <w:szCs w:val="28"/>
          <w:lang w:val="ro-RO"/>
        </w:rPr>
      </w:pPr>
      <w:r w:rsidRPr="00915D47">
        <w:rPr>
          <w:b/>
          <w:sz w:val="28"/>
          <w:szCs w:val="28"/>
          <w:lang w:val="ro-RO"/>
        </w:rPr>
        <w:lastRenderedPageBreak/>
        <w:t>ANEXA 2</w:t>
      </w:r>
    </w:p>
    <w:p w14:paraId="5A2180BD" w14:textId="55673777" w:rsidR="00B9658A" w:rsidRPr="00915D47" w:rsidRDefault="00B9658A" w:rsidP="00B9658A">
      <w:pPr>
        <w:jc w:val="center"/>
        <w:rPr>
          <w:lang w:val="ro-RO"/>
        </w:rPr>
      </w:pPr>
      <w:r w:rsidRPr="00915D47">
        <w:rPr>
          <w:b/>
          <w:sz w:val="28"/>
          <w:szCs w:val="28"/>
          <w:lang w:val="ro-RO"/>
        </w:rPr>
        <w:t>REGLEMENTĂRI ABLICABILE SCENARIULUI ONLINE</w:t>
      </w:r>
    </w:p>
    <w:p w14:paraId="35668229" w14:textId="77777777" w:rsidR="00F52EBD" w:rsidRPr="00915D47" w:rsidRDefault="00F52EBD" w:rsidP="0087107B">
      <w:pPr>
        <w:spacing w:after="120" w:line="240" w:lineRule="auto"/>
        <w:rPr>
          <w:rFonts w:cs="Times New Roman"/>
          <w:b/>
          <w:bCs/>
          <w:szCs w:val="24"/>
          <w:lang w:val="ro-RO"/>
        </w:rPr>
      </w:pPr>
    </w:p>
    <w:p w14:paraId="001D8D8A" w14:textId="718FD18A" w:rsidR="007D1691" w:rsidRPr="00915D47" w:rsidRDefault="00C90D73" w:rsidP="000B1E7D">
      <w:pPr>
        <w:spacing w:before="120" w:after="120" w:line="276" w:lineRule="auto"/>
        <w:rPr>
          <w:rFonts w:cs="Times New Roman"/>
          <w:b/>
          <w:bCs/>
          <w:szCs w:val="24"/>
          <w:lang w:val="ro-RO"/>
        </w:rPr>
      </w:pPr>
      <w:r w:rsidRPr="00915D47">
        <w:rPr>
          <w:rFonts w:cs="Times New Roman"/>
          <w:b/>
          <w:bCs/>
          <w:szCs w:val="24"/>
          <w:lang w:val="ro-RO"/>
        </w:rPr>
        <w:t>Art. 1</w:t>
      </w:r>
    </w:p>
    <w:p w14:paraId="2345C73A" w14:textId="62474A62" w:rsidR="009F0A7A" w:rsidRPr="00915D47" w:rsidRDefault="0087107B" w:rsidP="000B1E7D">
      <w:pPr>
        <w:spacing w:line="276" w:lineRule="auto"/>
        <w:rPr>
          <w:lang w:val="ro-RO"/>
        </w:rPr>
      </w:pPr>
      <w:r w:rsidRPr="00915D47">
        <w:rPr>
          <w:lang w:val="ro-RO"/>
        </w:rPr>
        <w:t xml:space="preserve">În cazul </w:t>
      </w:r>
      <w:r w:rsidR="00AE160F" w:rsidRPr="00915D47">
        <w:rPr>
          <w:lang w:val="ro-RO"/>
        </w:rPr>
        <w:t>desfășurării</w:t>
      </w:r>
      <w:r w:rsidRPr="00915D47">
        <w:rPr>
          <w:lang w:val="ro-RO"/>
        </w:rPr>
        <w:t xml:space="preserve"> în regim on-line a examenului de licență prevederile </w:t>
      </w:r>
      <w:r w:rsidR="00AE160F" w:rsidRPr="00915D47">
        <w:rPr>
          <w:lang w:val="ro-RO"/>
        </w:rPr>
        <w:t xml:space="preserve">organizatorice </w:t>
      </w:r>
      <w:r w:rsidRPr="00915D47">
        <w:rPr>
          <w:lang w:val="ro-RO"/>
        </w:rPr>
        <w:t xml:space="preserve">din prezenta Anexă vor completa, sau vor </w:t>
      </w:r>
      <w:r w:rsidR="00AE160F" w:rsidRPr="00915D47">
        <w:rPr>
          <w:lang w:val="ro-RO"/>
        </w:rPr>
        <w:t>prevala</w:t>
      </w:r>
      <w:r w:rsidRPr="00915D47">
        <w:rPr>
          <w:lang w:val="ro-RO"/>
        </w:rPr>
        <w:t xml:space="preserve"> după caz</w:t>
      </w:r>
      <w:r w:rsidR="00260CDA" w:rsidRPr="00915D47">
        <w:rPr>
          <w:lang w:val="ro-RO"/>
        </w:rPr>
        <w:t xml:space="preserve"> </w:t>
      </w:r>
      <w:r w:rsidR="00AE160F" w:rsidRPr="00915D47">
        <w:rPr>
          <w:lang w:val="ro-RO"/>
        </w:rPr>
        <w:t xml:space="preserve">față de </w:t>
      </w:r>
      <w:r w:rsidR="00B6266A" w:rsidRPr="00915D47">
        <w:rPr>
          <w:lang w:val="ro-RO"/>
        </w:rPr>
        <w:t>cele</w:t>
      </w:r>
      <w:r w:rsidR="00260CDA" w:rsidRPr="00915D47">
        <w:rPr>
          <w:lang w:val="ro-RO"/>
        </w:rPr>
        <w:t xml:space="preserve"> </w:t>
      </w:r>
      <w:r w:rsidR="00AE160F" w:rsidRPr="00915D47">
        <w:rPr>
          <w:lang w:val="ro-RO"/>
        </w:rPr>
        <w:t xml:space="preserve">în cauză ale </w:t>
      </w:r>
      <w:r w:rsidR="00260CDA" w:rsidRPr="00915D47">
        <w:rPr>
          <w:lang w:val="ro-RO"/>
        </w:rPr>
        <w:t>Metodologiei.</w:t>
      </w:r>
    </w:p>
    <w:p w14:paraId="43D5763D" w14:textId="496B2FB7" w:rsidR="00260CDA" w:rsidRPr="00915D47" w:rsidRDefault="00DE7698" w:rsidP="000B1E7D">
      <w:pPr>
        <w:spacing w:before="120" w:after="120" w:line="276" w:lineRule="auto"/>
        <w:rPr>
          <w:rFonts w:cs="Times New Roman"/>
          <w:b/>
          <w:bCs/>
          <w:szCs w:val="24"/>
          <w:lang w:val="ro-RO"/>
        </w:rPr>
      </w:pPr>
      <w:r w:rsidRPr="00915D47">
        <w:rPr>
          <w:rFonts w:cs="Times New Roman"/>
          <w:b/>
          <w:bCs/>
          <w:szCs w:val="24"/>
          <w:lang w:val="ro-RO"/>
        </w:rPr>
        <w:t>Art. 2</w:t>
      </w:r>
    </w:p>
    <w:p w14:paraId="30126E87" w14:textId="71E9F24F" w:rsidR="00DE7698" w:rsidRPr="00915D47" w:rsidRDefault="00DE7698" w:rsidP="000B1E7D">
      <w:pPr>
        <w:spacing w:line="276" w:lineRule="auto"/>
        <w:rPr>
          <w:lang w:val="ro-RO"/>
        </w:rPr>
      </w:pPr>
      <w:r w:rsidRPr="00915D47">
        <w:rPr>
          <w:lang w:val="ro-RO"/>
        </w:rPr>
        <w:t>(1) Ambele probe ale examenului de licență se vor desfășura online, prin intermediul platformei Google Meet în prezența online a comisiei și a candidaților.</w:t>
      </w:r>
    </w:p>
    <w:p w14:paraId="5310163C" w14:textId="5D226D63" w:rsidR="00DE7698" w:rsidRPr="00915D47" w:rsidRDefault="00DE7698" w:rsidP="000B1E7D">
      <w:pPr>
        <w:spacing w:line="276" w:lineRule="auto"/>
        <w:rPr>
          <w:lang w:val="ro-RO"/>
        </w:rPr>
      </w:pPr>
      <w:r w:rsidRPr="00915D47">
        <w:rPr>
          <w:lang w:val="ro-RO"/>
        </w:rPr>
        <w:t>(2) Toate informațiile necesare desfășurării examen</w:t>
      </w:r>
      <w:r w:rsidR="00DF0F93" w:rsidRPr="00915D47">
        <w:rPr>
          <w:lang w:val="ro-RO"/>
        </w:rPr>
        <w:t>ului</w:t>
      </w:r>
      <w:r w:rsidRPr="00915D47">
        <w:rPr>
          <w:lang w:val="ro-RO"/>
        </w:rPr>
        <w:t xml:space="preserve"> de finalizare în regim online vor fi puse la dispoziția studenților</w:t>
      </w:r>
      <w:r w:rsidR="00DF0F93" w:rsidRPr="00915D47">
        <w:rPr>
          <w:lang w:val="ro-RO"/>
        </w:rPr>
        <w:t xml:space="preserve"> după încheierea perioadei de înscriere, dar cel târziu cu 48 de ore înainte de susținere.</w:t>
      </w:r>
    </w:p>
    <w:p w14:paraId="0CCB54FC" w14:textId="1EE1DA08" w:rsidR="00A41439" w:rsidRPr="00915D47" w:rsidRDefault="00A41439" w:rsidP="000B1E7D">
      <w:pPr>
        <w:spacing w:line="276" w:lineRule="auto"/>
        <w:rPr>
          <w:lang w:val="ro-RO"/>
        </w:rPr>
      </w:pPr>
      <w:r w:rsidRPr="00915D47">
        <w:rPr>
          <w:lang w:val="ro-RO"/>
        </w:rPr>
        <w:t>(3)</w:t>
      </w:r>
      <w:r w:rsidR="006D12FB" w:rsidRPr="00915D47">
        <w:rPr>
          <w:lang w:val="ro-RO"/>
        </w:rPr>
        <w:t xml:space="preserve"> </w:t>
      </w:r>
      <w:r w:rsidR="009257FA" w:rsidRPr="00915D47">
        <w:rPr>
          <w:lang w:val="ro-RO"/>
        </w:rPr>
        <w:t>Susținerea în varianta online a probelor examenului de licență se înregistrează integral pentru fiecare absolvent în parte și se arhivează la nivel de facultate, cu respectarea prevederilor GDPR în vigoare.</w:t>
      </w:r>
    </w:p>
    <w:p w14:paraId="3CE466DD" w14:textId="2E0F0941" w:rsidR="009257FA" w:rsidRPr="00915D47" w:rsidRDefault="009257FA" w:rsidP="000B1E7D">
      <w:pPr>
        <w:spacing w:line="276" w:lineRule="auto"/>
        <w:rPr>
          <w:lang w:val="ro-RO"/>
        </w:rPr>
      </w:pPr>
      <w:r w:rsidRPr="00915D47">
        <w:rPr>
          <w:lang w:val="ro-RO"/>
        </w:rPr>
        <w:t>(4) Consimțământul candidaților cu privire la înregistrarea și arhivarea examenului de licență reprezintă condiția de înscriere</w:t>
      </w:r>
      <w:r w:rsidR="00F64B1F" w:rsidRPr="00915D47">
        <w:rPr>
          <w:lang w:val="ro-RO"/>
        </w:rPr>
        <w:t xml:space="preserve"> la examen.</w:t>
      </w:r>
    </w:p>
    <w:p w14:paraId="1E8CB760" w14:textId="7D393475" w:rsidR="00ED08FB" w:rsidRPr="00915D47" w:rsidRDefault="00ED08FB" w:rsidP="000B1E7D">
      <w:pPr>
        <w:spacing w:before="120" w:after="120" w:line="276" w:lineRule="auto"/>
        <w:rPr>
          <w:rFonts w:cs="Times New Roman"/>
          <w:b/>
          <w:bCs/>
          <w:szCs w:val="24"/>
          <w:lang w:val="ro-RO"/>
        </w:rPr>
      </w:pPr>
      <w:r w:rsidRPr="00915D47">
        <w:rPr>
          <w:rFonts w:cs="Times New Roman"/>
          <w:b/>
          <w:bCs/>
          <w:szCs w:val="24"/>
          <w:lang w:val="ro-RO"/>
        </w:rPr>
        <w:t>Art. 3</w:t>
      </w:r>
    </w:p>
    <w:p w14:paraId="169E6212" w14:textId="1322AD5A" w:rsidR="00ED08FB" w:rsidRPr="00915D47" w:rsidRDefault="0025138E" w:rsidP="000B1E7D">
      <w:pPr>
        <w:spacing w:line="276" w:lineRule="auto"/>
        <w:rPr>
          <w:lang w:val="ro-RO"/>
        </w:rPr>
      </w:pPr>
      <w:r w:rsidRPr="00915D47">
        <w:rPr>
          <w:lang w:val="ro-RO"/>
        </w:rPr>
        <w:t>(1)</w:t>
      </w:r>
      <w:r w:rsidR="00FB1C2D" w:rsidRPr="00915D47">
        <w:rPr>
          <w:lang w:val="ro-RO"/>
        </w:rPr>
        <w:t xml:space="preserve"> </w:t>
      </w:r>
      <w:r w:rsidR="007D1503" w:rsidRPr="00915D47">
        <w:rPr>
          <w:lang w:val="ro-RO"/>
        </w:rPr>
        <w:t>În situația în care un candidat nu poate accesa, din diverse motive, platforma pe care se susțin examenele sau întâmpină probleme tehnice legate de conexiunea la Internet, comisia de evaluare poate decide asupra reprogramării studentului în condițiile respectării prevederilor legate de desfășurarea examenului (perioadă, comisie etc.).</w:t>
      </w:r>
    </w:p>
    <w:p w14:paraId="321D5164" w14:textId="3EE9998E" w:rsidR="007D1503" w:rsidRPr="00915D47" w:rsidRDefault="007D1503" w:rsidP="000B1E7D">
      <w:pPr>
        <w:spacing w:line="276" w:lineRule="auto"/>
        <w:rPr>
          <w:lang w:val="ro-RO"/>
        </w:rPr>
      </w:pPr>
      <w:r w:rsidRPr="00915D47">
        <w:rPr>
          <w:lang w:val="ro-RO"/>
        </w:rPr>
        <w:t>(2) Dacă oportunitățile la domiciliu ale unui absolvent nu îi permit să efectueze examenul de finalizare online a studiilor în condiții adecvate, acesta poate solicita ca facultatea să-i ofere condițiile tehnice la sediul facultății pe baza unei evaluări individuale.</w:t>
      </w:r>
    </w:p>
    <w:p w14:paraId="7D0B7CA7" w14:textId="636FEA33" w:rsidR="00055237" w:rsidRPr="00915D47" w:rsidRDefault="00055237" w:rsidP="000B1E7D">
      <w:pPr>
        <w:spacing w:before="120" w:after="120" w:line="276" w:lineRule="auto"/>
        <w:rPr>
          <w:rFonts w:cs="Times New Roman"/>
          <w:b/>
          <w:bCs/>
          <w:szCs w:val="24"/>
          <w:lang w:val="ro-RO"/>
        </w:rPr>
      </w:pPr>
      <w:r w:rsidRPr="00915D47">
        <w:rPr>
          <w:rFonts w:cs="Times New Roman"/>
          <w:b/>
          <w:bCs/>
          <w:szCs w:val="24"/>
          <w:lang w:val="ro-RO"/>
        </w:rPr>
        <w:t>Art. 4</w:t>
      </w:r>
    </w:p>
    <w:p w14:paraId="4DD27982" w14:textId="236DCA2C" w:rsidR="007120FE" w:rsidRPr="00915D47" w:rsidRDefault="007120FE" w:rsidP="000B1E7D">
      <w:pPr>
        <w:spacing w:line="276" w:lineRule="auto"/>
        <w:rPr>
          <w:lang w:val="ro-RO"/>
        </w:rPr>
      </w:pPr>
      <w:r w:rsidRPr="00915D47">
        <w:rPr>
          <w:lang w:val="ro-RO"/>
        </w:rPr>
        <w:t>(1) Pe întreg parcursul evaluării cunoștințelor fundamentale și de specialitate, inclusiv în intervalul acordat pentru pregătirea răspunsului, studenților le este interzis:</w:t>
      </w:r>
    </w:p>
    <w:p w14:paraId="78D6AC54" w14:textId="77777777" w:rsidR="007120FE" w:rsidRPr="00915D47" w:rsidRDefault="007120FE" w:rsidP="000B1E7D">
      <w:pPr>
        <w:pStyle w:val="ListParagraph"/>
        <w:numPr>
          <w:ilvl w:val="0"/>
          <w:numId w:val="20"/>
        </w:numPr>
        <w:spacing w:line="276" w:lineRule="auto"/>
        <w:rPr>
          <w:lang w:val="ro-RO"/>
        </w:rPr>
      </w:pPr>
      <w:r w:rsidRPr="00915D47">
        <w:rPr>
          <w:lang w:val="ro-RO"/>
        </w:rPr>
        <w:t>părăsirea câmpului vizual al examinatorilor;</w:t>
      </w:r>
    </w:p>
    <w:p w14:paraId="3541286E" w14:textId="77777777" w:rsidR="007120FE" w:rsidRPr="00915D47" w:rsidRDefault="007120FE" w:rsidP="000B1E7D">
      <w:pPr>
        <w:pStyle w:val="ListParagraph"/>
        <w:numPr>
          <w:ilvl w:val="0"/>
          <w:numId w:val="20"/>
        </w:numPr>
        <w:spacing w:line="276" w:lineRule="auto"/>
        <w:rPr>
          <w:lang w:val="ro-RO"/>
        </w:rPr>
      </w:pPr>
      <w:r w:rsidRPr="00915D47">
        <w:rPr>
          <w:lang w:val="ro-RO"/>
        </w:rPr>
        <w:t>consultarea cu alte persoane aflate în aceeași încăpere sau la distanță de acesta;</w:t>
      </w:r>
    </w:p>
    <w:p w14:paraId="57788CCE" w14:textId="1FB8E30C" w:rsidR="00055237" w:rsidRPr="00915D47" w:rsidRDefault="007120FE" w:rsidP="000B1E7D">
      <w:pPr>
        <w:pStyle w:val="ListParagraph"/>
        <w:numPr>
          <w:ilvl w:val="0"/>
          <w:numId w:val="20"/>
        </w:numPr>
        <w:spacing w:line="276" w:lineRule="auto"/>
        <w:rPr>
          <w:lang w:val="ro-RO"/>
        </w:rPr>
      </w:pPr>
      <w:r w:rsidRPr="00915D47">
        <w:rPr>
          <w:lang w:val="ro-RO"/>
        </w:rPr>
        <w:t>oprirea microfonului și/sau a camerei.</w:t>
      </w:r>
    </w:p>
    <w:p w14:paraId="12EB0A18" w14:textId="7526B36D" w:rsidR="007120FE" w:rsidRPr="00915D47" w:rsidRDefault="00D27C68" w:rsidP="000B1E7D">
      <w:pPr>
        <w:spacing w:line="276" w:lineRule="auto"/>
        <w:rPr>
          <w:lang w:val="ro-RO"/>
        </w:rPr>
      </w:pPr>
      <w:r w:rsidRPr="00915D47">
        <w:rPr>
          <w:lang w:val="ro-RO"/>
        </w:rPr>
        <w:t xml:space="preserve">(2) Dacă pe parcursul pregătirii răspunsului subprobei </w:t>
      </w:r>
      <w:r w:rsidRPr="00915D47">
        <w:rPr>
          <w:b/>
          <w:bCs/>
          <w:lang w:val="ro-RO"/>
        </w:rPr>
        <w:t>1a</w:t>
      </w:r>
      <w:r w:rsidRPr="00915D47">
        <w:rPr>
          <w:lang w:val="ro-RO"/>
        </w:rPr>
        <w:t xml:space="preserve"> și în timpul răspunsului conexiunea audio-vizuală a studenților se întrerupe pe un interval de timp mai îndelungat, președintele comisiei poate dispune alegerea aleatorie a unui nou subiect.</w:t>
      </w:r>
    </w:p>
    <w:p w14:paraId="68BE5634" w14:textId="568312FF" w:rsidR="00D27C68" w:rsidRPr="00915D47" w:rsidRDefault="007D181E" w:rsidP="000B1E7D">
      <w:pPr>
        <w:spacing w:line="276" w:lineRule="auto"/>
        <w:rPr>
          <w:lang w:val="ro-RO"/>
        </w:rPr>
      </w:pPr>
      <w:r w:rsidRPr="00915D47">
        <w:rPr>
          <w:lang w:val="ro-RO"/>
        </w:rPr>
        <w:t>(3) Candidații care recurg la fraudă sau tentativă de fraudă dovedită vor fi eliminați din examen.</w:t>
      </w:r>
    </w:p>
    <w:p w14:paraId="7D7C9D8B" w14:textId="60D6DBDC" w:rsidR="003F6D54" w:rsidRPr="00915D47" w:rsidRDefault="003F6D54" w:rsidP="000B1E7D">
      <w:pPr>
        <w:spacing w:before="120" w:after="120" w:line="276" w:lineRule="auto"/>
        <w:rPr>
          <w:rFonts w:cs="Times New Roman"/>
          <w:b/>
          <w:bCs/>
          <w:szCs w:val="24"/>
          <w:lang w:val="ro-RO"/>
        </w:rPr>
      </w:pPr>
      <w:r w:rsidRPr="00915D47">
        <w:rPr>
          <w:rFonts w:cs="Times New Roman"/>
          <w:b/>
          <w:bCs/>
          <w:szCs w:val="24"/>
          <w:lang w:val="ro-RO"/>
        </w:rPr>
        <w:t>Art. 5</w:t>
      </w:r>
    </w:p>
    <w:p w14:paraId="2DBD742B" w14:textId="34E71E52" w:rsidR="003F6D54" w:rsidRPr="00915D47" w:rsidRDefault="002F37E5" w:rsidP="000B1E7D">
      <w:pPr>
        <w:spacing w:line="276" w:lineRule="auto"/>
        <w:rPr>
          <w:lang w:val="ro-RO"/>
        </w:rPr>
      </w:pPr>
      <w:r w:rsidRPr="00915D47">
        <w:rPr>
          <w:lang w:val="ro-RO"/>
        </w:rPr>
        <w:t>E</w:t>
      </w:r>
      <w:r w:rsidR="00257EA3" w:rsidRPr="00915D47">
        <w:rPr>
          <w:lang w:val="ro-RO"/>
        </w:rPr>
        <w:t>valuarea cunoștințelor fundamentale se va desfășura în felul următor:</w:t>
      </w:r>
    </w:p>
    <w:p w14:paraId="6B4E550F" w14:textId="7E3EB72C" w:rsidR="00257EA3" w:rsidRPr="00915D47" w:rsidRDefault="00257EA3" w:rsidP="000B1E7D">
      <w:pPr>
        <w:pStyle w:val="ListParagraph"/>
        <w:numPr>
          <w:ilvl w:val="0"/>
          <w:numId w:val="21"/>
        </w:numPr>
        <w:spacing w:line="276" w:lineRule="auto"/>
        <w:rPr>
          <w:lang w:val="ro-RO"/>
        </w:rPr>
      </w:pPr>
      <w:r w:rsidRPr="00915D47">
        <w:rPr>
          <w:lang w:val="ro-RO"/>
        </w:rPr>
        <w:t xml:space="preserve">subiectele de examen vor fi trase la sorți prin intermediul platformei random.org </w:t>
      </w:r>
      <w:r w:rsidR="004B44D1" w:rsidRPr="00915D47">
        <w:rPr>
          <w:lang w:val="ro-RO"/>
        </w:rPr>
        <w:t>a</w:t>
      </w:r>
      <w:r w:rsidR="008D7F6C" w:rsidRPr="00915D47">
        <w:rPr>
          <w:lang w:val="ro-RO"/>
        </w:rPr>
        <w:t>stfel</w:t>
      </w:r>
      <w:r w:rsidR="004B44D1" w:rsidRPr="00915D47">
        <w:rPr>
          <w:lang w:val="ro-RO"/>
        </w:rPr>
        <w:t xml:space="preserve"> încât să se poată constata vizual caracterul aleatoriu al alegerii (</w:t>
      </w:r>
      <w:r w:rsidRPr="00915D47">
        <w:rPr>
          <w:lang w:val="ro-RO"/>
        </w:rPr>
        <w:t>pe ecran împărtășit</w:t>
      </w:r>
      <w:r w:rsidR="004B44D1" w:rsidRPr="00915D47">
        <w:rPr>
          <w:lang w:val="ro-RO"/>
        </w:rPr>
        <w:t>)</w:t>
      </w:r>
      <w:r w:rsidRPr="00915D47">
        <w:rPr>
          <w:lang w:val="ro-RO"/>
        </w:rPr>
        <w:t>;</w:t>
      </w:r>
    </w:p>
    <w:p w14:paraId="42617224" w14:textId="74418572" w:rsidR="00257EA3" w:rsidRPr="00915D47" w:rsidRDefault="00F17A0F" w:rsidP="000B1E7D">
      <w:pPr>
        <w:pStyle w:val="ListParagraph"/>
        <w:numPr>
          <w:ilvl w:val="0"/>
          <w:numId w:val="21"/>
        </w:numPr>
        <w:spacing w:line="276" w:lineRule="auto"/>
        <w:rPr>
          <w:lang w:val="ro-RO"/>
        </w:rPr>
      </w:pPr>
      <w:r w:rsidRPr="00915D47">
        <w:rPr>
          <w:lang w:val="ro-RO"/>
        </w:rPr>
        <w:t>intervalul de timp acordat candidaților pentru pregătirea răspunsului și răspuns</w:t>
      </w:r>
      <w:r w:rsidR="000D3467" w:rsidRPr="00915D47">
        <w:rPr>
          <w:lang w:val="ro-RO"/>
        </w:rPr>
        <w:t xml:space="preserve"> </w:t>
      </w:r>
      <w:r w:rsidRPr="00915D47">
        <w:rPr>
          <w:lang w:val="ro-RO"/>
        </w:rPr>
        <w:t>este identic cu cel a desfășurării normale</w:t>
      </w:r>
      <w:r w:rsidR="00800056" w:rsidRPr="00915D47">
        <w:rPr>
          <w:lang w:val="ro-RO"/>
        </w:rPr>
        <w:t>;</w:t>
      </w:r>
    </w:p>
    <w:p w14:paraId="22B4A651" w14:textId="119E883D" w:rsidR="007D1503" w:rsidRPr="00915D47" w:rsidRDefault="006E171D" w:rsidP="000B1E7D">
      <w:pPr>
        <w:pStyle w:val="ListParagraph"/>
        <w:numPr>
          <w:ilvl w:val="0"/>
          <w:numId w:val="21"/>
        </w:numPr>
        <w:spacing w:line="276" w:lineRule="auto"/>
        <w:rPr>
          <w:lang w:val="ro-RO"/>
        </w:rPr>
      </w:pPr>
      <w:r w:rsidRPr="00915D47">
        <w:rPr>
          <w:lang w:val="ro-RO"/>
        </w:rPr>
        <w:lastRenderedPageBreak/>
        <w:t>pe parcursul examenului se vor afla simultan 2 candidați pe platformă.</w:t>
      </w:r>
    </w:p>
    <w:p w14:paraId="40C27FF1" w14:textId="3CE85AC6" w:rsidR="006E171D" w:rsidRPr="00915D47" w:rsidRDefault="006E171D" w:rsidP="000B1E7D">
      <w:pPr>
        <w:spacing w:before="120" w:after="120" w:line="276" w:lineRule="auto"/>
        <w:rPr>
          <w:rFonts w:cs="Times New Roman"/>
          <w:b/>
          <w:bCs/>
          <w:szCs w:val="24"/>
          <w:lang w:val="ro-RO"/>
        </w:rPr>
      </w:pPr>
      <w:r w:rsidRPr="00915D47">
        <w:rPr>
          <w:rFonts w:cs="Times New Roman"/>
          <w:b/>
          <w:bCs/>
          <w:szCs w:val="24"/>
          <w:lang w:val="ro-RO"/>
        </w:rPr>
        <w:t>Art. 6</w:t>
      </w:r>
    </w:p>
    <w:p w14:paraId="66F4A436" w14:textId="77777777" w:rsidR="00542AEA" w:rsidRPr="00915D47" w:rsidRDefault="00542AEA" w:rsidP="000B1E7D">
      <w:pPr>
        <w:spacing w:line="276" w:lineRule="auto"/>
        <w:rPr>
          <w:rFonts w:cs="Times New Roman"/>
          <w:szCs w:val="24"/>
          <w:lang w:val="ro-RO"/>
        </w:rPr>
      </w:pPr>
      <w:r w:rsidRPr="00915D47">
        <w:rPr>
          <w:lang w:val="ro-RO"/>
        </w:rPr>
        <w:t xml:space="preserve">(1) </w:t>
      </w:r>
      <w:r w:rsidR="000D530B" w:rsidRPr="00915D47">
        <w:rPr>
          <w:lang w:val="ro-RO"/>
        </w:rPr>
        <w:t>Pentru e</w:t>
      </w:r>
      <w:r w:rsidR="002F37E5" w:rsidRPr="00915D47">
        <w:rPr>
          <w:lang w:val="ro-RO"/>
        </w:rPr>
        <w:t>valuar</w:t>
      </w:r>
      <w:r w:rsidR="000D530B" w:rsidRPr="00915D47">
        <w:rPr>
          <w:lang w:val="ro-RO"/>
        </w:rPr>
        <w:t>ea</w:t>
      </w:r>
      <w:r w:rsidR="002F37E5" w:rsidRPr="00915D47">
        <w:rPr>
          <w:lang w:val="ro-RO"/>
        </w:rPr>
        <w:t xml:space="preserve"> cunoștințelor de specialitate </w:t>
      </w:r>
      <w:r w:rsidR="00AA44E7" w:rsidRPr="00915D47">
        <w:rPr>
          <w:rFonts w:cs="Times New Roman"/>
          <w:szCs w:val="24"/>
          <w:lang w:val="ro-RO"/>
        </w:rPr>
        <w:t>c</w:t>
      </w:r>
      <w:r w:rsidR="00DE61FC" w:rsidRPr="00915D47">
        <w:rPr>
          <w:rFonts w:cs="Times New Roman"/>
          <w:szCs w:val="24"/>
          <w:lang w:val="ro-RO"/>
        </w:rPr>
        <w:t xml:space="preserve">andidații vor transmite odată cu înscrierea la examen un material audiovizual </w:t>
      </w:r>
      <w:r w:rsidR="000D530B" w:rsidRPr="00915D47">
        <w:rPr>
          <w:rFonts w:cs="Times New Roman"/>
          <w:szCs w:val="24"/>
          <w:lang w:val="ro-RO"/>
        </w:rPr>
        <w:t>prin care vor documenta simularea unei repetiții corale conform criteriilor stabilite în Anexa 1.</w:t>
      </w:r>
    </w:p>
    <w:p w14:paraId="16B909DE" w14:textId="1B77D33A" w:rsidR="002F37E5" w:rsidRPr="00915D47" w:rsidRDefault="00542AEA" w:rsidP="000B1E7D">
      <w:pPr>
        <w:spacing w:line="276" w:lineRule="auto"/>
        <w:rPr>
          <w:rFonts w:cs="Times New Roman"/>
          <w:szCs w:val="24"/>
          <w:lang w:val="ro-RO"/>
        </w:rPr>
      </w:pPr>
      <w:r w:rsidRPr="00915D47">
        <w:rPr>
          <w:rFonts w:ascii="TimesNewRomanPSMT" w:hAnsi="TimesNewRomanPSMT" w:cs="TimesNewRomanPSMT"/>
          <w:lang w:val="ro-RO"/>
        </w:rPr>
        <w:t xml:space="preserve">(2) </w:t>
      </w:r>
      <w:r w:rsidR="00497267" w:rsidRPr="00915D47">
        <w:rPr>
          <w:rFonts w:ascii="TimesNewRomanPSMT" w:hAnsi="TimesNewRomanPSMT" w:cs="TimesNewRomanPSMT"/>
          <w:lang w:val="ro-RO"/>
        </w:rPr>
        <w:t>C</w:t>
      </w:r>
      <w:r w:rsidRPr="00915D47">
        <w:rPr>
          <w:rFonts w:ascii="TimesNewRomanPSMT" w:hAnsi="TimesNewRomanPSMT" w:cs="TimesNewRomanPSMT"/>
          <w:lang w:val="ro-RO"/>
        </w:rPr>
        <w:t>omisia va adresa candidaților întrebări</w:t>
      </w:r>
      <w:r w:rsidR="00FC5435" w:rsidRPr="00915D47">
        <w:rPr>
          <w:rFonts w:cs="Times New Roman"/>
          <w:szCs w:val="24"/>
          <w:lang w:val="ro-RO"/>
        </w:rPr>
        <w:t>.</w:t>
      </w:r>
    </w:p>
    <w:p w14:paraId="1D887D8D" w14:textId="767C6C6D" w:rsidR="009E7E2A" w:rsidRPr="00915D47" w:rsidRDefault="009E7E2A" w:rsidP="000B1E7D">
      <w:pPr>
        <w:spacing w:before="120" w:after="120" w:line="276" w:lineRule="auto"/>
        <w:rPr>
          <w:rFonts w:cs="Times New Roman"/>
          <w:b/>
          <w:bCs/>
          <w:szCs w:val="24"/>
          <w:lang w:val="ro-RO"/>
        </w:rPr>
      </w:pPr>
      <w:r w:rsidRPr="00915D47">
        <w:rPr>
          <w:rFonts w:cs="Times New Roman"/>
          <w:b/>
          <w:bCs/>
          <w:szCs w:val="24"/>
          <w:lang w:val="ro-RO"/>
        </w:rPr>
        <w:t xml:space="preserve">Art. </w:t>
      </w:r>
      <w:r w:rsidR="001613E2" w:rsidRPr="00915D47">
        <w:rPr>
          <w:rFonts w:cs="Times New Roman"/>
          <w:b/>
          <w:bCs/>
          <w:szCs w:val="24"/>
          <w:lang w:val="ro-RO"/>
        </w:rPr>
        <w:t>7</w:t>
      </w:r>
    </w:p>
    <w:p w14:paraId="1E589074" w14:textId="53C11DBB" w:rsidR="00BE7BC8" w:rsidRPr="00915D47" w:rsidRDefault="007369A0" w:rsidP="000B1E7D">
      <w:pPr>
        <w:spacing w:line="276" w:lineRule="auto"/>
        <w:rPr>
          <w:lang w:val="ro-RO"/>
        </w:rPr>
      </w:pPr>
      <w:r w:rsidRPr="00915D47">
        <w:rPr>
          <w:rFonts w:cs="Times New Roman"/>
          <w:szCs w:val="24"/>
          <w:lang w:val="ro-RO"/>
        </w:rPr>
        <w:t xml:space="preserve">(1) </w:t>
      </w:r>
      <w:r w:rsidR="00BE7BC8" w:rsidRPr="00915D47">
        <w:rPr>
          <w:rFonts w:cs="Times New Roman"/>
          <w:szCs w:val="24"/>
          <w:lang w:val="ro-RO"/>
        </w:rPr>
        <w:t>Prezentarea și susținerea lucrării de licență se desfășoară în aceeași sesiune</w:t>
      </w:r>
      <w:r w:rsidR="00106E31" w:rsidRPr="00915D47">
        <w:rPr>
          <w:rFonts w:cs="Times New Roman"/>
          <w:szCs w:val="24"/>
          <w:lang w:val="ro-RO"/>
        </w:rPr>
        <w:t xml:space="preserve"> </w:t>
      </w:r>
      <w:r w:rsidR="00106E31" w:rsidRPr="00915D47">
        <w:rPr>
          <w:lang w:val="ro-RO"/>
        </w:rPr>
        <w:t>cu evaluarea cunoștințelor fundamentale și de specialitate (proba 1)</w:t>
      </w:r>
      <w:r w:rsidR="00955824" w:rsidRPr="00915D47">
        <w:rPr>
          <w:lang w:val="ro-RO"/>
        </w:rPr>
        <w:t>.</w:t>
      </w:r>
    </w:p>
    <w:p w14:paraId="329E6C85" w14:textId="61FD1120" w:rsidR="005657D6" w:rsidRPr="00915D47" w:rsidRDefault="005657D6" w:rsidP="000B1E7D">
      <w:pPr>
        <w:spacing w:line="276" w:lineRule="auto"/>
        <w:rPr>
          <w:lang w:val="ro-RO"/>
        </w:rPr>
      </w:pPr>
      <w:r w:rsidRPr="00915D47">
        <w:rPr>
          <w:lang w:val="ro-RO"/>
        </w:rPr>
        <w:t>(2) În situația în care candidații au pregătit material</w:t>
      </w:r>
      <w:r w:rsidR="00CC6817" w:rsidRPr="00915D47">
        <w:rPr>
          <w:lang w:val="ro-RO"/>
        </w:rPr>
        <w:t>e</w:t>
      </w:r>
      <w:r w:rsidRPr="00915D47">
        <w:rPr>
          <w:lang w:val="ro-RO"/>
        </w:rPr>
        <w:t xml:space="preserve"> ilustrativ</w:t>
      </w:r>
      <w:r w:rsidR="00CC6817" w:rsidRPr="00915D47">
        <w:rPr>
          <w:lang w:val="ro-RO"/>
        </w:rPr>
        <w:t>e</w:t>
      </w:r>
      <w:r w:rsidRPr="00915D47">
        <w:rPr>
          <w:lang w:val="ro-RO"/>
        </w:rPr>
        <w:t xml:space="preserve"> (tip PowerPoint), acestea vor fi prezentat</w:t>
      </w:r>
      <w:r w:rsidR="006E6DC0" w:rsidRPr="00915D47">
        <w:rPr>
          <w:lang w:val="ro-RO"/>
        </w:rPr>
        <w:t>e</w:t>
      </w:r>
      <w:r w:rsidRPr="00915D47">
        <w:rPr>
          <w:lang w:val="ro-RO"/>
        </w:rPr>
        <w:t xml:space="preserve"> pe ecran împărtășit.</w:t>
      </w:r>
    </w:p>
    <w:p w14:paraId="3826563E" w14:textId="3B116BE8" w:rsidR="00955824" w:rsidRPr="00915D47" w:rsidRDefault="00B42BA0" w:rsidP="000B1E7D">
      <w:pPr>
        <w:spacing w:line="276" w:lineRule="auto"/>
        <w:rPr>
          <w:rFonts w:cs="Times New Roman"/>
          <w:szCs w:val="24"/>
          <w:lang w:val="ro-RO"/>
        </w:rPr>
      </w:pPr>
      <w:r w:rsidRPr="00915D47">
        <w:rPr>
          <w:lang w:val="ro-RO"/>
        </w:rPr>
        <w:t>(</w:t>
      </w:r>
      <w:r w:rsidR="005657D6" w:rsidRPr="00915D47">
        <w:rPr>
          <w:lang w:val="ro-RO"/>
        </w:rPr>
        <w:t>3</w:t>
      </w:r>
      <w:r w:rsidRPr="00915D47">
        <w:rPr>
          <w:lang w:val="ro-RO"/>
        </w:rPr>
        <w:t xml:space="preserve">) </w:t>
      </w:r>
      <w:r w:rsidR="00C83E56" w:rsidRPr="00915D47">
        <w:rPr>
          <w:lang w:val="ro-RO"/>
        </w:rPr>
        <w:t>I</w:t>
      </w:r>
      <w:r w:rsidR="00D452B0" w:rsidRPr="00915D47">
        <w:rPr>
          <w:lang w:val="ro-RO"/>
        </w:rPr>
        <w:t xml:space="preserve">ntervalul de timp acordat candidaților pentru </w:t>
      </w:r>
      <w:r w:rsidR="00744135">
        <w:rPr>
          <w:lang w:val="ro-RO"/>
        </w:rPr>
        <w:t>prezentare</w:t>
      </w:r>
      <w:r w:rsidR="00D452B0" w:rsidRPr="00915D47">
        <w:rPr>
          <w:lang w:val="ro-RO"/>
        </w:rPr>
        <w:t xml:space="preserve"> și răspuns</w:t>
      </w:r>
      <w:r w:rsidR="00744135">
        <w:rPr>
          <w:lang w:val="ro-RO"/>
        </w:rPr>
        <w:t>ul la întrebările comisiei</w:t>
      </w:r>
      <w:r w:rsidR="00D452B0" w:rsidRPr="00915D47">
        <w:rPr>
          <w:lang w:val="ro-RO"/>
        </w:rPr>
        <w:t xml:space="preserve"> este identic cu cel a desfășurării normale</w:t>
      </w:r>
      <w:r w:rsidR="00656162" w:rsidRPr="00915D47">
        <w:rPr>
          <w:lang w:val="ro-RO"/>
        </w:rPr>
        <w:t>.</w:t>
      </w:r>
    </w:p>
    <w:p w14:paraId="710011A5" w14:textId="3D087FE0" w:rsidR="009F0A7A" w:rsidRPr="00915D47" w:rsidRDefault="00D07FE6" w:rsidP="000B1E7D">
      <w:pPr>
        <w:spacing w:before="120" w:after="120" w:line="276" w:lineRule="auto"/>
        <w:rPr>
          <w:rFonts w:cs="Times New Roman"/>
          <w:b/>
          <w:bCs/>
          <w:szCs w:val="24"/>
          <w:lang w:val="ro-RO"/>
        </w:rPr>
      </w:pPr>
      <w:r w:rsidRPr="00915D47">
        <w:rPr>
          <w:rFonts w:cs="Times New Roman"/>
          <w:b/>
          <w:bCs/>
          <w:szCs w:val="24"/>
          <w:lang w:val="ro-RO"/>
        </w:rPr>
        <w:t>Art. 8</w:t>
      </w:r>
    </w:p>
    <w:p w14:paraId="39DC830C" w14:textId="77777777" w:rsidR="00B545A3" w:rsidRPr="00915D47" w:rsidRDefault="00B545A3" w:rsidP="000B1E7D">
      <w:pPr>
        <w:spacing w:line="276" w:lineRule="auto"/>
        <w:rPr>
          <w:lang w:val="ro-RO"/>
        </w:rPr>
      </w:pPr>
      <w:r w:rsidRPr="00915D47">
        <w:rPr>
          <w:rFonts w:cs="Times New Roman"/>
          <w:szCs w:val="24"/>
          <w:lang w:val="ro-RO"/>
        </w:rPr>
        <w:t xml:space="preserve">(1) </w:t>
      </w:r>
      <w:r w:rsidRPr="00915D47">
        <w:rPr>
          <w:lang w:val="ro-RO"/>
        </w:rPr>
        <w:t>Comisia de examen va funcționa online pe platforma Google Meet.</w:t>
      </w:r>
    </w:p>
    <w:p w14:paraId="6CC174F0" w14:textId="2BCBEB50" w:rsidR="00B545A3" w:rsidRPr="00915D47" w:rsidRDefault="00B545A3" w:rsidP="000B1E7D">
      <w:pPr>
        <w:spacing w:line="276" w:lineRule="auto"/>
        <w:rPr>
          <w:lang w:val="ro-RO"/>
        </w:rPr>
      </w:pPr>
      <w:r w:rsidRPr="00915D47">
        <w:rPr>
          <w:lang w:val="ro-RO"/>
        </w:rPr>
        <w:t xml:space="preserve">(2) Documentele de examinare </w:t>
      </w:r>
      <w:r w:rsidR="004C2584" w:rsidRPr="00915D47">
        <w:rPr>
          <w:lang w:val="ro-RO"/>
        </w:rPr>
        <w:t>vor</w:t>
      </w:r>
      <w:r w:rsidR="00656183" w:rsidRPr="00915D47">
        <w:rPr>
          <w:lang w:val="ro-RO"/>
        </w:rPr>
        <w:t xml:space="preserve"> fi</w:t>
      </w:r>
      <w:r w:rsidRPr="00915D47">
        <w:rPr>
          <w:lang w:val="ro-RO"/>
        </w:rPr>
        <w:t xml:space="preserve"> completate electronic de către membrii comisiei semnate și transmise electronic secretarului comisiei. </w:t>
      </w:r>
    </w:p>
    <w:p w14:paraId="01711CA5" w14:textId="7A06EB48" w:rsidR="009F0A7A" w:rsidRPr="00915D47" w:rsidRDefault="00B545A3" w:rsidP="000B1E7D">
      <w:pPr>
        <w:spacing w:line="276" w:lineRule="auto"/>
        <w:rPr>
          <w:lang w:val="ro-RO"/>
        </w:rPr>
      </w:pPr>
      <w:r w:rsidRPr="00915D47">
        <w:rPr>
          <w:lang w:val="ro-RO"/>
        </w:rPr>
        <w:t xml:space="preserve">(3) Secretarul </w:t>
      </w:r>
      <w:r w:rsidR="00AA0289" w:rsidRPr="00915D47">
        <w:rPr>
          <w:lang w:val="ro-RO"/>
        </w:rPr>
        <w:t>va întocmi</w:t>
      </w:r>
      <w:r w:rsidRPr="00915D47">
        <w:rPr>
          <w:lang w:val="ro-RO"/>
        </w:rPr>
        <w:t xml:space="preserve"> rezultatele, calculează mediile și tipărește procesele-verbale, care vor fi semnate de președintele comisiei și transmise electronic decanatului</w:t>
      </w:r>
      <w:r w:rsidR="00285303" w:rsidRPr="00915D47">
        <w:rPr>
          <w:lang w:val="ro-RO"/>
        </w:rPr>
        <w:t>.</w:t>
      </w:r>
    </w:p>
    <w:sectPr w:rsidR="009F0A7A" w:rsidRPr="00915D47" w:rsidSect="00655633">
      <w:headerReference w:type="first" r:id="rId9"/>
      <w:pgSz w:w="11906" w:h="16838"/>
      <w:pgMar w:top="1417" w:right="1274" w:bottom="851"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95577" w14:textId="77777777" w:rsidR="009C58BC" w:rsidRDefault="009C58BC" w:rsidP="003F2EA3">
      <w:pPr>
        <w:spacing w:line="240" w:lineRule="auto"/>
      </w:pPr>
      <w:r>
        <w:separator/>
      </w:r>
    </w:p>
  </w:endnote>
  <w:endnote w:type="continuationSeparator" w:id="0">
    <w:p w14:paraId="5B325AD2" w14:textId="77777777" w:rsidR="009C58BC" w:rsidRDefault="009C58BC" w:rsidP="003F2E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BEB4E" w14:textId="77777777" w:rsidR="009C58BC" w:rsidRDefault="009C58BC" w:rsidP="003F2EA3">
      <w:pPr>
        <w:spacing w:line="240" w:lineRule="auto"/>
      </w:pPr>
      <w:r>
        <w:separator/>
      </w:r>
    </w:p>
  </w:footnote>
  <w:footnote w:type="continuationSeparator" w:id="0">
    <w:p w14:paraId="3736F3C9" w14:textId="77777777" w:rsidR="009C58BC" w:rsidRDefault="009C58BC" w:rsidP="003F2EA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B7F2C" w14:textId="558B051B" w:rsidR="00655633" w:rsidRDefault="00964328">
    <w:pPr>
      <w:pStyle w:val="Header"/>
    </w:pPr>
    <w:r>
      <w:rPr>
        <w:noProof/>
      </w:rPr>
      <w:drawing>
        <wp:inline distT="0" distB="0" distL="0" distR="0" wp14:anchorId="514FB6CC" wp14:editId="7830E462">
          <wp:extent cx="5941060" cy="1289303"/>
          <wp:effectExtent l="0" t="0" r="2540" b="6350"/>
          <wp:docPr id="1" name="Picture 1" descr="D:\BMK fotitkar\BMK03-1\fejléc új\BMK 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MK fotitkar\BMK03-1\fejléc új\BMK 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1060" cy="128930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D5D23"/>
    <w:multiLevelType w:val="hybridMultilevel"/>
    <w:tmpl w:val="BC0C9070"/>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108A21F3"/>
    <w:multiLevelType w:val="hybridMultilevel"/>
    <w:tmpl w:val="E28CCE1A"/>
    <w:lvl w:ilvl="0" w:tplc="3E48BF48">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891B8E"/>
    <w:multiLevelType w:val="hybridMultilevel"/>
    <w:tmpl w:val="647696E2"/>
    <w:lvl w:ilvl="0" w:tplc="D7B6F8C0">
      <w:start w:val="1"/>
      <w:numFmt w:val="decimal"/>
      <w:lvlText w:val="%1."/>
      <w:lvlJc w:val="left"/>
      <w:pPr>
        <w:ind w:left="2136" w:hanging="360"/>
      </w:pPr>
      <w:rPr>
        <w:rFonts w:hint="default"/>
      </w:rPr>
    </w:lvl>
    <w:lvl w:ilvl="1" w:tplc="040E0019" w:tentative="1">
      <w:start w:val="1"/>
      <w:numFmt w:val="lowerLetter"/>
      <w:lvlText w:val="%2."/>
      <w:lvlJc w:val="left"/>
      <w:pPr>
        <w:ind w:left="2856" w:hanging="360"/>
      </w:pPr>
    </w:lvl>
    <w:lvl w:ilvl="2" w:tplc="040E001B" w:tentative="1">
      <w:start w:val="1"/>
      <w:numFmt w:val="lowerRoman"/>
      <w:lvlText w:val="%3."/>
      <w:lvlJc w:val="right"/>
      <w:pPr>
        <w:ind w:left="3576" w:hanging="180"/>
      </w:pPr>
    </w:lvl>
    <w:lvl w:ilvl="3" w:tplc="040E000F" w:tentative="1">
      <w:start w:val="1"/>
      <w:numFmt w:val="decimal"/>
      <w:lvlText w:val="%4."/>
      <w:lvlJc w:val="left"/>
      <w:pPr>
        <w:ind w:left="4296" w:hanging="360"/>
      </w:pPr>
    </w:lvl>
    <w:lvl w:ilvl="4" w:tplc="040E0019" w:tentative="1">
      <w:start w:val="1"/>
      <w:numFmt w:val="lowerLetter"/>
      <w:lvlText w:val="%5."/>
      <w:lvlJc w:val="left"/>
      <w:pPr>
        <w:ind w:left="5016" w:hanging="360"/>
      </w:pPr>
    </w:lvl>
    <w:lvl w:ilvl="5" w:tplc="040E001B" w:tentative="1">
      <w:start w:val="1"/>
      <w:numFmt w:val="lowerRoman"/>
      <w:lvlText w:val="%6."/>
      <w:lvlJc w:val="right"/>
      <w:pPr>
        <w:ind w:left="5736" w:hanging="180"/>
      </w:pPr>
    </w:lvl>
    <w:lvl w:ilvl="6" w:tplc="040E000F" w:tentative="1">
      <w:start w:val="1"/>
      <w:numFmt w:val="decimal"/>
      <w:lvlText w:val="%7."/>
      <w:lvlJc w:val="left"/>
      <w:pPr>
        <w:ind w:left="6456" w:hanging="360"/>
      </w:pPr>
    </w:lvl>
    <w:lvl w:ilvl="7" w:tplc="040E0019" w:tentative="1">
      <w:start w:val="1"/>
      <w:numFmt w:val="lowerLetter"/>
      <w:lvlText w:val="%8."/>
      <w:lvlJc w:val="left"/>
      <w:pPr>
        <w:ind w:left="7176" w:hanging="360"/>
      </w:pPr>
    </w:lvl>
    <w:lvl w:ilvl="8" w:tplc="040E001B" w:tentative="1">
      <w:start w:val="1"/>
      <w:numFmt w:val="lowerRoman"/>
      <w:lvlText w:val="%9."/>
      <w:lvlJc w:val="right"/>
      <w:pPr>
        <w:ind w:left="7896" w:hanging="180"/>
      </w:pPr>
    </w:lvl>
  </w:abstractNum>
  <w:abstractNum w:abstractNumId="3">
    <w:nsid w:val="19F158A2"/>
    <w:multiLevelType w:val="hybridMultilevel"/>
    <w:tmpl w:val="9D0427BA"/>
    <w:lvl w:ilvl="0" w:tplc="78E2DA4E">
      <w:numFmt w:val="bullet"/>
      <w:lvlText w:val="-"/>
      <w:lvlJc w:val="left"/>
      <w:pPr>
        <w:ind w:left="720" w:hanging="360"/>
      </w:pPr>
      <w:rPr>
        <w:rFonts w:ascii="Times" w:eastAsiaTheme="minorHAnsi" w:hAnsi="Times" w:cs="Time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1EB259D6"/>
    <w:multiLevelType w:val="hybridMultilevel"/>
    <w:tmpl w:val="E99A617A"/>
    <w:lvl w:ilvl="0" w:tplc="62F6F2D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66234A7"/>
    <w:multiLevelType w:val="hybridMultilevel"/>
    <w:tmpl w:val="E5F2F914"/>
    <w:lvl w:ilvl="0" w:tplc="E51C004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4420E8E"/>
    <w:multiLevelType w:val="hybridMultilevel"/>
    <w:tmpl w:val="072A1BB4"/>
    <w:lvl w:ilvl="0" w:tplc="50C29E30">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AE2A2A"/>
    <w:multiLevelType w:val="hybridMultilevel"/>
    <w:tmpl w:val="A3EE50F8"/>
    <w:lvl w:ilvl="0" w:tplc="E51C004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83A13AB"/>
    <w:multiLevelType w:val="hybridMultilevel"/>
    <w:tmpl w:val="9410BA88"/>
    <w:lvl w:ilvl="0" w:tplc="3760B51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92B317E"/>
    <w:multiLevelType w:val="hybridMultilevel"/>
    <w:tmpl w:val="B51A5B50"/>
    <w:lvl w:ilvl="0" w:tplc="E51C004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97A1878"/>
    <w:multiLevelType w:val="hybridMultilevel"/>
    <w:tmpl w:val="ECBEE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6B2FC2"/>
    <w:multiLevelType w:val="hybridMultilevel"/>
    <w:tmpl w:val="C91E0E70"/>
    <w:lvl w:ilvl="0" w:tplc="E51C004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A8F1685"/>
    <w:multiLevelType w:val="hybridMultilevel"/>
    <w:tmpl w:val="2BF85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430183"/>
    <w:multiLevelType w:val="hybridMultilevel"/>
    <w:tmpl w:val="6104487E"/>
    <w:lvl w:ilvl="0" w:tplc="E51C004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23B6BCF"/>
    <w:multiLevelType w:val="hybridMultilevel"/>
    <w:tmpl w:val="7798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C15251"/>
    <w:multiLevelType w:val="hybridMultilevel"/>
    <w:tmpl w:val="EC82EAEC"/>
    <w:lvl w:ilvl="0" w:tplc="7E60CB10">
      <w:start w:val="1"/>
      <w:numFmt w:val="decimal"/>
      <w:lvlText w:val="(%1)"/>
      <w:lvlJc w:val="left"/>
      <w:pPr>
        <w:ind w:left="405" w:hanging="405"/>
      </w:pPr>
      <w:rPr>
        <w:rFonts w:hint="default"/>
      </w:rPr>
    </w:lvl>
    <w:lvl w:ilvl="1" w:tplc="EF6A71A6">
      <w:numFmt w:val="bullet"/>
      <w:lvlText w:val=""/>
      <w:lvlJc w:val="left"/>
      <w:pPr>
        <w:ind w:left="1080" w:hanging="360"/>
      </w:pPr>
      <w:rPr>
        <w:rFonts w:ascii="Symbol" w:eastAsiaTheme="minorHAnsi" w:hAnsi="Symbol"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C277B25"/>
    <w:multiLevelType w:val="hybridMultilevel"/>
    <w:tmpl w:val="FC0AA3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E560A9"/>
    <w:multiLevelType w:val="hybridMultilevel"/>
    <w:tmpl w:val="E9CA98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EF4952"/>
    <w:multiLevelType w:val="hybridMultilevel"/>
    <w:tmpl w:val="75D63710"/>
    <w:lvl w:ilvl="0" w:tplc="0409000F">
      <w:start w:val="1"/>
      <w:numFmt w:val="decimal"/>
      <w:lvlText w:val="%1."/>
      <w:lvlJc w:val="left"/>
      <w:pPr>
        <w:ind w:left="1776" w:hanging="360"/>
      </w:p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19">
    <w:nsid w:val="635C7E4A"/>
    <w:multiLevelType w:val="hybridMultilevel"/>
    <w:tmpl w:val="565A39F2"/>
    <w:lvl w:ilvl="0" w:tplc="69A2FC1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6FD36D5"/>
    <w:multiLevelType w:val="hybridMultilevel"/>
    <w:tmpl w:val="873480A0"/>
    <w:lvl w:ilvl="0" w:tplc="E51C004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A5D3034"/>
    <w:multiLevelType w:val="hybridMultilevel"/>
    <w:tmpl w:val="F52C4FC6"/>
    <w:lvl w:ilvl="0" w:tplc="E51C004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ACC5927"/>
    <w:multiLevelType w:val="hybridMultilevel"/>
    <w:tmpl w:val="75D63710"/>
    <w:lvl w:ilvl="0" w:tplc="0409000F">
      <w:start w:val="1"/>
      <w:numFmt w:val="decimal"/>
      <w:lvlText w:val="%1."/>
      <w:lvlJc w:val="left"/>
      <w:pPr>
        <w:ind w:left="1776" w:hanging="360"/>
      </w:p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23">
    <w:nsid w:val="6B903B15"/>
    <w:multiLevelType w:val="hybridMultilevel"/>
    <w:tmpl w:val="AF2A49DC"/>
    <w:lvl w:ilvl="0" w:tplc="7E60CB10">
      <w:start w:val="1"/>
      <w:numFmt w:val="decimal"/>
      <w:lvlText w:val="(%1)"/>
      <w:lvlJc w:val="left"/>
      <w:pPr>
        <w:ind w:left="405" w:hanging="40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70996455"/>
    <w:multiLevelType w:val="multilevel"/>
    <w:tmpl w:val="B9FA474E"/>
    <w:lvl w:ilvl="0">
      <w:start w:val="1"/>
      <w:numFmt w:val="bullet"/>
      <w:lvlText w:val="o"/>
      <w:lvlJc w:val="left"/>
      <w:pPr>
        <w:tabs>
          <w:tab w:val="decimal" w:pos="360"/>
        </w:tabs>
        <w:ind w:left="720"/>
      </w:pPr>
      <w:rPr>
        <w:rFonts w:ascii="Courier New" w:hAnsi="Courier New"/>
        <w:strike w:val="0"/>
        <w:color w:val="000000"/>
        <w:spacing w:val="0"/>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77B0872"/>
    <w:multiLevelType w:val="hybridMultilevel"/>
    <w:tmpl w:val="21BA22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7B344197"/>
    <w:multiLevelType w:val="hybridMultilevel"/>
    <w:tmpl w:val="F76E0066"/>
    <w:lvl w:ilvl="0" w:tplc="0809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7ED341E7"/>
    <w:multiLevelType w:val="hybridMultilevel"/>
    <w:tmpl w:val="E04EC246"/>
    <w:lvl w:ilvl="0" w:tplc="FCBEA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
  </w:num>
  <w:num w:numId="3">
    <w:abstractNumId w:val="24"/>
  </w:num>
  <w:num w:numId="4">
    <w:abstractNumId w:val="22"/>
  </w:num>
  <w:num w:numId="5">
    <w:abstractNumId w:val="18"/>
  </w:num>
  <w:num w:numId="6">
    <w:abstractNumId w:val="2"/>
  </w:num>
  <w:num w:numId="7">
    <w:abstractNumId w:val="19"/>
    <w:lvlOverride w:ilvl="0">
      <w:startOverride w:val="1"/>
    </w:lvlOverride>
  </w:num>
  <w:num w:numId="8">
    <w:abstractNumId w:val="1"/>
  </w:num>
  <w:num w:numId="9">
    <w:abstractNumId w:val="23"/>
  </w:num>
  <w:num w:numId="10">
    <w:abstractNumId w:val="15"/>
  </w:num>
  <w:num w:numId="11">
    <w:abstractNumId w:val="4"/>
  </w:num>
  <w:num w:numId="12">
    <w:abstractNumId w:val="8"/>
  </w:num>
  <w:num w:numId="13">
    <w:abstractNumId w:val="26"/>
  </w:num>
  <w:num w:numId="14">
    <w:abstractNumId w:val="10"/>
  </w:num>
  <w:num w:numId="15">
    <w:abstractNumId w:val="0"/>
  </w:num>
  <w:num w:numId="16">
    <w:abstractNumId w:val="14"/>
  </w:num>
  <w:num w:numId="17">
    <w:abstractNumId w:val="19"/>
  </w:num>
  <w:num w:numId="18">
    <w:abstractNumId w:val="17"/>
  </w:num>
  <w:num w:numId="19">
    <w:abstractNumId w:val="27"/>
  </w:num>
  <w:num w:numId="20">
    <w:abstractNumId w:val="12"/>
  </w:num>
  <w:num w:numId="21">
    <w:abstractNumId w:val="16"/>
  </w:num>
  <w:num w:numId="22">
    <w:abstractNumId w:val="6"/>
  </w:num>
  <w:num w:numId="23">
    <w:abstractNumId w:val="11"/>
  </w:num>
  <w:num w:numId="24">
    <w:abstractNumId w:val="13"/>
  </w:num>
  <w:num w:numId="25">
    <w:abstractNumId w:val="5"/>
  </w:num>
  <w:num w:numId="26">
    <w:abstractNumId w:val="9"/>
  </w:num>
  <w:num w:numId="27">
    <w:abstractNumId w:val="7"/>
  </w:num>
  <w:num w:numId="28">
    <w:abstractNumId w:val="2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DBB"/>
    <w:rsid w:val="0001402E"/>
    <w:rsid w:val="00031A08"/>
    <w:rsid w:val="00045DF5"/>
    <w:rsid w:val="00052CB7"/>
    <w:rsid w:val="00055237"/>
    <w:rsid w:val="00071426"/>
    <w:rsid w:val="000777F0"/>
    <w:rsid w:val="000A0C7A"/>
    <w:rsid w:val="000A1FB8"/>
    <w:rsid w:val="000A2AA9"/>
    <w:rsid w:val="000B02BA"/>
    <w:rsid w:val="000B1E7D"/>
    <w:rsid w:val="000C43B0"/>
    <w:rsid w:val="000C5B5D"/>
    <w:rsid w:val="000C5E4C"/>
    <w:rsid w:val="000C68B7"/>
    <w:rsid w:val="000D3467"/>
    <w:rsid w:val="000D530B"/>
    <w:rsid w:val="000E1490"/>
    <w:rsid w:val="000E2307"/>
    <w:rsid w:val="00104D9E"/>
    <w:rsid w:val="00106E31"/>
    <w:rsid w:val="00113304"/>
    <w:rsid w:val="001159A9"/>
    <w:rsid w:val="00124FE9"/>
    <w:rsid w:val="0013047A"/>
    <w:rsid w:val="00145217"/>
    <w:rsid w:val="001613E2"/>
    <w:rsid w:val="00166BE9"/>
    <w:rsid w:val="0017547E"/>
    <w:rsid w:val="001772AF"/>
    <w:rsid w:val="00177326"/>
    <w:rsid w:val="00190303"/>
    <w:rsid w:val="00197382"/>
    <w:rsid w:val="001B111A"/>
    <w:rsid w:val="001B2CBE"/>
    <w:rsid w:val="001E2B4A"/>
    <w:rsid w:val="001E2CBA"/>
    <w:rsid w:val="001E35F6"/>
    <w:rsid w:val="001F0153"/>
    <w:rsid w:val="002023A7"/>
    <w:rsid w:val="00207D9A"/>
    <w:rsid w:val="00227A2C"/>
    <w:rsid w:val="0023112F"/>
    <w:rsid w:val="00237F72"/>
    <w:rsid w:val="002454A9"/>
    <w:rsid w:val="00246D77"/>
    <w:rsid w:val="00246E2D"/>
    <w:rsid w:val="0025138E"/>
    <w:rsid w:val="00257EA3"/>
    <w:rsid w:val="00260CDA"/>
    <w:rsid w:val="00260E4D"/>
    <w:rsid w:val="00277397"/>
    <w:rsid w:val="00277B14"/>
    <w:rsid w:val="00285303"/>
    <w:rsid w:val="00286030"/>
    <w:rsid w:val="0029100E"/>
    <w:rsid w:val="00294A3C"/>
    <w:rsid w:val="00296B1A"/>
    <w:rsid w:val="002B01BE"/>
    <w:rsid w:val="002B28D3"/>
    <w:rsid w:val="002C2394"/>
    <w:rsid w:val="002D103E"/>
    <w:rsid w:val="002D4E22"/>
    <w:rsid w:val="002F37E5"/>
    <w:rsid w:val="002F7151"/>
    <w:rsid w:val="002F72A6"/>
    <w:rsid w:val="00301656"/>
    <w:rsid w:val="00301BDD"/>
    <w:rsid w:val="00304FF6"/>
    <w:rsid w:val="003104D2"/>
    <w:rsid w:val="00316752"/>
    <w:rsid w:val="00322DFD"/>
    <w:rsid w:val="003243FD"/>
    <w:rsid w:val="00326C28"/>
    <w:rsid w:val="003272F0"/>
    <w:rsid w:val="0033266D"/>
    <w:rsid w:val="0034779C"/>
    <w:rsid w:val="00347F0E"/>
    <w:rsid w:val="00347FCF"/>
    <w:rsid w:val="0035217E"/>
    <w:rsid w:val="0035345D"/>
    <w:rsid w:val="00360C15"/>
    <w:rsid w:val="003824CB"/>
    <w:rsid w:val="00386670"/>
    <w:rsid w:val="003A2C6B"/>
    <w:rsid w:val="003C3285"/>
    <w:rsid w:val="003C6317"/>
    <w:rsid w:val="003D710E"/>
    <w:rsid w:val="003E15EB"/>
    <w:rsid w:val="003E298E"/>
    <w:rsid w:val="003E5AE6"/>
    <w:rsid w:val="003E6C6A"/>
    <w:rsid w:val="003F1FED"/>
    <w:rsid w:val="003F2EA3"/>
    <w:rsid w:val="003F6D54"/>
    <w:rsid w:val="004043F5"/>
    <w:rsid w:val="0042230F"/>
    <w:rsid w:val="00424ADE"/>
    <w:rsid w:val="00433412"/>
    <w:rsid w:val="00450460"/>
    <w:rsid w:val="00463F89"/>
    <w:rsid w:val="00477B61"/>
    <w:rsid w:val="004919E9"/>
    <w:rsid w:val="0049242A"/>
    <w:rsid w:val="00495441"/>
    <w:rsid w:val="00497267"/>
    <w:rsid w:val="004A3627"/>
    <w:rsid w:val="004B44D1"/>
    <w:rsid w:val="004C2584"/>
    <w:rsid w:val="004C56C4"/>
    <w:rsid w:val="004C5D14"/>
    <w:rsid w:val="004C6DA9"/>
    <w:rsid w:val="004C786D"/>
    <w:rsid w:val="004D6894"/>
    <w:rsid w:val="004E5425"/>
    <w:rsid w:val="004F0DE9"/>
    <w:rsid w:val="004F6B88"/>
    <w:rsid w:val="0050015A"/>
    <w:rsid w:val="00506ED2"/>
    <w:rsid w:val="00542AEA"/>
    <w:rsid w:val="0054396B"/>
    <w:rsid w:val="00562536"/>
    <w:rsid w:val="005628B4"/>
    <w:rsid w:val="005657D6"/>
    <w:rsid w:val="00571E8F"/>
    <w:rsid w:val="00573797"/>
    <w:rsid w:val="005B38CC"/>
    <w:rsid w:val="005B50A3"/>
    <w:rsid w:val="005D6034"/>
    <w:rsid w:val="005D6720"/>
    <w:rsid w:val="005F1A38"/>
    <w:rsid w:val="00602ECA"/>
    <w:rsid w:val="00607E8D"/>
    <w:rsid w:val="006130F7"/>
    <w:rsid w:val="006266EC"/>
    <w:rsid w:val="00627E70"/>
    <w:rsid w:val="00632645"/>
    <w:rsid w:val="00633445"/>
    <w:rsid w:val="00650FB0"/>
    <w:rsid w:val="00655633"/>
    <w:rsid w:val="00655A54"/>
    <w:rsid w:val="00656162"/>
    <w:rsid w:val="00656183"/>
    <w:rsid w:val="00657EDC"/>
    <w:rsid w:val="00660800"/>
    <w:rsid w:val="00661891"/>
    <w:rsid w:val="006746F3"/>
    <w:rsid w:val="00674C2A"/>
    <w:rsid w:val="00680D24"/>
    <w:rsid w:val="00694DE2"/>
    <w:rsid w:val="00696A5E"/>
    <w:rsid w:val="006A5921"/>
    <w:rsid w:val="006A5978"/>
    <w:rsid w:val="006C6E7D"/>
    <w:rsid w:val="006D12FB"/>
    <w:rsid w:val="006D5B5F"/>
    <w:rsid w:val="006E021E"/>
    <w:rsid w:val="006E15C7"/>
    <w:rsid w:val="006E171D"/>
    <w:rsid w:val="006E4C9C"/>
    <w:rsid w:val="006E6DC0"/>
    <w:rsid w:val="006F19EB"/>
    <w:rsid w:val="00701086"/>
    <w:rsid w:val="007120FE"/>
    <w:rsid w:val="007251F6"/>
    <w:rsid w:val="007369A0"/>
    <w:rsid w:val="00742F4A"/>
    <w:rsid w:val="00744135"/>
    <w:rsid w:val="007519A1"/>
    <w:rsid w:val="00763251"/>
    <w:rsid w:val="00764DE9"/>
    <w:rsid w:val="007709AB"/>
    <w:rsid w:val="00773DE1"/>
    <w:rsid w:val="00794EB4"/>
    <w:rsid w:val="00795A26"/>
    <w:rsid w:val="007A5832"/>
    <w:rsid w:val="007A7823"/>
    <w:rsid w:val="007D1503"/>
    <w:rsid w:val="007D1691"/>
    <w:rsid w:val="007D181E"/>
    <w:rsid w:val="007E1B41"/>
    <w:rsid w:val="007F4210"/>
    <w:rsid w:val="007F5EB2"/>
    <w:rsid w:val="00800056"/>
    <w:rsid w:val="00806F38"/>
    <w:rsid w:val="00810241"/>
    <w:rsid w:val="00821C5C"/>
    <w:rsid w:val="00831BE2"/>
    <w:rsid w:val="0083216C"/>
    <w:rsid w:val="00833A04"/>
    <w:rsid w:val="00836C9C"/>
    <w:rsid w:val="00840797"/>
    <w:rsid w:val="00845D65"/>
    <w:rsid w:val="0087107B"/>
    <w:rsid w:val="0087636B"/>
    <w:rsid w:val="0087703B"/>
    <w:rsid w:val="008813ED"/>
    <w:rsid w:val="0088384C"/>
    <w:rsid w:val="008937A9"/>
    <w:rsid w:val="008938D0"/>
    <w:rsid w:val="008B264A"/>
    <w:rsid w:val="008C0C1D"/>
    <w:rsid w:val="008C34C5"/>
    <w:rsid w:val="008D7F6C"/>
    <w:rsid w:val="008E07D1"/>
    <w:rsid w:val="008E1DA2"/>
    <w:rsid w:val="008F538D"/>
    <w:rsid w:val="00902DBA"/>
    <w:rsid w:val="0091114B"/>
    <w:rsid w:val="009115DE"/>
    <w:rsid w:val="00915D47"/>
    <w:rsid w:val="0092545B"/>
    <w:rsid w:val="009257FA"/>
    <w:rsid w:val="009413A7"/>
    <w:rsid w:val="009449E4"/>
    <w:rsid w:val="00955824"/>
    <w:rsid w:val="009561F0"/>
    <w:rsid w:val="00962E47"/>
    <w:rsid w:val="00964328"/>
    <w:rsid w:val="00967CB0"/>
    <w:rsid w:val="00973E8E"/>
    <w:rsid w:val="009755FC"/>
    <w:rsid w:val="00976DFE"/>
    <w:rsid w:val="009875B4"/>
    <w:rsid w:val="00996D67"/>
    <w:rsid w:val="009C58BC"/>
    <w:rsid w:val="009D7ADF"/>
    <w:rsid w:val="009E7E2A"/>
    <w:rsid w:val="009E7EE3"/>
    <w:rsid w:val="009F0A7A"/>
    <w:rsid w:val="00A026E8"/>
    <w:rsid w:val="00A12275"/>
    <w:rsid w:val="00A15175"/>
    <w:rsid w:val="00A34198"/>
    <w:rsid w:val="00A41439"/>
    <w:rsid w:val="00A436A4"/>
    <w:rsid w:val="00A51115"/>
    <w:rsid w:val="00A54ED8"/>
    <w:rsid w:val="00A66B6F"/>
    <w:rsid w:val="00A66FBB"/>
    <w:rsid w:val="00A74656"/>
    <w:rsid w:val="00A77483"/>
    <w:rsid w:val="00A82FEB"/>
    <w:rsid w:val="00AA0289"/>
    <w:rsid w:val="00AA44E7"/>
    <w:rsid w:val="00AB611D"/>
    <w:rsid w:val="00AB635B"/>
    <w:rsid w:val="00AB6A13"/>
    <w:rsid w:val="00AC125C"/>
    <w:rsid w:val="00AC5036"/>
    <w:rsid w:val="00AE160F"/>
    <w:rsid w:val="00AE2897"/>
    <w:rsid w:val="00AE2988"/>
    <w:rsid w:val="00AF2D89"/>
    <w:rsid w:val="00AF54A1"/>
    <w:rsid w:val="00AF7282"/>
    <w:rsid w:val="00B05390"/>
    <w:rsid w:val="00B05DBF"/>
    <w:rsid w:val="00B0731C"/>
    <w:rsid w:val="00B12FE1"/>
    <w:rsid w:val="00B213F0"/>
    <w:rsid w:val="00B25420"/>
    <w:rsid w:val="00B26C54"/>
    <w:rsid w:val="00B30F41"/>
    <w:rsid w:val="00B42BA0"/>
    <w:rsid w:val="00B545A3"/>
    <w:rsid w:val="00B6266A"/>
    <w:rsid w:val="00B76AA3"/>
    <w:rsid w:val="00B82D36"/>
    <w:rsid w:val="00B84771"/>
    <w:rsid w:val="00B9658A"/>
    <w:rsid w:val="00B966E8"/>
    <w:rsid w:val="00B9709F"/>
    <w:rsid w:val="00BA0267"/>
    <w:rsid w:val="00BA24A7"/>
    <w:rsid w:val="00BB0A4C"/>
    <w:rsid w:val="00BB74BC"/>
    <w:rsid w:val="00BC3328"/>
    <w:rsid w:val="00BD042B"/>
    <w:rsid w:val="00BE7BC8"/>
    <w:rsid w:val="00BF4BB4"/>
    <w:rsid w:val="00BF5440"/>
    <w:rsid w:val="00BF56A1"/>
    <w:rsid w:val="00C1764D"/>
    <w:rsid w:val="00C21035"/>
    <w:rsid w:val="00C23FB5"/>
    <w:rsid w:val="00C27027"/>
    <w:rsid w:val="00C27AE6"/>
    <w:rsid w:val="00C565D9"/>
    <w:rsid w:val="00C660B3"/>
    <w:rsid w:val="00C71891"/>
    <w:rsid w:val="00C81899"/>
    <w:rsid w:val="00C83E56"/>
    <w:rsid w:val="00C90D73"/>
    <w:rsid w:val="00C90F2F"/>
    <w:rsid w:val="00C97AB3"/>
    <w:rsid w:val="00CC6817"/>
    <w:rsid w:val="00CD41A9"/>
    <w:rsid w:val="00CE4084"/>
    <w:rsid w:val="00CF7CC1"/>
    <w:rsid w:val="00D07FE6"/>
    <w:rsid w:val="00D12DBB"/>
    <w:rsid w:val="00D14531"/>
    <w:rsid w:val="00D20E25"/>
    <w:rsid w:val="00D27C68"/>
    <w:rsid w:val="00D32609"/>
    <w:rsid w:val="00D349D8"/>
    <w:rsid w:val="00D452B0"/>
    <w:rsid w:val="00D93E58"/>
    <w:rsid w:val="00D96F44"/>
    <w:rsid w:val="00D97CC2"/>
    <w:rsid w:val="00DA63D3"/>
    <w:rsid w:val="00DA6F42"/>
    <w:rsid w:val="00DB1D02"/>
    <w:rsid w:val="00DC6975"/>
    <w:rsid w:val="00DC7110"/>
    <w:rsid w:val="00DD2B10"/>
    <w:rsid w:val="00DD7677"/>
    <w:rsid w:val="00DE5939"/>
    <w:rsid w:val="00DE61FC"/>
    <w:rsid w:val="00DE7698"/>
    <w:rsid w:val="00DE76A0"/>
    <w:rsid w:val="00DF0F93"/>
    <w:rsid w:val="00DF3B65"/>
    <w:rsid w:val="00DF45AA"/>
    <w:rsid w:val="00DF5A4C"/>
    <w:rsid w:val="00DF612D"/>
    <w:rsid w:val="00E010A9"/>
    <w:rsid w:val="00E05E8C"/>
    <w:rsid w:val="00E0725A"/>
    <w:rsid w:val="00E07B9A"/>
    <w:rsid w:val="00E20A3F"/>
    <w:rsid w:val="00E22815"/>
    <w:rsid w:val="00E37740"/>
    <w:rsid w:val="00E42294"/>
    <w:rsid w:val="00E42DC3"/>
    <w:rsid w:val="00E449AB"/>
    <w:rsid w:val="00E5601F"/>
    <w:rsid w:val="00E607C8"/>
    <w:rsid w:val="00E61C6B"/>
    <w:rsid w:val="00E62D0F"/>
    <w:rsid w:val="00E72A93"/>
    <w:rsid w:val="00E744AD"/>
    <w:rsid w:val="00E8234D"/>
    <w:rsid w:val="00E94432"/>
    <w:rsid w:val="00E94583"/>
    <w:rsid w:val="00EA41F5"/>
    <w:rsid w:val="00EB004B"/>
    <w:rsid w:val="00EB1FA6"/>
    <w:rsid w:val="00EC1318"/>
    <w:rsid w:val="00ED08FB"/>
    <w:rsid w:val="00EF665B"/>
    <w:rsid w:val="00F17A0F"/>
    <w:rsid w:val="00F2100B"/>
    <w:rsid w:val="00F3243B"/>
    <w:rsid w:val="00F52EBD"/>
    <w:rsid w:val="00F617FD"/>
    <w:rsid w:val="00F64B1F"/>
    <w:rsid w:val="00F812E6"/>
    <w:rsid w:val="00F85D93"/>
    <w:rsid w:val="00F8663B"/>
    <w:rsid w:val="00FA7B7B"/>
    <w:rsid w:val="00FB0012"/>
    <w:rsid w:val="00FB1C2D"/>
    <w:rsid w:val="00FB37B7"/>
    <w:rsid w:val="00FC5435"/>
    <w:rsid w:val="00FD210F"/>
    <w:rsid w:val="00FD2829"/>
    <w:rsid w:val="00FE3E9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6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29"/>
    <w:pPr>
      <w:spacing w:after="0" w:line="360" w:lineRule="auto"/>
      <w:jc w:val="both"/>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EA3"/>
    <w:pPr>
      <w:tabs>
        <w:tab w:val="center" w:pos="4536"/>
        <w:tab w:val="right" w:pos="9072"/>
      </w:tabs>
      <w:spacing w:line="240" w:lineRule="auto"/>
    </w:pPr>
  </w:style>
  <w:style w:type="character" w:customStyle="1" w:styleId="HeaderChar">
    <w:name w:val="Header Char"/>
    <w:basedOn w:val="DefaultParagraphFont"/>
    <w:link w:val="Header"/>
    <w:uiPriority w:val="99"/>
    <w:rsid w:val="003F2EA3"/>
  </w:style>
  <w:style w:type="paragraph" w:styleId="Footer">
    <w:name w:val="footer"/>
    <w:basedOn w:val="Normal"/>
    <w:link w:val="FooterChar"/>
    <w:uiPriority w:val="99"/>
    <w:unhideWhenUsed/>
    <w:rsid w:val="003F2EA3"/>
    <w:pPr>
      <w:tabs>
        <w:tab w:val="center" w:pos="4536"/>
        <w:tab w:val="right" w:pos="9072"/>
      </w:tabs>
      <w:spacing w:line="240" w:lineRule="auto"/>
    </w:pPr>
  </w:style>
  <w:style w:type="character" w:customStyle="1" w:styleId="FooterChar">
    <w:name w:val="Footer Char"/>
    <w:basedOn w:val="DefaultParagraphFont"/>
    <w:link w:val="Footer"/>
    <w:uiPriority w:val="99"/>
    <w:rsid w:val="003F2EA3"/>
  </w:style>
  <w:style w:type="paragraph" w:styleId="BalloonText">
    <w:name w:val="Balloon Text"/>
    <w:basedOn w:val="Normal"/>
    <w:link w:val="BalloonTextChar"/>
    <w:uiPriority w:val="99"/>
    <w:semiHidden/>
    <w:unhideWhenUsed/>
    <w:rsid w:val="003F2E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EA3"/>
    <w:rPr>
      <w:rFonts w:ascii="Tahoma" w:hAnsi="Tahoma" w:cs="Tahoma"/>
      <w:sz w:val="16"/>
      <w:szCs w:val="16"/>
    </w:rPr>
  </w:style>
  <w:style w:type="table" w:styleId="TableGrid">
    <w:name w:val="Table Grid"/>
    <w:basedOn w:val="TableNormal"/>
    <w:uiPriority w:val="39"/>
    <w:rsid w:val="003F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561F0"/>
    <w:pPr>
      <w:ind w:left="720"/>
      <w:contextualSpacing/>
    </w:pPr>
  </w:style>
  <w:style w:type="character" w:styleId="Hyperlink">
    <w:name w:val="Hyperlink"/>
    <w:basedOn w:val="DefaultParagraphFont"/>
    <w:uiPriority w:val="99"/>
    <w:unhideWhenUsed/>
    <w:rsid w:val="007D1691"/>
    <w:rPr>
      <w:color w:val="0563C1" w:themeColor="hyperlink"/>
      <w:u w:val="single"/>
    </w:rPr>
  </w:style>
  <w:style w:type="paragraph" w:styleId="BodyText">
    <w:name w:val="Body Text"/>
    <w:basedOn w:val="Normal"/>
    <w:link w:val="BodyTextChar"/>
    <w:rsid w:val="00B966E8"/>
    <w:pPr>
      <w:spacing w:after="119"/>
    </w:pPr>
    <w:rPr>
      <w:lang w:val="hu-HU"/>
    </w:rPr>
  </w:style>
  <w:style w:type="character" w:customStyle="1" w:styleId="BodyTextChar">
    <w:name w:val="Body Text Char"/>
    <w:basedOn w:val="DefaultParagraphFont"/>
    <w:link w:val="BodyText"/>
    <w:rsid w:val="00B966E8"/>
    <w:rPr>
      <w:rFonts w:ascii="Times New Roman" w:hAnsi="Times New Roman"/>
      <w:sz w:val="24"/>
    </w:rPr>
  </w:style>
  <w:style w:type="character" w:styleId="CommentReference">
    <w:name w:val="annotation reference"/>
    <w:basedOn w:val="DefaultParagraphFont"/>
    <w:uiPriority w:val="99"/>
    <w:semiHidden/>
    <w:unhideWhenUsed/>
    <w:rsid w:val="00680D24"/>
    <w:rPr>
      <w:sz w:val="16"/>
      <w:szCs w:val="16"/>
    </w:rPr>
  </w:style>
  <w:style w:type="paragraph" w:styleId="CommentText">
    <w:name w:val="annotation text"/>
    <w:basedOn w:val="Normal"/>
    <w:link w:val="CommentTextChar"/>
    <w:uiPriority w:val="99"/>
    <w:semiHidden/>
    <w:unhideWhenUsed/>
    <w:rsid w:val="00680D24"/>
    <w:pPr>
      <w:spacing w:line="240" w:lineRule="auto"/>
    </w:pPr>
    <w:rPr>
      <w:sz w:val="20"/>
      <w:szCs w:val="20"/>
    </w:rPr>
  </w:style>
  <w:style w:type="character" w:customStyle="1" w:styleId="CommentTextChar">
    <w:name w:val="Comment Text Char"/>
    <w:basedOn w:val="DefaultParagraphFont"/>
    <w:link w:val="CommentText"/>
    <w:uiPriority w:val="99"/>
    <w:semiHidden/>
    <w:rsid w:val="00680D24"/>
    <w:rPr>
      <w:sz w:val="20"/>
      <w:szCs w:val="20"/>
      <w:lang w:val="en-US"/>
    </w:rPr>
  </w:style>
  <w:style w:type="paragraph" w:styleId="CommentSubject">
    <w:name w:val="annotation subject"/>
    <w:basedOn w:val="CommentText"/>
    <w:next w:val="CommentText"/>
    <w:link w:val="CommentSubjectChar"/>
    <w:uiPriority w:val="99"/>
    <w:semiHidden/>
    <w:unhideWhenUsed/>
    <w:rsid w:val="00680D24"/>
    <w:rPr>
      <w:b/>
      <w:bCs/>
    </w:rPr>
  </w:style>
  <w:style w:type="character" w:customStyle="1" w:styleId="CommentSubjectChar">
    <w:name w:val="Comment Subject Char"/>
    <w:basedOn w:val="CommentTextChar"/>
    <w:link w:val="CommentSubject"/>
    <w:uiPriority w:val="99"/>
    <w:semiHidden/>
    <w:rsid w:val="00680D24"/>
    <w:rPr>
      <w:b/>
      <w:bCs/>
      <w:sz w:val="20"/>
      <w:szCs w:val="20"/>
      <w:lang w:val="en-US"/>
    </w:rPr>
  </w:style>
  <w:style w:type="paragraph" w:styleId="NormalWeb">
    <w:name w:val="Normal (Web)"/>
    <w:basedOn w:val="Normal"/>
    <w:uiPriority w:val="99"/>
    <w:semiHidden/>
    <w:unhideWhenUsed/>
    <w:rsid w:val="008E07D1"/>
    <w:pPr>
      <w:spacing w:before="100" w:beforeAutospacing="1" w:after="100" w:afterAutospacing="1" w:line="240" w:lineRule="auto"/>
    </w:pPr>
    <w:rPr>
      <w:rFonts w:eastAsia="Times New Roman" w:cs="Times New Roman"/>
      <w:szCs w:val="24"/>
      <w:lang w:val="en-GB" w:eastAsia="en-GB"/>
    </w:rPr>
  </w:style>
  <w:style w:type="paragraph" w:customStyle="1" w:styleId="ListParagraph1">
    <w:name w:val="List Paragraph1"/>
    <w:basedOn w:val="Normal"/>
    <w:rsid w:val="00DF612D"/>
    <w:pPr>
      <w:suppressAutoHyphens/>
      <w:spacing w:line="240" w:lineRule="auto"/>
      <w:ind w:left="720"/>
    </w:pPr>
    <w:rPr>
      <w:rFonts w:eastAsia="Times New Roman" w:cs="Times New Roman"/>
      <w:szCs w:val="24"/>
      <w:lang w:eastAsia="zh-CN"/>
    </w:rPr>
  </w:style>
  <w:style w:type="character" w:customStyle="1" w:styleId="keyvalue">
    <w:name w:val="keyvalue"/>
    <w:rsid w:val="00DF612D"/>
  </w:style>
  <w:style w:type="character" w:customStyle="1" w:styleId="value">
    <w:name w:val="value"/>
    <w:rsid w:val="00DF61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29"/>
    <w:pPr>
      <w:spacing w:after="0" w:line="360" w:lineRule="auto"/>
      <w:jc w:val="both"/>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EA3"/>
    <w:pPr>
      <w:tabs>
        <w:tab w:val="center" w:pos="4536"/>
        <w:tab w:val="right" w:pos="9072"/>
      </w:tabs>
      <w:spacing w:line="240" w:lineRule="auto"/>
    </w:pPr>
  </w:style>
  <w:style w:type="character" w:customStyle="1" w:styleId="HeaderChar">
    <w:name w:val="Header Char"/>
    <w:basedOn w:val="DefaultParagraphFont"/>
    <w:link w:val="Header"/>
    <w:uiPriority w:val="99"/>
    <w:rsid w:val="003F2EA3"/>
  </w:style>
  <w:style w:type="paragraph" w:styleId="Footer">
    <w:name w:val="footer"/>
    <w:basedOn w:val="Normal"/>
    <w:link w:val="FooterChar"/>
    <w:uiPriority w:val="99"/>
    <w:unhideWhenUsed/>
    <w:rsid w:val="003F2EA3"/>
    <w:pPr>
      <w:tabs>
        <w:tab w:val="center" w:pos="4536"/>
        <w:tab w:val="right" w:pos="9072"/>
      </w:tabs>
      <w:spacing w:line="240" w:lineRule="auto"/>
    </w:pPr>
  </w:style>
  <w:style w:type="character" w:customStyle="1" w:styleId="FooterChar">
    <w:name w:val="Footer Char"/>
    <w:basedOn w:val="DefaultParagraphFont"/>
    <w:link w:val="Footer"/>
    <w:uiPriority w:val="99"/>
    <w:rsid w:val="003F2EA3"/>
  </w:style>
  <w:style w:type="paragraph" w:styleId="BalloonText">
    <w:name w:val="Balloon Text"/>
    <w:basedOn w:val="Normal"/>
    <w:link w:val="BalloonTextChar"/>
    <w:uiPriority w:val="99"/>
    <w:semiHidden/>
    <w:unhideWhenUsed/>
    <w:rsid w:val="003F2E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EA3"/>
    <w:rPr>
      <w:rFonts w:ascii="Tahoma" w:hAnsi="Tahoma" w:cs="Tahoma"/>
      <w:sz w:val="16"/>
      <w:szCs w:val="16"/>
    </w:rPr>
  </w:style>
  <w:style w:type="table" w:styleId="TableGrid">
    <w:name w:val="Table Grid"/>
    <w:basedOn w:val="TableNormal"/>
    <w:uiPriority w:val="39"/>
    <w:rsid w:val="003F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561F0"/>
    <w:pPr>
      <w:ind w:left="720"/>
      <w:contextualSpacing/>
    </w:pPr>
  </w:style>
  <w:style w:type="character" w:styleId="Hyperlink">
    <w:name w:val="Hyperlink"/>
    <w:basedOn w:val="DefaultParagraphFont"/>
    <w:uiPriority w:val="99"/>
    <w:unhideWhenUsed/>
    <w:rsid w:val="007D1691"/>
    <w:rPr>
      <w:color w:val="0563C1" w:themeColor="hyperlink"/>
      <w:u w:val="single"/>
    </w:rPr>
  </w:style>
  <w:style w:type="paragraph" w:styleId="BodyText">
    <w:name w:val="Body Text"/>
    <w:basedOn w:val="Normal"/>
    <w:link w:val="BodyTextChar"/>
    <w:rsid w:val="00B966E8"/>
    <w:pPr>
      <w:spacing w:after="119"/>
    </w:pPr>
    <w:rPr>
      <w:lang w:val="hu-HU"/>
    </w:rPr>
  </w:style>
  <w:style w:type="character" w:customStyle="1" w:styleId="BodyTextChar">
    <w:name w:val="Body Text Char"/>
    <w:basedOn w:val="DefaultParagraphFont"/>
    <w:link w:val="BodyText"/>
    <w:rsid w:val="00B966E8"/>
    <w:rPr>
      <w:rFonts w:ascii="Times New Roman" w:hAnsi="Times New Roman"/>
      <w:sz w:val="24"/>
    </w:rPr>
  </w:style>
  <w:style w:type="character" w:styleId="CommentReference">
    <w:name w:val="annotation reference"/>
    <w:basedOn w:val="DefaultParagraphFont"/>
    <w:uiPriority w:val="99"/>
    <w:semiHidden/>
    <w:unhideWhenUsed/>
    <w:rsid w:val="00680D24"/>
    <w:rPr>
      <w:sz w:val="16"/>
      <w:szCs w:val="16"/>
    </w:rPr>
  </w:style>
  <w:style w:type="paragraph" w:styleId="CommentText">
    <w:name w:val="annotation text"/>
    <w:basedOn w:val="Normal"/>
    <w:link w:val="CommentTextChar"/>
    <w:uiPriority w:val="99"/>
    <w:semiHidden/>
    <w:unhideWhenUsed/>
    <w:rsid w:val="00680D24"/>
    <w:pPr>
      <w:spacing w:line="240" w:lineRule="auto"/>
    </w:pPr>
    <w:rPr>
      <w:sz w:val="20"/>
      <w:szCs w:val="20"/>
    </w:rPr>
  </w:style>
  <w:style w:type="character" w:customStyle="1" w:styleId="CommentTextChar">
    <w:name w:val="Comment Text Char"/>
    <w:basedOn w:val="DefaultParagraphFont"/>
    <w:link w:val="CommentText"/>
    <w:uiPriority w:val="99"/>
    <w:semiHidden/>
    <w:rsid w:val="00680D24"/>
    <w:rPr>
      <w:sz w:val="20"/>
      <w:szCs w:val="20"/>
      <w:lang w:val="en-US"/>
    </w:rPr>
  </w:style>
  <w:style w:type="paragraph" w:styleId="CommentSubject">
    <w:name w:val="annotation subject"/>
    <w:basedOn w:val="CommentText"/>
    <w:next w:val="CommentText"/>
    <w:link w:val="CommentSubjectChar"/>
    <w:uiPriority w:val="99"/>
    <w:semiHidden/>
    <w:unhideWhenUsed/>
    <w:rsid w:val="00680D24"/>
    <w:rPr>
      <w:b/>
      <w:bCs/>
    </w:rPr>
  </w:style>
  <w:style w:type="character" w:customStyle="1" w:styleId="CommentSubjectChar">
    <w:name w:val="Comment Subject Char"/>
    <w:basedOn w:val="CommentTextChar"/>
    <w:link w:val="CommentSubject"/>
    <w:uiPriority w:val="99"/>
    <w:semiHidden/>
    <w:rsid w:val="00680D24"/>
    <w:rPr>
      <w:b/>
      <w:bCs/>
      <w:sz w:val="20"/>
      <w:szCs w:val="20"/>
      <w:lang w:val="en-US"/>
    </w:rPr>
  </w:style>
  <w:style w:type="paragraph" w:styleId="NormalWeb">
    <w:name w:val="Normal (Web)"/>
    <w:basedOn w:val="Normal"/>
    <w:uiPriority w:val="99"/>
    <w:semiHidden/>
    <w:unhideWhenUsed/>
    <w:rsid w:val="008E07D1"/>
    <w:pPr>
      <w:spacing w:before="100" w:beforeAutospacing="1" w:after="100" w:afterAutospacing="1" w:line="240" w:lineRule="auto"/>
    </w:pPr>
    <w:rPr>
      <w:rFonts w:eastAsia="Times New Roman" w:cs="Times New Roman"/>
      <w:szCs w:val="24"/>
      <w:lang w:val="en-GB" w:eastAsia="en-GB"/>
    </w:rPr>
  </w:style>
  <w:style w:type="paragraph" w:customStyle="1" w:styleId="ListParagraph1">
    <w:name w:val="List Paragraph1"/>
    <w:basedOn w:val="Normal"/>
    <w:rsid w:val="00DF612D"/>
    <w:pPr>
      <w:suppressAutoHyphens/>
      <w:spacing w:line="240" w:lineRule="auto"/>
      <w:ind w:left="720"/>
    </w:pPr>
    <w:rPr>
      <w:rFonts w:eastAsia="Times New Roman" w:cs="Times New Roman"/>
      <w:szCs w:val="24"/>
      <w:lang w:eastAsia="zh-CN"/>
    </w:rPr>
  </w:style>
  <w:style w:type="character" w:customStyle="1" w:styleId="keyvalue">
    <w:name w:val="keyvalue"/>
    <w:rsid w:val="00DF612D"/>
  </w:style>
  <w:style w:type="character" w:customStyle="1" w:styleId="value">
    <w:name w:val="value"/>
    <w:rsid w:val="00DF6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9022">
      <w:bodyDiv w:val="1"/>
      <w:marLeft w:val="0"/>
      <w:marRight w:val="0"/>
      <w:marTop w:val="0"/>
      <w:marBottom w:val="0"/>
      <w:divBdr>
        <w:top w:val="none" w:sz="0" w:space="0" w:color="auto"/>
        <w:left w:val="none" w:sz="0" w:space="0" w:color="auto"/>
        <w:bottom w:val="none" w:sz="0" w:space="0" w:color="auto"/>
        <w:right w:val="none" w:sz="0" w:space="0" w:color="auto"/>
      </w:divBdr>
      <w:divsChild>
        <w:div w:id="247231638">
          <w:marLeft w:val="0"/>
          <w:marRight w:val="0"/>
          <w:marTop w:val="0"/>
          <w:marBottom w:val="0"/>
          <w:divBdr>
            <w:top w:val="none" w:sz="0" w:space="0" w:color="auto"/>
            <w:left w:val="none" w:sz="0" w:space="0" w:color="auto"/>
            <w:bottom w:val="none" w:sz="0" w:space="0" w:color="auto"/>
            <w:right w:val="none" w:sz="0" w:space="0" w:color="auto"/>
          </w:divBdr>
        </w:div>
        <w:div w:id="1074663644">
          <w:marLeft w:val="0"/>
          <w:marRight w:val="0"/>
          <w:marTop w:val="0"/>
          <w:marBottom w:val="0"/>
          <w:divBdr>
            <w:top w:val="none" w:sz="0" w:space="0" w:color="auto"/>
            <w:left w:val="none" w:sz="0" w:space="0" w:color="auto"/>
            <w:bottom w:val="none" w:sz="0" w:space="0" w:color="auto"/>
            <w:right w:val="none" w:sz="0" w:space="0" w:color="auto"/>
          </w:divBdr>
        </w:div>
        <w:div w:id="1394502266">
          <w:marLeft w:val="0"/>
          <w:marRight w:val="0"/>
          <w:marTop w:val="0"/>
          <w:marBottom w:val="0"/>
          <w:divBdr>
            <w:top w:val="none" w:sz="0" w:space="0" w:color="auto"/>
            <w:left w:val="none" w:sz="0" w:space="0" w:color="auto"/>
            <w:bottom w:val="none" w:sz="0" w:space="0" w:color="auto"/>
            <w:right w:val="none" w:sz="0" w:space="0" w:color="auto"/>
          </w:divBdr>
        </w:div>
        <w:div w:id="1819415137">
          <w:marLeft w:val="0"/>
          <w:marRight w:val="0"/>
          <w:marTop w:val="0"/>
          <w:marBottom w:val="0"/>
          <w:divBdr>
            <w:top w:val="none" w:sz="0" w:space="0" w:color="auto"/>
            <w:left w:val="none" w:sz="0" w:space="0" w:color="auto"/>
            <w:bottom w:val="none" w:sz="0" w:space="0" w:color="auto"/>
            <w:right w:val="none" w:sz="0" w:space="0" w:color="auto"/>
          </w:divBdr>
        </w:div>
        <w:div w:id="457796639">
          <w:marLeft w:val="0"/>
          <w:marRight w:val="0"/>
          <w:marTop w:val="0"/>
          <w:marBottom w:val="0"/>
          <w:divBdr>
            <w:top w:val="none" w:sz="0" w:space="0" w:color="auto"/>
            <w:left w:val="none" w:sz="0" w:space="0" w:color="auto"/>
            <w:bottom w:val="none" w:sz="0" w:space="0" w:color="auto"/>
            <w:right w:val="none" w:sz="0" w:space="0" w:color="auto"/>
          </w:divBdr>
        </w:div>
        <w:div w:id="446780163">
          <w:marLeft w:val="0"/>
          <w:marRight w:val="0"/>
          <w:marTop w:val="0"/>
          <w:marBottom w:val="0"/>
          <w:divBdr>
            <w:top w:val="none" w:sz="0" w:space="0" w:color="auto"/>
            <w:left w:val="none" w:sz="0" w:space="0" w:color="auto"/>
            <w:bottom w:val="none" w:sz="0" w:space="0" w:color="auto"/>
            <w:right w:val="none" w:sz="0" w:space="0" w:color="auto"/>
          </w:divBdr>
        </w:div>
        <w:div w:id="1037971187">
          <w:marLeft w:val="0"/>
          <w:marRight w:val="0"/>
          <w:marTop w:val="0"/>
          <w:marBottom w:val="0"/>
          <w:divBdr>
            <w:top w:val="none" w:sz="0" w:space="0" w:color="auto"/>
            <w:left w:val="none" w:sz="0" w:space="0" w:color="auto"/>
            <w:bottom w:val="none" w:sz="0" w:space="0" w:color="auto"/>
            <w:right w:val="none" w:sz="0" w:space="0" w:color="auto"/>
          </w:divBdr>
        </w:div>
        <w:div w:id="926767832">
          <w:marLeft w:val="0"/>
          <w:marRight w:val="0"/>
          <w:marTop w:val="0"/>
          <w:marBottom w:val="0"/>
          <w:divBdr>
            <w:top w:val="none" w:sz="0" w:space="0" w:color="auto"/>
            <w:left w:val="none" w:sz="0" w:space="0" w:color="auto"/>
            <w:bottom w:val="none" w:sz="0" w:space="0" w:color="auto"/>
            <w:right w:val="none" w:sz="0" w:space="0" w:color="auto"/>
          </w:divBdr>
        </w:div>
        <w:div w:id="657267498">
          <w:marLeft w:val="0"/>
          <w:marRight w:val="0"/>
          <w:marTop w:val="0"/>
          <w:marBottom w:val="0"/>
          <w:divBdr>
            <w:top w:val="none" w:sz="0" w:space="0" w:color="auto"/>
            <w:left w:val="none" w:sz="0" w:space="0" w:color="auto"/>
            <w:bottom w:val="none" w:sz="0" w:space="0" w:color="auto"/>
            <w:right w:val="none" w:sz="0" w:space="0" w:color="auto"/>
          </w:divBdr>
        </w:div>
        <w:div w:id="424880795">
          <w:marLeft w:val="0"/>
          <w:marRight w:val="0"/>
          <w:marTop w:val="0"/>
          <w:marBottom w:val="0"/>
          <w:divBdr>
            <w:top w:val="none" w:sz="0" w:space="0" w:color="auto"/>
            <w:left w:val="none" w:sz="0" w:space="0" w:color="auto"/>
            <w:bottom w:val="none" w:sz="0" w:space="0" w:color="auto"/>
            <w:right w:val="none" w:sz="0" w:space="0" w:color="auto"/>
          </w:divBdr>
        </w:div>
        <w:div w:id="585117062">
          <w:marLeft w:val="0"/>
          <w:marRight w:val="0"/>
          <w:marTop w:val="0"/>
          <w:marBottom w:val="0"/>
          <w:divBdr>
            <w:top w:val="none" w:sz="0" w:space="0" w:color="auto"/>
            <w:left w:val="none" w:sz="0" w:space="0" w:color="auto"/>
            <w:bottom w:val="none" w:sz="0" w:space="0" w:color="auto"/>
            <w:right w:val="none" w:sz="0" w:space="0" w:color="auto"/>
          </w:divBdr>
        </w:div>
        <w:div w:id="1968730700">
          <w:marLeft w:val="0"/>
          <w:marRight w:val="0"/>
          <w:marTop w:val="0"/>
          <w:marBottom w:val="0"/>
          <w:divBdr>
            <w:top w:val="none" w:sz="0" w:space="0" w:color="auto"/>
            <w:left w:val="none" w:sz="0" w:space="0" w:color="auto"/>
            <w:bottom w:val="none" w:sz="0" w:space="0" w:color="auto"/>
            <w:right w:val="none" w:sz="0" w:space="0" w:color="auto"/>
          </w:divBdr>
        </w:div>
        <w:div w:id="14156543">
          <w:marLeft w:val="0"/>
          <w:marRight w:val="0"/>
          <w:marTop w:val="0"/>
          <w:marBottom w:val="0"/>
          <w:divBdr>
            <w:top w:val="none" w:sz="0" w:space="0" w:color="auto"/>
            <w:left w:val="none" w:sz="0" w:space="0" w:color="auto"/>
            <w:bottom w:val="none" w:sz="0" w:space="0" w:color="auto"/>
            <w:right w:val="none" w:sz="0" w:space="0" w:color="auto"/>
          </w:divBdr>
        </w:div>
        <w:div w:id="67267788">
          <w:marLeft w:val="0"/>
          <w:marRight w:val="0"/>
          <w:marTop w:val="0"/>
          <w:marBottom w:val="0"/>
          <w:divBdr>
            <w:top w:val="none" w:sz="0" w:space="0" w:color="auto"/>
            <w:left w:val="none" w:sz="0" w:space="0" w:color="auto"/>
            <w:bottom w:val="none" w:sz="0" w:space="0" w:color="auto"/>
            <w:right w:val="none" w:sz="0" w:space="0" w:color="auto"/>
          </w:divBdr>
        </w:div>
        <w:div w:id="2133548308">
          <w:marLeft w:val="0"/>
          <w:marRight w:val="0"/>
          <w:marTop w:val="0"/>
          <w:marBottom w:val="0"/>
          <w:divBdr>
            <w:top w:val="none" w:sz="0" w:space="0" w:color="auto"/>
            <w:left w:val="none" w:sz="0" w:space="0" w:color="auto"/>
            <w:bottom w:val="none" w:sz="0" w:space="0" w:color="auto"/>
            <w:right w:val="none" w:sz="0" w:space="0" w:color="auto"/>
          </w:divBdr>
        </w:div>
        <w:div w:id="1817331394">
          <w:marLeft w:val="0"/>
          <w:marRight w:val="0"/>
          <w:marTop w:val="0"/>
          <w:marBottom w:val="0"/>
          <w:divBdr>
            <w:top w:val="none" w:sz="0" w:space="0" w:color="auto"/>
            <w:left w:val="none" w:sz="0" w:space="0" w:color="auto"/>
            <w:bottom w:val="none" w:sz="0" w:space="0" w:color="auto"/>
            <w:right w:val="none" w:sz="0" w:space="0" w:color="auto"/>
          </w:divBdr>
        </w:div>
        <w:div w:id="293025866">
          <w:marLeft w:val="0"/>
          <w:marRight w:val="0"/>
          <w:marTop w:val="0"/>
          <w:marBottom w:val="0"/>
          <w:divBdr>
            <w:top w:val="none" w:sz="0" w:space="0" w:color="auto"/>
            <w:left w:val="none" w:sz="0" w:space="0" w:color="auto"/>
            <w:bottom w:val="none" w:sz="0" w:space="0" w:color="auto"/>
            <w:right w:val="none" w:sz="0" w:space="0" w:color="auto"/>
          </w:divBdr>
        </w:div>
        <w:div w:id="2032027407">
          <w:marLeft w:val="0"/>
          <w:marRight w:val="0"/>
          <w:marTop w:val="0"/>
          <w:marBottom w:val="0"/>
          <w:divBdr>
            <w:top w:val="none" w:sz="0" w:space="0" w:color="auto"/>
            <w:left w:val="none" w:sz="0" w:space="0" w:color="auto"/>
            <w:bottom w:val="none" w:sz="0" w:space="0" w:color="auto"/>
            <w:right w:val="none" w:sz="0" w:space="0" w:color="auto"/>
          </w:divBdr>
        </w:div>
        <w:div w:id="788865573">
          <w:marLeft w:val="0"/>
          <w:marRight w:val="0"/>
          <w:marTop w:val="0"/>
          <w:marBottom w:val="0"/>
          <w:divBdr>
            <w:top w:val="none" w:sz="0" w:space="0" w:color="auto"/>
            <w:left w:val="none" w:sz="0" w:space="0" w:color="auto"/>
            <w:bottom w:val="none" w:sz="0" w:space="0" w:color="auto"/>
            <w:right w:val="none" w:sz="0" w:space="0" w:color="auto"/>
          </w:divBdr>
        </w:div>
        <w:div w:id="1840540249">
          <w:marLeft w:val="0"/>
          <w:marRight w:val="0"/>
          <w:marTop w:val="0"/>
          <w:marBottom w:val="0"/>
          <w:divBdr>
            <w:top w:val="none" w:sz="0" w:space="0" w:color="auto"/>
            <w:left w:val="none" w:sz="0" w:space="0" w:color="auto"/>
            <w:bottom w:val="none" w:sz="0" w:space="0" w:color="auto"/>
            <w:right w:val="none" w:sz="0" w:space="0" w:color="auto"/>
          </w:divBdr>
        </w:div>
        <w:div w:id="2038773665">
          <w:marLeft w:val="0"/>
          <w:marRight w:val="0"/>
          <w:marTop w:val="0"/>
          <w:marBottom w:val="0"/>
          <w:divBdr>
            <w:top w:val="none" w:sz="0" w:space="0" w:color="auto"/>
            <w:left w:val="none" w:sz="0" w:space="0" w:color="auto"/>
            <w:bottom w:val="none" w:sz="0" w:space="0" w:color="auto"/>
            <w:right w:val="none" w:sz="0" w:space="0" w:color="auto"/>
          </w:divBdr>
        </w:div>
        <w:div w:id="591935635">
          <w:marLeft w:val="0"/>
          <w:marRight w:val="0"/>
          <w:marTop w:val="0"/>
          <w:marBottom w:val="0"/>
          <w:divBdr>
            <w:top w:val="none" w:sz="0" w:space="0" w:color="auto"/>
            <w:left w:val="none" w:sz="0" w:space="0" w:color="auto"/>
            <w:bottom w:val="none" w:sz="0" w:space="0" w:color="auto"/>
            <w:right w:val="none" w:sz="0" w:space="0" w:color="auto"/>
          </w:divBdr>
        </w:div>
        <w:div w:id="2050182617">
          <w:marLeft w:val="0"/>
          <w:marRight w:val="0"/>
          <w:marTop w:val="0"/>
          <w:marBottom w:val="0"/>
          <w:divBdr>
            <w:top w:val="none" w:sz="0" w:space="0" w:color="auto"/>
            <w:left w:val="none" w:sz="0" w:space="0" w:color="auto"/>
            <w:bottom w:val="none" w:sz="0" w:space="0" w:color="auto"/>
            <w:right w:val="none" w:sz="0" w:space="0" w:color="auto"/>
          </w:divBdr>
        </w:div>
        <w:div w:id="636910919">
          <w:marLeft w:val="0"/>
          <w:marRight w:val="0"/>
          <w:marTop w:val="0"/>
          <w:marBottom w:val="0"/>
          <w:divBdr>
            <w:top w:val="none" w:sz="0" w:space="0" w:color="auto"/>
            <w:left w:val="none" w:sz="0" w:space="0" w:color="auto"/>
            <w:bottom w:val="none" w:sz="0" w:space="0" w:color="auto"/>
            <w:right w:val="none" w:sz="0" w:space="0" w:color="auto"/>
          </w:divBdr>
        </w:div>
        <w:div w:id="724453891">
          <w:marLeft w:val="0"/>
          <w:marRight w:val="0"/>
          <w:marTop w:val="0"/>
          <w:marBottom w:val="0"/>
          <w:divBdr>
            <w:top w:val="none" w:sz="0" w:space="0" w:color="auto"/>
            <w:left w:val="none" w:sz="0" w:space="0" w:color="auto"/>
            <w:bottom w:val="none" w:sz="0" w:space="0" w:color="auto"/>
            <w:right w:val="none" w:sz="0" w:space="0" w:color="auto"/>
          </w:divBdr>
        </w:div>
        <w:div w:id="2443746">
          <w:marLeft w:val="0"/>
          <w:marRight w:val="0"/>
          <w:marTop w:val="0"/>
          <w:marBottom w:val="0"/>
          <w:divBdr>
            <w:top w:val="none" w:sz="0" w:space="0" w:color="auto"/>
            <w:left w:val="none" w:sz="0" w:space="0" w:color="auto"/>
            <w:bottom w:val="none" w:sz="0" w:space="0" w:color="auto"/>
            <w:right w:val="none" w:sz="0" w:space="0" w:color="auto"/>
          </w:divBdr>
        </w:div>
        <w:div w:id="286157447">
          <w:marLeft w:val="0"/>
          <w:marRight w:val="0"/>
          <w:marTop w:val="0"/>
          <w:marBottom w:val="0"/>
          <w:divBdr>
            <w:top w:val="none" w:sz="0" w:space="0" w:color="auto"/>
            <w:left w:val="none" w:sz="0" w:space="0" w:color="auto"/>
            <w:bottom w:val="none" w:sz="0" w:space="0" w:color="auto"/>
            <w:right w:val="none" w:sz="0" w:space="0" w:color="auto"/>
          </w:divBdr>
        </w:div>
        <w:div w:id="1979995297">
          <w:marLeft w:val="0"/>
          <w:marRight w:val="0"/>
          <w:marTop w:val="0"/>
          <w:marBottom w:val="0"/>
          <w:divBdr>
            <w:top w:val="none" w:sz="0" w:space="0" w:color="auto"/>
            <w:left w:val="none" w:sz="0" w:space="0" w:color="auto"/>
            <w:bottom w:val="none" w:sz="0" w:space="0" w:color="auto"/>
            <w:right w:val="none" w:sz="0" w:space="0" w:color="auto"/>
          </w:divBdr>
        </w:div>
        <w:div w:id="994409037">
          <w:marLeft w:val="0"/>
          <w:marRight w:val="0"/>
          <w:marTop w:val="0"/>
          <w:marBottom w:val="0"/>
          <w:divBdr>
            <w:top w:val="none" w:sz="0" w:space="0" w:color="auto"/>
            <w:left w:val="none" w:sz="0" w:space="0" w:color="auto"/>
            <w:bottom w:val="none" w:sz="0" w:space="0" w:color="auto"/>
            <w:right w:val="none" w:sz="0" w:space="0" w:color="auto"/>
          </w:divBdr>
        </w:div>
        <w:div w:id="1992101678">
          <w:marLeft w:val="0"/>
          <w:marRight w:val="0"/>
          <w:marTop w:val="0"/>
          <w:marBottom w:val="0"/>
          <w:divBdr>
            <w:top w:val="none" w:sz="0" w:space="0" w:color="auto"/>
            <w:left w:val="none" w:sz="0" w:space="0" w:color="auto"/>
            <w:bottom w:val="none" w:sz="0" w:space="0" w:color="auto"/>
            <w:right w:val="none" w:sz="0" w:space="0" w:color="auto"/>
          </w:divBdr>
        </w:div>
        <w:div w:id="1491143056">
          <w:marLeft w:val="0"/>
          <w:marRight w:val="0"/>
          <w:marTop w:val="0"/>
          <w:marBottom w:val="0"/>
          <w:divBdr>
            <w:top w:val="none" w:sz="0" w:space="0" w:color="auto"/>
            <w:left w:val="none" w:sz="0" w:space="0" w:color="auto"/>
            <w:bottom w:val="none" w:sz="0" w:space="0" w:color="auto"/>
            <w:right w:val="none" w:sz="0" w:space="0" w:color="auto"/>
          </w:divBdr>
        </w:div>
        <w:div w:id="1941641411">
          <w:marLeft w:val="0"/>
          <w:marRight w:val="0"/>
          <w:marTop w:val="0"/>
          <w:marBottom w:val="0"/>
          <w:divBdr>
            <w:top w:val="none" w:sz="0" w:space="0" w:color="auto"/>
            <w:left w:val="none" w:sz="0" w:space="0" w:color="auto"/>
            <w:bottom w:val="none" w:sz="0" w:space="0" w:color="auto"/>
            <w:right w:val="none" w:sz="0" w:space="0" w:color="auto"/>
          </w:divBdr>
        </w:div>
        <w:div w:id="2044204717">
          <w:marLeft w:val="0"/>
          <w:marRight w:val="0"/>
          <w:marTop w:val="0"/>
          <w:marBottom w:val="0"/>
          <w:divBdr>
            <w:top w:val="none" w:sz="0" w:space="0" w:color="auto"/>
            <w:left w:val="none" w:sz="0" w:space="0" w:color="auto"/>
            <w:bottom w:val="none" w:sz="0" w:space="0" w:color="auto"/>
            <w:right w:val="none" w:sz="0" w:space="0" w:color="auto"/>
          </w:divBdr>
        </w:div>
        <w:div w:id="37584840">
          <w:marLeft w:val="0"/>
          <w:marRight w:val="0"/>
          <w:marTop w:val="0"/>
          <w:marBottom w:val="0"/>
          <w:divBdr>
            <w:top w:val="none" w:sz="0" w:space="0" w:color="auto"/>
            <w:left w:val="none" w:sz="0" w:space="0" w:color="auto"/>
            <w:bottom w:val="none" w:sz="0" w:space="0" w:color="auto"/>
            <w:right w:val="none" w:sz="0" w:space="0" w:color="auto"/>
          </w:divBdr>
        </w:div>
        <w:div w:id="966004840">
          <w:marLeft w:val="0"/>
          <w:marRight w:val="0"/>
          <w:marTop w:val="0"/>
          <w:marBottom w:val="0"/>
          <w:divBdr>
            <w:top w:val="none" w:sz="0" w:space="0" w:color="auto"/>
            <w:left w:val="none" w:sz="0" w:space="0" w:color="auto"/>
            <w:bottom w:val="none" w:sz="0" w:space="0" w:color="auto"/>
            <w:right w:val="none" w:sz="0" w:space="0" w:color="auto"/>
          </w:divBdr>
        </w:div>
        <w:div w:id="1845969389">
          <w:marLeft w:val="0"/>
          <w:marRight w:val="0"/>
          <w:marTop w:val="0"/>
          <w:marBottom w:val="0"/>
          <w:divBdr>
            <w:top w:val="none" w:sz="0" w:space="0" w:color="auto"/>
            <w:left w:val="none" w:sz="0" w:space="0" w:color="auto"/>
            <w:bottom w:val="none" w:sz="0" w:space="0" w:color="auto"/>
            <w:right w:val="none" w:sz="0" w:space="0" w:color="auto"/>
          </w:divBdr>
        </w:div>
        <w:div w:id="1037856251">
          <w:marLeft w:val="0"/>
          <w:marRight w:val="0"/>
          <w:marTop w:val="0"/>
          <w:marBottom w:val="0"/>
          <w:divBdr>
            <w:top w:val="none" w:sz="0" w:space="0" w:color="auto"/>
            <w:left w:val="none" w:sz="0" w:space="0" w:color="auto"/>
            <w:bottom w:val="none" w:sz="0" w:space="0" w:color="auto"/>
            <w:right w:val="none" w:sz="0" w:space="0" w:color="auto"/>
          </w:divBdr>
        </w:div>
        <w:div w:id="1444575994">
          <w:marLeft w:val="0"/>
          <w:marRight w:val="0"/>
          <w:marTop w:val="0"/>
          <w:marBottom w:val="0"/>
          <w:divBdr>
            <w:top w:val="none" w:sz="0" w:space="0" w:color="auto"/>
            <w:left w:val="none" w:sz="0" w:space="0" w:color="auto"/>
            <w:bottom w:val="none" w:sz="0" w:space="0" w:color="auto"/>
            <w:right w:val="none" w:sz="0" w:space="0" w:color="auto"/>
          </w:divBdr>
        </w:div>
        <w:div w:id="44109370">
          <w:marLeft w:val="0"/>
          <w:marRight w:val="0"/>
          <w:marTop w:val="0"/>
          <w:marBottom w:val="0"/>
          <w:divBdr>
            <w:top w:val="none" w:sz="0" w:space="0" w:color="auto"/>
            <w:left w:val="none" w:sz="0" w:space="0" w:color="auto"/>
            <w:bottom w:val="none" w:sz="0" w:space="0" w:color="auto"/>
            <w:right w:val="none" w:sz="0" w:space="0" w:color="auto"/>
          </w:divBdr>
        </w:div>
        <w:div w:id="1414861638">
          <w:marLeft w:val="0"/>
          <w:marRight w:val="0"/>
          <w:marTop w:val="0"/>
          <w:marBottom w:val="0"/>
          <w:divBdr>
            <w:top w:val="none" w:sz="0" w:space="0" w:color="auto"/>
            <w:left w:val="none" w:sz="0" w:space="0" w:color="auto"/>
            <w:bottom w:val="none" w:sz="0" w:space="0" w:color="auto"/>
            <w:right w:val="none" w:sz="0" w:space="0" w:color="auto"/>
          </w:divBdr>
        </w:div>
        <w:div w:id="56439199">
          <w:marLeft w:val="0"/>
          <w:marRight w:val="0"/>
          <w:marTop w:val="0"/>
          <w:marBottom w:val="0"/>
          <w:divBdr>
            <w:top w:val="none" w:sz="0" w:space="0" w:color="auto"/>
            <w:left w:val="none" w:sz="0" w:space="0" w:color="auto"/>
            <w:bottom w:val="none" w:sz="0" w:space="0" w:color="auto"/>
            <w:right w:val="none" w:sz="0" w:space="0" w:color="auto"/>
          </w:divBdr>
        </w:div>
        <w:div w:id="1172913780">
          <w:marLeft w:val="0"/>
          <w:marRight w:val="0"/>
          <w:marTop w:val="0"/>
          <w:marBottom w:val="0"/>
          <w:divBdr>
            <w:top w:val="none" w:sz="0" w:space="0" w:color="auto"/>
            <w:left w:val="none" w:sz="0" w:space="0" w:color="auto"/>
            <w:bottom w:val="none" w:sz="0" w:space="0" w:color="auto"/>
            <w:right w:val="none" w:sz="0" w:space="0" w:color="auto"/>
          </w:divBdr>
        </w:div>
        <w:div w:id="2121365318">
          <w:marLeft w:val="0"/>
          <w:marRight w:val="0"/>
          <w:marTop w:val="0"/>
          <w:marBottom w:val="0"/>
          <w:divBdr>
            <w:top w:val="none" w:sz="0" w:space="0" w:color="auto"/>
            <w:left w:val="none" w:sz="0" w:space="0" w:color="auto"/>
            <w:bottom w:val="none" w:sz="0" w:space="0" w:color="auto"/>
            <w:right w:val="none" w:sz="0" w:space="0" w:color="auto"/>
          </w:divBdr>
        </w:div>
        <w:div w:id="1504008002">
          <w:marLeft w:val="0"/>
          <w:marRight w:val="0"/>
          <w:marTop w:val="0"/>
          <w:marBottom w:val="0"/>
          <w:divBdr>
            <w:top w:val="none" w:sz="0" w:space="0" w:color="auto"/>
            <w:left w:val="none" w:sz="0" w:space="0" w:color="auto"/>
            <w:bottom w:val="none" w:sz="0" w:space="0" w:color="auto"/>
            <w:right w:val="none" w:sz="0" w:space="0" w:color="auto"/>
          </w:divBdr>
        </w:div>
        <w:div w:id="408382022">
          <w:marLeft w:val="0"/>
          <w:marRight w:val="0"/>
          <w:marTop w:val="0"/>
          <w:marBottom w:val="0"/>
          <w:divBdr>
            <w:top w:val="none" w:sz="0" w:space="0" w:color="auto"/>
            <w:left w:val="none" w:sz="0" w:space="0" w:color="auto"/>
            <w:bottom w:val="none" w:sz="0" w:space="0" w:color="auto"/>
            <w:right w:val="none" w:sz="0" w:space="0" w:color="auto"/>
          </w:divBdr>
        </w:div>
        <w:div w:id="930236378">
          <w:marLeft w:val="0"/>
          <w:marRight w:val="0"/>
          <w:marTop w:val="0"/>
          <w:marBottom w:val="0"/>
          <w:divBdr>
            <w:top w:val="none" w:sz="0" w:space="0" w:color="auto"/>
            <w:left w:val="none" w:sz="0" w:space="0" w:color="auto"/>
            <w:bottom w:val="none" w:sz="0" w:space="0" w:color="auto"/>
            <w:right w:val="none" w:sz="0" w:space="0" w:color="auto"/>
          </w:divBdr>
        </w:div>
        <w:div w:id="260650918">
          <w:marLeft w:val="0"/>
          <w:marRight w:val="0"/>
          <w:marTop w:val="0"/>
          <w:marBottom w:val="0"/>
          <w:divBdr>
            <w:top w:val="none" w:sz="0" w:space="0" w:color="auto"/>
            <w:left w:val="none" w:sz="0" w:space="0" w:color="auto"/>
            <w:bottom w:val="none" w:sz="0" w:space="0" w:color="auto"/>
            <w:right w:val="none" w:sz="0" w:space="0" w:color="auto"/>
          </w:divBdr>
        </w:div>
        <w:div w:id="1793749375">
          <w:marLeft w:val="0"/>
          <w:marRight w:val="0"/>
          <w:marTop w:val="0"/>
          <w:marBottom w:val="0"/>
          <w:divBdr>
            <w:top w:val="none" w:sz="0" w:space="0" w:color="auto"/>
            <w:left w:val="none" w:sz="0" w:space="0" w:color="auto"/>
            <w:bottom w:val="none" w:sz="0" w:space="0" w:color="auto"/>
            <w:right w:val="none" w:sz="0" w:space="0" w:color="auto"/>
          </w:divBdr>
        </w:div>
        <w:div w:id="1062021281">
          <w:marLeft w:val="0"/>
          <w:marRight w:val="0"/>
          <w:marTop w:val="0"/>
          <w:marBottom w:val="0"/>
          <w:divBdr>
            <w:top w:val="none" w:sz="0" w:space="0" w:color="auto"/>
            <w:left w:val="none" w:sz="0" w:space="0" w:color="auto"/>
            <w:bottom w:val="none" w:sz="0" w:space="0" w:color="auto"/>
            <w:right w:val="none" w:sz="0" w:space="0" w:color="auto"/>
          </w:divBdr>
        </w:div>
        <w:div w:id="1307080094">
          <w:marLeft w:val="0"/>
          <w:marRight w:val="0"/>
          <w:marTop w:val="0"/>
          <w:marBottom w:val="0"/>
          <w:divBdr>
            <w:top w:val="none" w:sz="0" w:space="0" w:color="auto"/>
            <w:left w:val="none" w:sz="0" w:space="0" w:color="auto"/>
            <w:bottom w:val="none" w:sz="0" w:space="0" w:color="auto"/>
            <w:right w:val="none" w:sz="0" w:space="0" w:color="auto"/>
          </w:divBdr>
        </w:div>
        <w:div w:id="1636831842">
          <w:marLeft w:val="0"/>
          <w:marRight w:val="0"/>
          <w:marTop w:val="0"/>
          <w:marBottom w:val="0"/>
          <w:divBdr>
            <w:top w:val="none" w:sz="0" w:space="0" w:color="auto"/>
            <w:left w:val="none" w:sz="0" w:space="0" w:color="auto"/>
            <w:bottom w:val="none" w:sz="0" w:space="0" w:color="auto"/>
            <w:right w:val="none" w:sz="0" w:space="0" w:color="auto"/>
          </w:divBdr>
        </w:div>
        <w:div w:id="910697590">
          <w:marLeft w:val="0"/>
          <w:marRight w:val="0"/>
          <w:marTop w:val="0"/>
          <w:marBottom w:val="0"/>
          <w:divBdr>
            <w:top w:val="none" w:sz="0" w:space="0" w:color="auto"/>
            <w:left w:val="none" w:sz="0" w:space="0" w:color="auto"/>
            <w:bottom w:val="none" w:sz="0" w:space="0" w:color="auto"/>
            <w:right w:val="none" w:sz="0" w:space="0" w:color="auto"/>
          </w:divBdr>
        </w:div>
        <w:div w:id="1160775377">
          <w:marLeft w:val="0"/>
          <w:marRight w:val="0"/>
          <w:marTop w:val="0"/>
          <w:marBottom w:val="0"/>
          <w:divBdr>
            <w:top w:val="none" w:sz="0" w:space="0" w:color="auto"/>
            <w:left w:val="none" w:sz="0" w:space="0" w:color="auto"/>
            <w:bottom w:val="none" w:sz="0" w:space="0" w:color="auto"/>
            <w:right w:val="none" w:sz="0" w:space="0" w:color="auto"/>
          </w:divBdr>
        </w:div>
        <w:div w:id="69616910">
          <w:marLeft w:val="0"/>
          <w:marRight w:val="0"/>
          <w:marTop w:val="0"/>
          <w:marBottom w:val="0"/>
          <w:divBdr>
            <w:top w:val="none" w:sz="0" w:space="0" w:color="auto"/>
            <w:left w:val="none" w:sz="0" w:space="0" w:color="auto"/>
            <w:bottom w:val="none" w:sz="0" w:space="0" w:color="auto"/>
            <w:right w:val="none" w:sz="0" w:space="0" w:color="auto"/>
          </w:divBdr>
        </w:div>
        <w:div w:id="1330789543">
          <w:marLeft w:val="0"/>
          <w:marRight w:val="0"/>
          <w:marTop w:val="0"/>
          <w:marBottom w:val="0"/>
          <w:divBdr>
            <w:top w:val="none" w:sz="0" w:space="0" w:color="auto"/>
            <w:left w:val="none" w:sz="0" w:space="0" w:color="auto"/>
            <w:bottom w:val="none" w:sz="0" w:space="0" w:color="auto"/>
            <w:right w:val="none" w:sz="0" w:space="0" w:color="auto"/>
          </w:divBdr>
        </w:div>
        <w:div w:id="1944877923">
          <w:marLeft w:val="0"/>
          <w:marRight w:val="0"/>
          <w:marTop w:val="0"/>
          <w:marBottom w:val="0"/>
          <w:divBdr>
            <w:top w:val="none" w:sz="0" w:space="0" w:color="auto"/>
            <w:left w:val="none" w:sz="0" w:space="0" w:color="auto"/>
            <w:bottom w:val="none" w:sz="0" w:space="0" w:color="auto"/>
            <w:right w:val="none" w:sz="0" w:space="0" w:color="auto"/>
          </w:divBdr>
        </w:div>
        <w:div w:id="971982264">
          <w:marLeft w:val="0"/>
          <w:marRight w:val="0"/>
          <w:marTop w:val="0"/>
          <w:marBottom w:val="0"/>
          <w:divBdr>
            <w:top w:val="none" w:sz="0" w:space="0" w:color="auto"/>
            <w:left w:val="none" w:sz="0" w:space="0" w:color="auto"/>
            <w:bottom w:val="none" w:sz="0" w:space="0" w:color="auto"/>
            <w:right w:val="none" w:sz="0" w:space="0" w:color="auto"/>
          </w:divBdr>
        </w:div>
        <w:div w:id="1200975686">
          <w:marLeft w:val="0"/>
          <w:marRight w:val="0"/>
          <w:marTop w:val="0"/>
          <w:marBottom w:val="0"/>
          <w:divBdr>
            <w:top w:val="none" w:sz="0" w:space="0" w:color="auto"/>
            <w:left w:val="none" w:sz="0" w:space="0" w:color="auto"/>
            <w:bottom w:val="none" w:sz="0" w:space="0" w:color="auto"/>
            <w:right w:val="none" w:sz="0" w:space="0" w:color="auto"/>
          </w:divBdr>
        </w:div>
        <w:div w:id="1793863899">
          <w:marLeft w:val="0"/>
          <w:marRight w:val="0"/>
          <w:marTop w:val="0"/>
          <w:marBottom w:val="0"/>
          <w:divBdr>
            <w:top w:val="none" w:sz="0" w:space="0" w:color="auto"/>
            <w:left w:val="none" w:sz="0" w:space="0" w:color="auto"/>
            <w:bottom w:val="none" w:sz="0" w:space="0" w:color="auto"/>
            <w:right w:val="none" w:sz="0" w:space="0" w:color="auto"/>
          </w:divBdr>
        </w:div>
        <w:div w:id="1632902038">
          <w:marLeft w:val="0"/>
          <w:marRight w:val="0"/>
          <w:marTop w:val="0"/>
          <w:marBottom w:val="0"/>
          <w:divBdr>
            <w:top w:val="none" w:sz="0" w:space="0" w:color="auto"/>
            <w:left w:val="none" w:sz="0" w:space="0" w:color="auto"/>
            <w:bottom w:val="none" w:sz="0" w:space="0" w:color="auto"/>
            <w:right w:val="none" w:sz="0" w:space="0" w:color="auto"/>
          </w:divBdr>
        </w:div>
        <w:div w:id="1741518816">
          <w:marLeft w:val="0"/>
          <w:marRight w:val="0"/>
          <w:marTop w:val="0"/>
          <w:marBottom w:val="0"/>
          <w:divBdr>
            <w:top w:val="none" w:sz="0" w:space="0" w:color="auto"/>
            <w:left w:val="none" w:sz="0" w:space="0" w:color="auto"/>
            <w:bottom w:val="none" w:sz="0" w:space="0" w:color="auto"/>
            <w:right w:val="none" w:sz="0" w:space="0" w:color="auto"/>
          </w:divBdr>
        </w:div>
        <w:div w:id="104086485">
          <w:marLeft w:val="0"/>
          <w:marRight w:val="0"/>
          <w:marTop w:val="0"/>
          <w:marBottom w:val="0"/>
          <w:divBdr>
            <w:top w:val="none" w:sz="0" w:space="0" w:color="auto"/>
            <w:left w:val="none" w:sz="0" w:space="0" w:color="auto"/>
            <w:bottom w:val="none" w:sz="0" w:space="0" w:color="auto"/>
            <w:right w:val="none" w:sz="0" w:space="0" w:color="auto"/>
          </w:divBdr>
        </w:div>
        <w:div w:id="1777872338">
          <w:marLeft w:val="0"/>
          <w:marRight w:val="0"/>
          <w:marTop w:val="0"/>
          <w:marBottom w:val="0"/>
          <w:divBdr>
            <w:top w:val="none" w:sz="0" w:space="0" w:color="auto"/>
            <w:left w:val="none" w:sz="0" w:space="0" w:color="auto"/>
            <w:bottom w:val="none" w:sz="0" w:space="0" w:color="auto"/>
            <w:right w:val="none" w:sz="0" w:space="0" w:color="auto"/>
          </w:divBdr>
        </w:div>
        <w:div w:id="1665280980">
          <w:marLeft w:val="0"/>
          <w:marRight w:val="0"/>
          <w:marTop w:val="0"/>
          <w:marBottom w:val="0"/>
          <w:divBdr>
            <w:top w:val="none" w:sz="0" w:space="0" w:color="auto"/>
            <w:left w:val="none" w:sz="0" w:space="0" w:color="auto"/>
            <w:bottom w:val="none" w:sz="0" w:space="0" w:color="auto"/>
            <w:right w:val="none" w:sz="0" w:space="0" w:color="auto"/>
          </w:divBdr>
        </w:div>
        <w:div w:id="2135903508">
          <w:marLeft w:val="0"/>
          <w:marRight w:val="0"/>
          <w:marTop w:val="0"/>
          <w:marBottom w:val="0"/>
          <w:divBdr>
            <w:top w:val="none" w:sz="0" w:space="0" w:color="auto"/>
            <w:left w:val="none" w:sz="0" w:space="0" w:color="auto"/>
            <w:bottom w:val="none" w:sz="0" w:space="0" w:color="auto"/>
            <w:right w:val="none" w:sz="0" w:space="0" w:color="auto"/>
          </w:divBdr>
        </w:div>
        <w:div w:id="125785645">
          <w:marLeft w:val="0"/>
          <w:marRight w:val="0"/>
          <w:marTop w:val="0"/>
          <w:marBottom w:val="0"/>
          <w:divBdr>
            <w:top w:val="none" w:sz="0" w:space="0" w:color="auto"/>
            <w:left w:val="none" w:sz="0" w:space="0" w:color="auto"/>
            <w:bottom w:val="none" w:sz="0" w:space="0" w:color="auto"/>
            <w:right w:val="none" w:sz="0" w:space="0" w:color="auto"/>
          </w:divBdr>
        </w:div>
        <w:div w:id="344672934">
          <w:marLeft w:val="0"/>
          <w:marRight w:val="0"/>
          <w:marTop w:val="0"/>
          <w:marBottom w:val="0"/>
          <w:divBdr>
            <w:top w:val="none" w:sz="0" w:space="0" w:color="auto"/>
            <w:left w:val="none" w:sz="0" w:space="0" w:color="auto"/>
            <w:bottom w:val="none" w:sz="0" w:space="0" w:color="auto"/>
            <w:right w:val="none" w:sz="0" w:space="0" w:color="auto"/>
          </w:divBdr>
        </w:div>
        <w:div w:id="1743868570">
          <w:marLeft w:val="0"/>
          <w:marRight w:val="0"/>
          <w:marTop w:val="0"/>
          <w:marBottom w:val="0"/>
          <w:divBdr>
            <w:top w:val="none" w:sz="0" w:space="0" w:color="auto"/>
            <w:left w:val="none" w:sz="0" w:space="0" w:color="auto"/>
            <w:bottom w:val="none" w:sz="0" w:space="0" w:color="auto"/>
            <w:right w:val="none" w:sz="0" w:space="0" w:color="auto"/>
          </w:divBdr>
        </w:div>
        <w:div w:id="1901862351">
          <w:marLeft w:val="0"/>
          <w:marRight w:val="0"/>
          <w:marTop w:val="0"/>
          <w:marBottom w:val="0"/>
          <w:divBdr>
            <w:top w:val="none" w:sz="0" w:space="0" w:color="auto"/>
            <w:left w:val="none" w:sz="0" w:space="0" w:color="auto"/>
            <w:bottom w:val="none" w:sz="0" w:space="0" w:color="auto"/>
            <w:right w:val="none" w:sz="0" w:space="0" w:color="auto"/>
          </w:divBdr>
        </w:div>
        <w:div w:id="331030859">
          <w:marLeft w:val="0"/>
          <w:marRight w:val="0"/>
          <w:marTop w:val="0"/>
          <w:marBottom w:val="0"/>
          <w:divBdr>
            <w:top w:val="none" w:sz="0" w:space="0" w:color="auto"/>
            <w:left w:val="none" w:sz="0" w:space="0" w:color="auto"/>
            <w:bottom w:val="none" w:sz="0" w:space="0" w:color="auto"/>
            <w:right w:val="none" w:sz="0" w:space="0" w:color="auto"/>
          </w:divBdr>
        </w:div>
        <w:div w:id="1419642804">
          <w:marLeft w:val="0"/>
          <w:marRight w:val="0"/>
          <w:marTop w:val="0"/>
          <w:marBottom w:val="0"/>
          <w:divBdr>
            <w:top w:val="none" w:sz="0" w:space="0" w:color="auto"/>
            <w:left w:val="none" w:sz="0" w:space="0" w:color="auto"/>
            <w:bottom w:val="none" w:sz="0" w:space="0" w:color="auto"/>
            <w:right w:val="none" w:sz="0" w:space="0" w:color="auto"/>
          </w:divBdr>
        </w:div>
        <w:div w:id="540476850">
          <w:marLeft w:val="0"/>
          <w:marRight w:val="0"/>
          <w:marTop w:val="0"/>
          <w:marBottom w:val="0"/>
          <w:divBdr>
            <w:top w:val="none" w:sz="0" w:space="0" w:color="auto"/>
            <w:left w:val="none" w:sz="0" w:space="0" w:color="auto"/>
            <w:bottom w:val="none" w:sz="0" w:space="0" w:color="auto"/>
            <w:right w:val="none" w:sz="0" w:space="0" w:color="auto"/>
          </w:divBdr>
        </w:div>
        <w:div w:id="283387322">
          <w:marLeft w:val="0"/>
          <w:marRight w:val="0"/>
          <w:marTop w:val="0"/>
          <w:marBottom w:val="0"/>
          <w:divBdr>
            <w:top w:val="none" w:sz="0" w:space="0" w:color="auto"/>
            <w:left w:val="none" w:sz="0" w:space="0" w:color="auto"/>
            <w:bottom w:val="none" w:sz="0" w:space="0" w:color="auto"/>
            <w:right w:val="none" w:sz="0" w:space="0" w:color="auto"/>
          </w:divBdr>
        </w:div>
        <w:div w:id="1366950472">
          <w:marLeft w:val="0"/>
          <w:marRight w:val="0"/>
          <w:marTop w:val="0"/>
          <w:marBottom w:val="0"/>
          <w:divBdr>
            <w:top w:val="none" w:sz="0" w:space="0" w:color="auto"/>
            <w:left w:val="none" w:sz="0" w:space="0" w:color="auto"/>
            <w:bottom w:val="none" w:sz="0" w:space="0" w:color="auto"/>
            <w:right w:val="none" w:sz="0" w:space="0" w:color="auto"/>
          </w:divBdr>
        </w:div>
        <w:div w:id="172258059">
          <w:marLeft w:val="0"/>
          <w:marRight w:val="0"/>
          <w:marTop w:val="0"/>
          <w:marBottom w:val="0"/>
          <w:divBdr>
            <w:top w:val="none" w:sz="0" w:space="0" w:color="auto"/>
            <w:left w:val="none" w:sz="0" w:space="0" w:color="auto"/>
            <w:bottom w:val="none" w:sz="0" w:space="0" w:color="auto"/>
            <w:right w:val="none" w:sz="0" w:space="0" w:color="auto"/>
          </w:divBdr>
        </w:div>
        <w:div w:id="254559019">
          <w:marLeft w:val="0"/>
          <w:marRight w:val="0"/>
          <w:marTop w:val="0"/>
          <w:marBottom w:val="0"/>
          <w:divBdr>
            <w:top w:val="none" w:sz="0" w:space="0" w:color="auto"/>
            <w:left w:val="none" w:sz="0" w:space="0" w:color="auto"/>
            <w:bottom w:val="none" w:sz="0" w:space="0" w:color="auto"/>
            <w:right w:val="none" w:sz="0" w:space="0" w:color="auto"/>
          </w:divBdr>
        </w:div>
        <w:div w:id="1577470341">
          <w:marLeft w:val="0"/>
          <w:marRight w:val="0"/>
          <w:marTop w:val="0"/>
          <w:marBottom w:val="0"/>
          <w:divBdr>
            <w:top w:val="none" w:sz="0" w:space="0" w:color="auto"/>
            <w:left w:val="none" w:sz="0" w:space="0" w:color="auto"/>
            <w:bottom w:val="none" w:sz="0" w:space="0" w:color="auto"/>
            <w:right w:val="none" w:sz="0" w:space="0" w:color="auto"/>
          </w:divBdr>
        </w:div>
        <w:div w:id="230972816">
          <w:marLeft w:val="0"/>
          <w:marRight w:val="0"/>
          <w:marTop w:val="0"/>
          <w:marBottom w:val="0"/>
          <w:divBdr>
            <w:top w:val="none" w:sz="0" w:space="0" w:color="auto"/>
            <w:left w:val="none" w:sz="0" w:space="0" w:color="auto"/>
            <w:bottom w:val="none" w:sz="0" w:space="0" w:color="auto"/>
            <w:right w:val="none" w:sz="0" w:space="0" w:color="auto"/>
          </w:divBdr>
        </w:div>
        <w:div w:id="121313255">
          <w:marLeft w:val="0"/>
          <w:marRight w:val="0"/>
          <w:marTop w:val="0"/>
          <w:marBottom w:val="0"/>
          <w:divBdr>
            <w:top w:val="none" w:sz="0" w:space="0" w:color="auto"/>
            <w:left w:val="none" w:sz="0" w:space="0" w:color="auto"/>
            <w:bottom w:val="none" w:sz="0" w:space="0" w:color="auto"/>
            <w:right w:val="none" w:sz="0" w:space="0" w:color="auto"/>
          </w:divBdr>
        </w:div>
        <w:div w:id="277835877">
          <w:marLeft w:val="0"/>
          <w:marRight w:val="0"/>
          <w:marTop w:val="0"/>
          <w:marBottom w:val="0"/>
          <w:divBdr>
            <w:top w:val="none" w:sz="0" w:space="0" w:color="auto"/>
            <w:left w:val="none" w:sz="0" w:space="0" w:color="auto"/>
            <w:bottom w:val="none" w:sz="0" w:space="0" w:color="auto"/>
            <w:right w:val="none" w:sz="0" w:space="0" w:color="auto"/>
          </w:divBdr>
        </w:div>
        <w:div w:id="162940796">
          <w:marLeft w:val="0"/>
          <w:marRight w:val="0"/>
          <w:marTop w:val="0"/>
          <w:marBottom w:val="0"/>
          <w:divBdr>
            <w:top w:val="none" w:sz="0" w:space="0" w:color="auto"/>
            <w:left w:val="none" w:sz="0" w:space="0" w:color="auto"/>
            <w:bottom w:val="none" w:sz="0" w:space="0" w:color="auto"/>
            <w:right w:val="none" w:sz="0" w:space="0" w:color="auto"/>
          </w:divBdr>
        </w:div>
        <w:div w:id="2137944028">
          <w:marLeft w:val="0"/>
          <w:marRight w:val="0"/>
          <w:marTop w:val="0"/>
          <w:marBottom w:val="0"/>
          <w:divBdr>
            <w:top w:val="none" w:sz="0" w:space="0" w:color="auto"/>
            <w:left w:val="none" w:sz="0" w:space="0" w:color="auto"/>
            <w:bottom w:val="none" w:sz="0" w:space="0" w:color="auto"/>
            <w:right w:val="none" w:sz="0" w:space="0" w:color="auto"/>
          </w:divBdr>
        </w:div>
      </w:divsChild>
    </w:div>
    <w:div w:id="341590513">
      <w:bodyDiv w:val="1"/>
      <w:marLeft w:val="0"/>
      <w:marRight w:val="0"/>
      <w:marTop w:val="0"/>
      <w:marBottom w:val="0"/>
      <w:divBdr>
        <w:top w:val="none" w:sz="0" w:space="0" w:color="auto"/>
        <w:left w:val="none" w:sz="0" w:space="0" w:color="auto"/>
        <w:bottom w:val="none" w:sz="0" w:space="0" w:color="auto"/>
        <w:right w:val="none" w:sz="0" w:space="0" w:color="auto"/>
      </w:divBdr>
    </w:div>
    <w:div w:id="995572369">
      <w:bodyDiv w:val="1"/>
      <w:marLeft w:val="0"/>
      <w:marRight w:val="0"/>
      <w:marTop w:val="0"/>
      <w:marBottom w:val="0"/>
      <w:divBdr>
        <w:top w:val="none" w:sz="0" w:space="0" w:color="auto"/>
        <w:left w:val="none" w:sz="0" w:space="0" w:color="auto"/>
        <w:bottom w:val="none" w:sz="0" w:space="0" w:color="auto"/>
        <w:right w:val="none" w:sz="0" w:space="0" w:color="auto"/>
      </w:divBdr>
    </w:div>
    <w:div w:id="1791896122">
      <w:bodyDiv w:val="1"/>
      <w:marLeft w:val="0"/>
      <w:marRight w:val="0"/>
      <w:marTop w:val="0"/>
      <w:marBottom w:val="0"/>
      <w:divBdr>
        <w:top w:val="none" w:sz="0" w:space="0" w:color="auto"/>
        <w:left w:val="none" w:sz="0" w:space="0" w:color="auto"/>
        <w:bottom w:val="none" w:sz="0" w:space="0" w:color="auto"/>
        <w:right w:val="none" w:sz="0" w:space="0" w:color="auto"/>
      </w:divBdr>
    </w:div>
    <w:div w:id="195678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2C3F63D6-D22F-4F9A-9F8B-F588D986E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2873</Words>
  <Characters>16381</Characters>
  <Application>Microsoft Office Word</Application>
  <DocSecurity>0</DocSecurity>
  <Lines>136</Lines>
  <Paragraphs>38</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veresedit@partium.ro</dc:creator>
  <cp:lastModifiedBy>Hangyál Enikő</cp:lastModifiedBy>
  <cp:revision>3</cp:revision>
  <cp:lastPrinted>2017-09-19T12:57:00Z</cp:lastPrinted>
  <dcterms:created xsi:type="dcterms:W3CDTF">2025-11-26T08:11:00Z</dcterms:created>
  <dcterms:modified xsi:type="dcterms:W3CDTF">2025-12-11T09:41:00Z</dcterms:modified>
</cp:coreProperties>
</file>