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EA" w:rsidRDefault="002A7A00">
      <w:pPr>
        <w:pStyle w:val="Szvegtrzs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sz w:val="24"/>
          <w:szCs w:val="24"/>
        </w:rPr>
        <w:t>Informa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ii post </w:t>
      </w:r>
    </w:p>
    <w:tbl>
      <w:tblPr>
        <w:tblW w:w="90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193"/>
      </w:tblGrid>
      <w:tr w:rsidR="004556EA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Universitatea 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  <w:lang w:val="en-US"/>
              </w:rPr>
              <w:t>UNIVERSITATEA CRE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TIN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"PARTIUM" DIN ORADEA</w:t>
            </w:r>
          </w:p>
        </w:tc>
      </w:tr>
      <w:tr w:rsidR="004556EA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Facultatea 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 xml:space="preserve">Litere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  <w:lang w:val="pt-PT"/>
              </w:rPr>
              <w:t>i Arte</w:t>
            </w:r>
          </w:p>
        </w:tc>
      </w:tr>
      <w:tr w:rsidR="004556EA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Departament 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  <w:lang w:val="pt-PT"/>
              </w:rPr>
              <w:t>Arte</w:t>
            </w:r>
          </w:p>
        </w:tc>
      </w:tr>
      <w:tr w:rsidR="004556EA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Pozi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ia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n statul de func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ii 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prof. VACANT poz. 8</w:t>
            </w:r>
          </w:p>
        </w:tc>
      </w:tr>
      <w:tr w:rsidR="004556EA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  <w:lang w:val="pt-PT"/>
              </w:rPr>
              <w:t>Func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ie 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Conferen</w:t>
            </w:r>
            <w:proofErr w:type="spellEnd"/>
            <w:r>
              <w:rPr>
                <w:rFonts w:hAnsi="Times New Roman"/>
                <w:sz w:val="24"/>
                <w:szCs w:val="24"/>
              </w:rPr>
              <w:t>ț</w:t>
            </w:r>
            <w:r>
              <w:rPr>
                <w:rFonts w:ascii="Times New Roman"/>
                <w:sz w:val="24"/>
                <w:szCs w:val="24"/>
              </w:rPr>
              <w:t xml:space="preserve">iar </w:t>
            </w:r>
          </w:p>
        </w:tc>
      </w:tr>
      <w:tr w:rsidR="004556EA">
        <w:trPr>
          <w:trHeight w:val="6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proofErr w:type="spellStart"/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>Disciplinele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>din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>planul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 xml:space="preserve">de </w:t>
            </w:r>
            <w:proofErr w:type="spellStart"/>
            <w:r>
              <w:rPr>
                <w:rFonts w:hAnsi="Times New Roman"/>
                <w:b/>
                <w:bCs/>
                <w:sz w:val="24"/>
                <w:szCs w:val="24"/>
                <w:lang w:val="fr-FR"/>
              </w:rPr>
              <w:t>î</w:t>
            </w:r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>nv</w:t>
            </w:r>
            <w:r>
              <w:rPr>
                <w:rFonts w:hAnsi="Times New Roman"/>
                <w:b/>
                <w:bCs/>
                <w:sz w:val="24"/>
                <w:szCs w:val="24"/>
                <w:lang w:val="fr-FR"/>
              </w:rPr>
              <w:t>ăță</w:t>
            </w:r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>m</w:t>
            </w:r>
            <w:r>
              <w:rPr>
                <w:rFonts w:hAnsi="Times New Roman"/>
                <w:b/>
                <w:bCs/>
                <w:sz w:val="24"/>
                <w:szCs w:val="24"/>
                <w:lang w:val="fr-FR"/>
              </w:rPr>
              <w:t>â</w:t>
            </w:r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>nt</w:t>
            </w:r>
            <w:proofErr w:type="spellEnd"/>
            <w:proofErr w:type="gramEnd"/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Animatie 1,2,3</w:t>
            </w:r>
          </w:p>
        </w:tc>
      </w:tr>
      <w:tr w:rsidR="004556EA">
        <w:trPr>
          <w:trHeight w:val="3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proofErr w:type="spellStart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Domeniu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stiintific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  <w:lang w:val="en-US"/>
              </w:rPr>
              <w:t xml:space="preserve">Arte 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Vizuale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56EA">
        <w:trPr>
          <w:trHeight w:val="966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proofErr w:type="spellStart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Descriere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post 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before="75" w:after="75" w:line="240" w:lineRule="auto"/>
            </w:pPr>
            <w:r>
              <w:rPr>
                <w:rFonts w:ascii="Times New Roman"/>
                <w:lang w:val="en-US"/>
              </w:rPr>
              <w:t xml:space="preserve">Post vacant </w:t>
            </w:r>
            <w:proofErr w:type="spellStart"/>
            <w:r>
              <w:rPr>
                <w:rFonts w:ascii="Times New Roman"/>
                <w:lang w:val="en-US"/>
              </w:rPr>
              <w:t>prev</w:t>
            </w:r>
            <w:proofErr w:type="spellEnd"/>
            <w:r>
              <w:rPr>
                <w:rFonts w:hAnsi="Times New Roman"/>
              </w:rPr>
              <w:t>ă</w:t>
            </w:r>
            <w:r>
              <w:rPr>
                <w:rFonts w:ascii="Times New Roman"/>
              </w:rPr>
              <w:t xml:space="preserve">zut </w:t>
            </w:r>
            <w:r>
              <w:rPr>
                <w:rFonts w:hAnsi="Times New Roman"/>
              </w:rPr>
              <w:t>î</w:t>
            </w:r>
            <w:r>
              <w:rPr>
                <w:rFonts w:ascii="Times New Roman"/>
              </w:rPr>
              <w:t>n Statul de func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ii al Departamentului de Arte din cadrul Facult</w:t>
            </w:r>
            <w:r>
              <w:rPr>
                <w:rFonts w:hAnsi="Times New Roman"/>
              </w:rPr>
              <w:t>ăț</w:t>
            </w:r>
            <w:r>
              <w:rPr>
                <w:rFonts w:ascii="Times New Roman"/>
              </w:rPr>
              <w:t xml:space="preserve">ii de Litere </w:t>
            </w:r>
            <w:r>
              <w:rPr>
                <w:rFonts w:hAnsi="Times New Roman"/>
              </w:rPr>
              <w:t>ş</w:t>
            </w:r>
            <w:r>
              <w:rPr>
                <w:rFonts w:ascii="Times New Roman"/>
              </w:rPr>
              <w:t xml:space="preserve">i Arte. Disciplinele aferente postului sunt cuprinse </w:t>
            </w:r>
            <w:r>
              <w:rPr>
                <w:rFonts w:hAnsi="Times New Roman"/>
              </w:rPr>
              <w:t>î</w:t>
            </w:r>
            <w:r>
              <w:rPr>
                <w:rFonts w:ascii="Times New Roman"/>
              </w:rPr>
              <w:t xml:space="preserve">n planul de </w:t>
            </w:r>
            <w:r>
              <w:rPr>
                <w:rFonts w:hAnsi="Times New Roman"/>
              </w:rPr>
              <w:t>î</w:t>
            </w:r>
            <w:r>
              <w:rPr>
                <w:rFonts w:ascii="Times New Roman"/>
              </w:rPr>
              <w:t>nv</w:t>
            </w:r>
            <w:r>
              <w:rPr>
                <w:rFonts w:hAnsi="Times New Roman"/>
              </w:rPr>
              <w:t>ăță</w:t>
            </w:r>
            <w:r>
              <w:rPr>
                <w:rFonts w:ascii="Times New Roman"/>
              </w:rPr>
              <w:t>m</w:t>
            </w:r>
            <w:r>
              <w:rPr>
                <w:rFonts w:hAnsi="Times New Roman"/>
              </w:rPr>
              <w:t>â</w:t>
            </w:r>
            <w:r>
              <w:rPr>
                <w:rFonts w:ascii="Times New Roman"/>
              </w:rPr>
              <w:t>nt al programului de studii universitare de licen</w:t>
            </w:r>
            <w:r>
              <w:rPr>
                <w:rFonts w:hAnsi="Times New Roman"/>
              </w:rPr>
              <w:t>ță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la specializarea Comunicare vizuala MA.</w:t>
            </w:r>
          </w:p>
        </w:tc>
      </w:tr>
      <w:tr w:rsidR="004556EA">
        <w:trPr>
          <w:trHeight w:val="45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proofErr w:type="spellStart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Atributiile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activitatile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aferente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da-DK"/>
              </w:rPr>
              <w:t>Sus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 xml:space="preserve">inerea orelor de curs </w:t>
            </w:r>
            <w:r>
              <w:rPr>
                <w:rFonts w:hAnsi="Times New Roman"/>
                <w:sz w:val="24"/>
                <w:szCs w:val="24"/>
              </w:rPr>
              <w:t>ș</w:t>
            </w:r>
            <w:r>
              <w:rPr>
                <w:rFonts w:ascii="Times New Roman"/>
                <w:sz w:val="24"/>
                <w:szCs w:val="24"/>
              </w:rPr>
              <w:t>i lucr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 xml:space="preserve">ri practice </w:t>
            </w: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 xml:space="preserve">n conformitate cu planul de </w:t>
            </w: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nv</w:t>
            </w:r>
            <w:r>
              <w:rPr>
                <w:rFonts w:hAnsi="Times New Roman"/>
                <w:sz w:val="24"/>
                <w:szCs w:val="24"/>
              </w:rPr>
              <w:t>ăţă</w:t>
            </w:r>
            <w:r>
              <w:rPr>
                <w:rFonts w:ascii="Times New Roman"/>
                <w:sz w:val="24"/>
                <w:szCs w:val="24"/>
              </w:rPr>
              <w:t>m</w:t>
            </w:r>
            <w:r>
              <w:rPr>
                <w:rFonts w:hAnsi="Times New Roman"/>
                <w:sz w:val="24"/>
                <w:szCs w:val="24"/>
              </w:rPr>
              <w:t>â</w:t>
            </w:r>
            <w:r>
              <w:rPr>
                <w:rFonts w:ascii="Times New Roman"/>
                <w:sz w:val="24"/>
                <w:szCs w:val="24"/>
                <w:lang w:val="fr-FR"/>
              </w:rPr>
              <w:t xml:space="preserve">nt </w:t>
            </w:r>
            <w:r>
              <w:rPr>
                <w:rFonts w:hAnsi="Times New Roman"/>
                <w:sz w:val="24"/>
                <w:szCs w:val="24"/>
              </w:rPr>
              <w:t>ș</w:t>
            </w:r>
            <w:r>
              <w:rPr>
                <w:rFonts w:ascii="Times New Roman"/>
                <w:sz w:val="24"/>
                <w:szCs w:val="24"/>
                <w:lang w:val="it-IT"/>
              </w:rPr>
              <w:t>i fi</w:t>
            </w:r>
            <w:r>
              <w:rPr>
                <w:rFonts w:hAnsi="Times New Roman"/>
                <w:sz w:val="24"/>
                <w:szCs w:val="24"/>
              </w:rPr>
              <w:t>ș</w:t>
            </w:r>
            <w:r>
              <w:rPr>
                <w:rFonts w:ascii="Times New Roman"/>
                <w:sz w:val="24"/>
                <w:szCs w:val="24"/>
              </w:rPr>
              <w:t xml:space="preserve">a disciplinei. </w:t>
            </w:r>
          </w:p>
          <w:p w:rsidR="004556EA" w:rsidRDefault="002A7A00">
            <w:pPr>
              <w:pStyle w:val="Szvegtrz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Activit</w:t>
            </w:r>
            <w:proofErr w:type="spellEnd"/>
            <w:r>
              <w:rPr>
                <w:rFonts w:hAnsi="Times New Roman"/>
                <w:sz w:val="24"/>
                <w:szCs w:val="24"/>
              </w:rPr>
              <w:t>ăţ</w:t>
            </w:r>
            <w:r>
              <w:rPr>
                <w:rFonts w:ascii="Times New Roman"/>
                <w:sz w:val="24"/>
                <w:szCs w:val="24"/>
              </w:rPr>
              <w:t>i didactice: 8,75</w:t>
            </w:r>
            <w:r>
              <w:rPr>
                <w:rFonts w:ascii="Times New Roman"/>
                <w:sz w:val="24"/>
                <w:szCs w:val="24"/>
                <w:lang w:val="it-IT"/>
              </w:rPr>
              <w:t xml:space="preserve"> ore conven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  <w:lang w:val="it-IT"/>
              </w:rPr>
              <w:t>ionale, const</w:t>
            </w:r>
            <w:r>
              <w:rPr>
                <w:rFonts w:hAnsi="Times New Roman"/>
                <w:sz w:val="24"/>
                <w:szCs w:val="24"/>
              </w:rPr>
              <w:t>â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nd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 activit</w:t>
            </w:r>
            <w:r>
              <w:rPr>
                <w:rFonts w:hAnsi="Times New Roman"/>
                <w:sz w:val="24"/>
                <w:szCs w:val="24"/>
              </w:rPr>
              <w:t>ăţ</w:t>
            </w:r>
            <w:r>
              <w:rPr>
                <w:rFonts w:ascii="Times New Roman"/>
                <w:sz w:val="24"/>
                <w:szCs w:val="24"/>
              </w:rPr>
              <w:t xml:space="preserve">i de predare </w:t>
            </w:r>
            <w:r>
              <w:rPr>
                <w:rFonts w:hAnsi="Times New Roman"/>
                <w:sz w:val="24"/>
                <w:szCs w:val="24"/>
              </w:rPr>
              <w:t>ș</w:t>
            </w:r>
            <w:r>
              <w:rPr>
                <w:rFonts w:ascii="Times New Roman"/>
                <w:sz w:val="24"/>
                <w:szCs w:val="24"/>
              </w:rPr>
              <w:t>i lucr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>ri practice, activit</w:t>
            </w:r>
            <w:r>
              <w:rPr>
                <w:rFonts w:hAnsi="Times New Roman"/>
                <w:sz w:val="24"/>
                <w:szCs w:val="24"/>
              </w:rPr>
              <w:t>ăţ</w:t>
            </w:r>
            <w:r>
              <w:rPr>
                <w:rFonts w:ascii="Times New Roman"/>
                <w:sz w:val="24"/>
                <w:szCs w:val="24"/>
              </w:rPr>
              <w:t>i de cercetare/activit</w:t>
            </w:r>
            <w:r>
              <w:rPr>
                <w:rFonts w:hAnsi="Times New Roman"/>
                <w:sz w:val="24"/>
                <w:szCs w:val="24"/>
              </w:rPr>
              <w:t>ăţ</w:t>
            </w:r>
            <w:r>
              <w:rPr>
                <w:rFonts w:ascii="Times New Roman"/>
                <w:sz w:val="24"/>
                <w:szCs w:val="24"/>
              </w:rPr>
              <w:t xml:space="preserve">i artistice. </w:t>
            </w:r>
          </w:p>
          <w:p w:rsidR="004556EA" w:rsidRDefault="002A7A00">
            <w:pPr>
              <w:pStyle w:val="Szvegtrzs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Alte activit</w:t>
            </w:r>
            <w:r>
              <w:rPr>
                <w:rFonts w:hAnsi="Times New Roman"/>
                <w:sz w:val="24"/>
                <w:szCs w:val="24"/>
              </w:rPr>
              <w:t>ăţ</w:t>
            </w:r>
            <w:r>
              <w:rPr>
                <w:rFonts w:ascii="Times New Roman"/>
                <w:sz w:val="24"/>
                <w:szCs w:val="24"/>
              </w:rPr>
              <w:t xml:space="preserve">i cum ar fi: </w:t>
            </w: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ndrumarea (conducerea) proiectelor de finalizare a studiilor, a lucr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>rilor de licen</w:t>
            </w:r>
            <w:r>
              <w:rPr>
                <w:rFonts w:hAnsi="Times New Roman"/>
                <w:sz w:val="24"/>
                <w:szCs w:val="24"/>
              </w:rPr>
              <w:t>ţă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 xml:space="preserve">i de absolvire, </w:t>
            </w: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ndrumarea activit</w:t>
            </w:r>
            <w:r>
              <w:rPr>
                <w:rFonts w:hAnsi="Times New Roman"/>
                <w:sz w:val="24"/>
                <w:szCs w:val="24"/>
              </w:rPr>
              <w:t>ăţ</w:t>
            </w:r>
            <w:r>
              <w:rPr>
                <w:rFonts w:ascii="Times New Roman"/>
                <w:sz w:val="24"/>
                <w:szCs w:val="24"/>
              </w:rPr>
              <w:t>ilor de practic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it-IT"/>
              </w:rPr>
              <w:t>artistic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activit</w:t>
            </w:r>
            <w:proofErr w:type="spellEnd"/>
            <w:r>
              <w:rPr>
                <w:rFonts w:hAnsi="Times New Roman"/>
                <w:sz w:val="24"/>
                <w:szCs w:val="24"/>
              </w:rPr>
              <w:t>ăţ</w:t>
            </w:r>
            <w:r>
              <w:rPr>
                <w:rFonts w:ascii="Times New Roman"/>
                <w:sz w:val="24"/>
                <w:szCs w:val="24"/>
              </w:rPr>
              <w:t>i de tutoriat, activit</w:t>
            </w:r>
            <w:r>
              <w:rPr>
                <w:rFonts w:hAnsi="Times New Roman"/>
                <w:sz w:val="24"/>
                <w:szCs w:val="24"/>
              </w:rPr>
              <w:t>ăţ</w:t>
            </w:r>
            <w:r>
              <w:rPr>
                <w:rFonts w:ascii="Times New Roman"/>
                <w:sz w:val="24"/>
                <w:szCs w:val="24"/>
              </w:rPr>
              <w:t>i de evaluare (examene, verific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  <w:lang w:val="it-IT"/>
              </w:rPr>
              <w:t>ri), consulta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 xml:space="preserve">ii, </w:t>
            </w: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 xml:space="preserve">ndrumare cercuri </w:t>
            </w:r>
            <w:r>
              <w:rPr>
                <w:rFonts w:hAnsi="Times New Roman"/>
                <w:sz w:val="24"/>
                <w:szCs w:val="24"/>
              </w:rPr>
              <w:t>ș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hAnsi="Times New Roman"/>
                <w:sz w:val="24"/>
                <w:szCs w:val="24"/>
              </w:rPr>
              <w:t>ţ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ifice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studen</w:t>
            </w:r>
            <w:proofErr w:type="spellEnd"/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e</w:t>
            </w:r>
            <w:r>
              <w:rPr>
                <w:rFonts w:hAnsi="Times New Roman"/>
                <w:sz w:val="24"/>
                <w:szCs w:val="24"/>
              </w:rPr>
              <w:t>ș</w:t>
            </w:r>
            <w:r>
              <w:rPr>
                <w:rFonts w:ascii="Times New Roman"/>
                <w:sz w:val="24"/>
                <w:szCs w:val="24"/>
                <w:lang w:val="it-IT"/>
              </w:rPr>
              <w:t xml:space="preserve">ti, consiliere </w:t>
            </w:r>
            <w:r>
              <w:rPr>
                <w:rFonts w:hAnsi="Times New Roman"/>
                <w:sz w:val="24"/>
                <w:szCs w:val="24"/>
              </w:rPr>
              <w:t>ș</w:t>
            </w:r>
            <w:r>
              <w:rPr>
                <w:rFonts w:ascii="Times New Roman"/>
                <w:sz w:val="24"/>
                <w:szCs w:val="24"/>
              </w:rPr>
              <w:t>i orientare profesional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 xml:space="preserve">, activitate </w:t>
            </w: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 comisii (admitere, finalizare a studiilor), alte activit</w:t>
            </w:r>
            <w:r>
              <w:rPr>
                <w:rFonts w:hAnsi="Times New Roman"/>
                <w:sz w:val="24"/>
                <w:szCs w:val="24"/>
              </w:rPr>
              <w:t>ăţ</w:t>
            </w:r>
            <w:r>
              <w:rPr>
                <w:rFonts w:ascii="Times New Roman"/>
                <w:sz w:val="24"/>
                <w:szCs w:val="24"/>
              </w:rPr>
              <w:t>i stabilite de managementul universitar, activit</w:t>
            </w:r>
            <w:r>
              <w:rPr>
                <w:rFonts w:hAnsi="Times New Roman"/>
                <w:sz w:val="24"/>
                <w:szCs w:val="24"/>
              </w:rPr>
              <w:t>ăţ</w:t>
            </w:r>
            <w:r>
              <w:rPr>
                <w:rFonts w:ascii="Times New Roman"/>
                <w:sz w:val="24"/>
                <w:szCs w:val="24"/>
              </w:rPr>
              <w:t>i de preg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  <w:lang w:val="it-IT"/>
              </w:rPr>
              <w:t xml:space="preserve">tire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  <w:lang w:val="it-IT"/>
              </w:rPr>
              <w:t>ific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  <w:lang w:val="it-IT"/>
              </w:rPr>
              <w:t>i metodic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i alte activit</w:t>
            </w:r>
            <w:r>
              <w:rPr>
                <w:rFonts w:hAnsi="Times New Roman"/>
                <w:sz w:val="24"/>
                <w:szCs w:val="24"/>
              </w:rPr>
              <w:t>ăţ</w:t>
            </w:r>
            <w:r>
              <w:rPr>
                <w:rFonts w:ascii="Times New Roman"/>
                <w:sz w:val="24"/>
                <w:szCs w:val="24"/>
              </w:rPr>
              <w:t xml:space="preserve">i </w:t>
            </w: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 xml:space="preserve">n interesul </w:t>
            </w: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nv</w:t>
            </w:r>
            <w:r>
              <w:rPr>
                <w:rFonts w:hAnsi="Times New Roman"/>
                <w:sz w:val="24"/>
                <w:szCs w:val="24"/>
              </w:rPr>
              <w:t>ăţă</w:t>
            </w:r>
            <w:r>
              <w:rPr>
                <w:rFonts w:ascii="Times New Roman"/>
                <w:sz w:val="24"/>
                <w:szCs w:val="24"/>
              </w:rPr>
              <w:t>m</w:t>
            </w:r>
            <w:r>
              <w:rPr>
                <w:rFonts w:hAnsi="Times New Roman"/>
                <w:sz w:val="24"/>
                <w:szCs w:val="24"/>
              </w:rPr>
              <w:t>â</w:t>
            </w:r>
            <w:r>
              <w:rPr>
                <w:rFonts w:ascii="Times New Roman"/>
                <w:sz w:val="24"/>
                <w:szCs w:val="24"/>
              </w:rPr>
              <w:t>ntului, activit</w:t>
            </w:r>
            <w:r>
              <w:rPr>
                <w:rFonts w:hAnsi="Times New Roman"/>
                <w:sz w:val="24"/>
                <w:szCs w:val="24"/>
              </w:rPr>
              <w:t>ăţ</w:t>
            </w:r>
            <w:r>
              <w:rPr>
                <w:rFonts w:ascii="Times New Roman"/>
                <w:sz w:val="24"/>
                <w:szCs w:val="24"/>
              </w:rPr>
              <w:t xml:space="preserve">i de cercetare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  <w:lang w:val="it-IT"/>
              </w:rPr>
              <w:t>ific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ș</w:t>
            </w:r>
            <w:r>
              <w:rPr>
                <w:rFonts w:ascii="Times New Roman"/>
                <w:sz w:val="24"/>
                <w:szCs w:val="24"/>
                <w:lang w:val="it-IT"/>
              </w:rPr>
              <w:t>i artistic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4556EA">
        <w:trPr>
          <w:trHeight w:val="1505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proofErr w:type="spellStart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Tematica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probelor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de concurs 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Dosarul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evaluare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activit</w:t>
            </w:r>
            <w:r>
              <w:rPr>
                <w:rFonts w:hAnsi="Times New Roman"/>
                <w:sz w:val="24"/>
                <w:szCs w:val="24"/>
                <w:lang w:val="fr-FR"/>
              </w:rPr>
              <w:t>ăț</w:t>
            </w:r>
            <w:r>
              <w:rPr>
                <w:rFonts w:ascii="Times New Roman"/>
                <w:sz w:val="24"/>
                <w:szCs w:val="24"/>
                <w:lang w:val="fr-FR"/>
              </w:rPr>
              <w:t>ii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pedagogice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profesionale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  <w:lang w:val="fr-FR"/>
              </w:rPr>
              <w:t>ș</w:t>
            </w:r>
            <w:r>
              <w:rPr>
                <w:rFonts w:ascii="Times New Roman"/>
                <w:sz w:val="24"/>
                <w:szCs w:val="24"/>
                <w:lang w:val="fr-FR"/>
              </w:rPr>
              <w:t>i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cercetare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>/</w:t>
            </w:r>
          </w:p>
          <w:p w:rsidR="004556EA" w:rsidRDefault="002A7A00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  <w:lang w:val="da-DK"/>
              </w:rPr>
              <w:t>Sus</w:t>
            </w:r>
            <w:r>
              <w:rPr>
                <w:rFonts w:hAnsi="Times New Roman"/>
                <w:sz w:val="24"/>
                <w:szCs w:val="24"/>
              </w:rPr>
              <w:t>ț</w:t>
            </w:r>
            <w:r>
              <w:rPr>
                <w:rFonts w:ascii="Times New Roman"/>
                <w:sz w:val="24"/>
                <w:szCs w:val="24"/>
              </w:rPr>
              <w:t xml:space="preserve">inerea unei prelegeri publice </w:t>
            </w: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 care candidatul prezint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rezultatele profesionale anterioare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i planul de dezvoltare a carierei universitare</w:t>
            </w:r>
            <w:r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56EA">
        <w:trPr>
          <w:trHeight w:val="2216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</w:pPr>
            <w:proofErr w:type="spellStart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lastRenderedPageBreak/>
              <w:t>Descrierea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procedurii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de concurs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EA" w:rsidRDefault="002A7A00">
            <w:pPr>
              <w:pStyle w:val="Szvegtrz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Evaluarea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dosarului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candidatului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c</w:t>
            </w:r>
            <w:r>
              <w:rPr>
                <w:rFonts w:hAnsi="Times New Roman"/>
                <w:sz w:val="24"/>
                <w:szCs w:val="24"/>
                <w:lang w:val="fr-FR"/>
              </w:rPr>
              <w:t>ă</w:t>
            </w:r>
            <w:r>
              <w:rPr>
                <w:rFonts w:ascii="Times New Roman"/>
                <w:sz w:val="24"/>
                <w:szCs w:val="24"/>
                <w:lang w:val="fr-FR"/>
              </w:rPr>
              <w:t>tre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comisia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specialitate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  <w:lang w:val="fr-FR"/>
              </w:rPr>
              <w:t>ș</w:t>
            </w:r>
            <w:r>
              <w:rPr>
                <w:rFonts w:ascii="Times New Roman"/>
                <w:sz w:val="24"/>
                <w:szCs w:val="24"/>
                <w:lang w:val="fr-FR"/>
              </w:rPr>
              <w:t>i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verificarea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  <w:lang w:val="fr-FR"/>
              </w:rPr>
              <w:t>î</w:t>
            </w:r>
            <w:r>
              <w:rPr>
                <w:rFonts w:ascii="Times New Roman"/>
                <w:sz w:val="24"/>
                <w:szCs w:val="24"/>
                <w:lang w:val="fr-FR"/>
              </w:rPr>
              <w:t>ndeplinirii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criteriilor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minime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pentru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ocuparea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postului</w:t>
            </w:r>
            <w:proofErr w:type="spellEnd"/>
          </w:p>
          <w:p w:rsidR="004556EA" w:rsidRDefault="002A7A00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Evaluarea de 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 xml:space="preserve">tre comisia de specialitate a rezultatelor profesionale anterioare ale candidatului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i a planului de dezvoltare a carierei universitare</w:t>
            </w:r>
          </w:p>
        </w:tc>
      </w:tr>
    </w:tbl>
    <w:p w:rsidR="004556EA" w:rsidRDefault="004556EA">
      <w:pPr>
        <w:pStyle w:val="Szvegtrzs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6EA" w:rsidRDefault="002A7A00">
      <w:pPr>
        <w:pStyle w:val="Szvegtrzs"/>
        <w:spacing w:after="0" w:line="240" w:lineRule="auto"/>
        <w:jc w:val="both"/>
      </w:pPr>
      <w:r>
        <w:rPr>
          <w:lang w:val="en-US"/>
        </w:rPr>
        <w:br/>
      </w:r>
    </w:p>
    <w:sectPr w:rsidR="004556E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58" w:rsidRDefault="00F47458">
      <w:r>
        <w:separator/>
      </w:r>
    </w:p>
  </w:endnote>
  <w:endnote w:type="continuationSeparator" w:id="0">
    <w:p w:rsidR="00F47458" w:rsidRDefault="00F4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EA" w:rsidRDefault="004556EA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58" w:rsidRDefault="00F47458">
      <w:r>
        <w:separator/>
      </w:r>
    </w:p>
  </w:footnote>
  <w:footnote w:type="continuationSeparator" w:id="0">
    <w:p w:rsidR="00F47458" w:rsidRDefault="00F4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EA" w:rsidRDefault="004556EA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56EA"/>
    <w:rsid w:val="002A7A00"/>
    <w:rsid w:val="004556EA"/>
    <w:rsid w:val="005426C6"/>
    <w:rsid w:val="00DF5ED3"/>
    <w:rsid w:val="00F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dcterms:created xsi:type="dcterms:W3CDTF">2022-05-06T06:26:00Z</dcterms:created>
  <dcterms:modified xsi:type="dcterms:W3CDTF">2022-05-06T06:26:00Z</dcterms:modified>
</cp:coreProperties>
</file>