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2976" w14:textId="77777777" w:rsidR="0097467E" w:rsidRDefault="00000000">
      <w:pPr>
        <w:spacing w:before="63"/>
        <w:ind w:left="2585"/>
        <w:rPr>
          <w:rFonts w:ascii="Calibri" w:hAnsi="Calibri"/>
          <w:b/>
          <w:sz w:val="26"/>
        </w:rPr>
      </w:pPr>
      <w:r>
        <w:rPr>
          <w:rFonts w:ascii="Calibri" w:hAnsi="Calibri"/>
          <w:b/>
          <w:noProof/>
          <w:sz w:val="26"/>
        </w:rPr>
        <w:drawing>
          <wp:anchor distT="0" distB="0" distL="0" distR="0" simplePos="0" relativeHeight="15728640" behindDoc="0" locked="0" layoutInCell="1" allowOverlap="1" wp14:anchorId="04613CDA" wp14:editId="21681BFD">
            <wp:simplePos x="0" y="0"/>
            <wp:positionH relativeFrom="page">
              <wp:posOffset>863724</wp:posOffset>
            </wp:positionH>
            <wp:positionV relativeFrom="paragraph">
              <wp:posOffset>3075</wp:posOffset>
            </wp:positionV>
            <wp:extent cx="1448387" cy="9215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387" cy="9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pacing w:val="-2"/>
          <w:sz w:val="26"/>
        </w:rPr>
        <w:t>GAZDASÁG-</w:t>
      </w:r>
      <w:r>
        <w:rPr>
          <w:rFonts w:ascii="Calibri" w:hAnsi="Calibri"/>
          <w:b/>
          <w:spacing w:val="-1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ÉS</w:t>
      </w:r>
      <w:r>
        <w:rPr>
          <w:rFonts w:ascii="Calibri" w:hAnsi="Calibri"/>
          <w:b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TÁRSADALOMTUDOMÁNYI</w:t>
      </w:r>
      <w:r>
        <w:rPr>
          <w:rFonts w:ascii="Calibri" w:hAnsi="Calibri"/>
          <w:b/>
          <w:sz w:val="26"/>
        </w:rPr>
        <w:t xml:space="preserve"> </w:t>
      </w:r>
      <w:r>
        <w:rPr>
          <w:rFonts w:ascii="Calibri" w:hAnsi="Calibri"/>
          <w:b/>
          <w:spacing w:val="-5"/>
          <w:sz w:val="26"/>
        </w:rPr>
        <w:t>KAR</w:t>
      </w:r>
    </w:p>
    <w:p w14:paraId="03128443" w14:textId="77777777" w:rsidR="0097467E" w:rsidRDefault="00000000">
      <w:pPr>
        <w:spacing w:before="55"/>
        <w:ind w:left="2585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t>GAZDASÁGTUDOMÁNYI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TANSZÉK</w:t>
      </w:r>
    </w:p>
    <w:p w14:paraId="7868C37F" w14:textId="77777777" w:rsidR="0097467E" w:rsidRDefault="0097467E">
      <w:pPr>
        <w:pStyle w:val="BodyText"/>
        <w:spacing w:before="133"/>
        <w:ind w:left="0" w:firstLine="0"/>
        <w:rPr>
          <w:rFonts w:ascii="Calibri"/>
          <w:b/>
          <w:sz w:val="24"/>
        </w:rPr>
      </w:pPr>
    </w:p>
    <w:p w14:paraId="6620D214" w14:textId="77777777" w:rsidR="0097467E" w:rsidRDefault="00000000">
      <w:pPr>
        <w:spacing w:line="213" w:lineRule="auto"/>
        <w:ind w:left="2585" w:right="1781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 xml:space="preserve">RO-410209 NAGYVÁRAD/ORADEA, VÁROSHÁZA/PRIMĂRIEI U. 27. </w:t>
      </w:r>
      <w:r>
        <w:rPr>
          <w:rFonts w:ascii="Arial MT" w:hAnsi="Arial MT"/>
          <w:sz w:val="18"/>
        </w:rPr>
        <w:t>SZ. TEL/FAX: (+40) 0259 418.252</w:t>
      </w:r>
    </w:p>
    <w:p w14:paraId="14282C40" w14:textId="77777777" w:rsidR="0097467E" w:rsidRDefault="0097467E">
      <w:pPr>
        <w:pStyle w:val="BodyText"/>
        <w:spacing w:before="0"/>
        <w:ind w:left="0" w:firstLine="0"/>
        <w:rPr>
          <w:rFonts w:ascii="Arial MT"/>
          <w:sz w:val="32"/>
        </w:rPr>
      </w:pPr>
    </w:p>
    <w:p w14:paraId="643644B3" w14:textId="77777777" w:rsidR="0097467E" w:rsidRDefault="0097467E">
      <w:pPr>
        <w:pStyle w:val="BodyText"/>
        <w:spacing w:before="216"/>
        <w:ind w:left="0" w:firstLine="0"/>
        <w:rPr>
          <w:rFonts w:ascii="Arial MT"/>
          <w:sz w:val="32"/>
        </w:rPr>
      </w:pPr>
    </w:p>
    <w:p w14:paraId="10F682BD" w14:textId="0BB0F4F0" w:rsidR="0097467E" w:rsidRDefault="00000000">
      <w:pPr>
        <w:pStyle w:val="Title"/>
      </w:pPr>
      <w:r>
        <w:t>Államvizsga</w:t>
      </w:r>
      <w:r>
        <w:rPr>
          <w:spacing w:val="-12"/>
        </w:rPr>
        <w:t xml:space="preserve"> </w:t>
      </w:r>
      <w:r>
        <w:t>tematika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Közpénzügyek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4"/>
        </w:rPr>
        <w:t>202</w:t>
      </w:r>
      <w:r w:rsidR="00D40BAF">
        <w:rPr>
          <w:spacing w:val="-4"/>
        </w:rPr>
        <w:t>5</w:t>
      </w:r>
    </w:p>
    <w:p w14:paraId="5C023BDD" w14:textId="77777777" w:rsidR="0097467E" w:rsidRDefault="0097467E">
      <w:pPr>
        <w:pStyle w:val="BodyText"/>
        <w:spacing w:before="98"/>
        <w:ind w:left="0" w:firstLine="0"/>
        <w:rPr>
          <w:b/>
          <w:sz w:val="32"/>
        </w:rPr>
      </w:pPr>
    </w:p>
    <w:p w14:paraId="5CBF77C2" w14:textId="77777777" w:rsidR="0097467E" w:rsidRDefault="00000000">
      <w:pPr>
        <w:pStyle w:val="Heading1"/>
      </w:pPr>
      <w:r>
        <w:t>Államvizsga</w:t>
      </w:r>
      <w:r>
        <w:rPr>
          <w:spacing w:val="-11"/>
        </w:rPr>
        <w:t xml:space="preserve"> </w:t>
      </w:r>
      <w:r>
        <w:rPr>
          <w:spacing w:val="-2"/>
        </w:rPr>
        <w:t>tematika:</w:t>
      </w:r>
    </w:p>
    <w:p w14:paraId="38622B96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spacing w:before="166"/>
        <w:ind w:left="1842" w:hanging="722"/>
        <w:rPr>
          <w:sz w:val="28"/>
        </w:rPr>
      </w:pP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kormányzat</w:t>
      </w:r>
      <w:r>
        <w:rPr>
          <w:spacing w:val="-3"/>
          <w:sz w:val="28"/>
        </w:rPr>
        <w:t xml:space="preserve"> </w:t>
      </w:r>
      <w:r>
        <w:rPr>
          <w:sz w:val="28"/>
        </w:rPr>
        <w:t>gazdasági</w:t>
      </w:r>
      <w:r>
        <w:rPr>
          <w:spacing w:val="-5"/>
          <w:sz w:val="28"/>
        </w:rPr>
        <w:t xml:space="preserve"> </w:t>
      </w:r>
      <w:r>
        <w:rPr>
          <w:sz w:val="28"/>
        </w:rPr>
        <w:t>szerepe,</w:t>
      </w:r>
      <w:r>
        <w:rPr>
          <w:spacing w:val="-3"/>
          <w:sz w:val="28"/>
        </w:rPr>
        <w:t xml:space="preserve"> </w:t>
      </w:r>
      <w:r>
        <w:rPr>
          <w:sz w:val="28"/>
        </w:rPr>
        <w:t>mérete</w:t>
      </w:r>
      <w:r>
        <w:rPr>
          <w:spacing w:val="-4"/>
          <w:sz w:val="28"/>
        </w:rPr>
        <w:t xml:space="preserve"> </w:t>
      </w:r>
      <w:r>
        <w:rPr>
          <w:sz w:val="28"/>
        </w:rPr>
        <w:t>és</w:t>
      </w:r>
      <w:r>
        <w:rPr>
          <w:spacing w:val="-2"/>
          <w:sz w:val="28"/>
        </w:rPr>
        <w:t xml:space="preserve"> szerkezete</w:t>
      </w:r>
    </w:p>
    <w:p w14:paraId="292EF8BA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ind w:left="1842" w:hanging="722"/>
        <w:rPr>
          <w:sz w:val="28"/>
        </w:rPr>
      </w:pPr>
      <w:r>
        <w:rPr>
          <w:sz w:val="28"/>
        </w:rPr>
        <w:t>Közösségi</w:t>
      </w:r>
      <w:r>
        <w:rPr>
          <w:spacing w:val="-7"/>
          <w:sz w:val="28"/>
        </w:rPr>
        <w:t xml:space="preserve"> </w:t>
      </w:r>
      <w:r>
        <w:rPr>
          <w:sz w:val="28"/>
        </w:rPr>
        <w:t>döntések</w:t>
      </w:r>
      <w:r>
        <w:rPr>
          <w:spacing w:val="-7"/>
          <w:sz w:val="28"/>
        </w:rPr>
        <w:t xml:space="preserve"> </w:t>
      </w:r>
      <w:r>
        <w:rPr>
          <w:sz w:val="28"/>
        </w:rPr>
        <w:t>és</w:t>
      </w:r>
      <w:r>
        <w:rPr>
          <w:spacing w:val="-7"/>
          <w:sz w:val="28"/>
        </w:rPr>
        <w:t xml:space="preserve"> </w:t>
      </w:r>
      <w:r>
        <w:rPr>
          <w:sz w:val="28"/>
        </w:rPr>
        <w:t>kollektív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döntéshozatal</w:t>
      </w:r>
    </w:p>
    <w:p w14:paraId="0A08CC3E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ind w:left="1842" w:hanging="722"/>
        <w:rPr>
          <w:sz w:val="28"/>
        </w:rPr>
      </w:pP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kormányzat</w:t>
      </w:r>
      <w:r>
        <w:rPr>
          <w:spacing w:val="-6"/>
          <w:sz w:val="28"/>
        </w:rPr>
        <w:t xml:space="preserve"> </w:t>
      </w:r>
      <w:r>
        <w:rPr>
          <w:sz w:val="28"/>
        </w:rPr>
        <w:t>gazdasági</w:t>
      </w:r>
      <w:r>
        <w:rPr>
          <w:spacing w:val="-9"/>
          <w:sz w:val="28"/>
        </w:rPr>
        <w:t xml:space="preserve"> </w:t>
      </w:r>
      <w:r>
        <w:rPr>
          <w:sz w:val="28"/>
        </w:rPr>
        <w:t>beavatkozásának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okai</w:t>
      </w:r>
    </w:p>
    <w:p w14:paraId="0E9023BE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ind w:left="1842" w:hanging="722"/>
        <w:rPr>
          <w:sz w:val="28"/>
        </w:rPr>
      </w:pP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kormányzati</w:t>
      </w:r>
      <w:r>
        <w:rPr>
          <w:spacing w:val="-6"/>
          <w:sz w:val="28"/>
        </w:rPr>
        <w:t xml:space="preserve"> </w:t>
      </w:r>
      <w:r>
        <w:rPr>
          <w:sz w:val="28"/>
        </w:rPr>
        <w:t>költségvetés</w:t>
      </w:r>
      <w:r>
        <w:rPr>
          <w:spacing w:val="-6"/>
          <w:sz w:val="28"/>
        </w:rPr>
        <w:t xml:space="preserve"> </w:t>
      </w:r>
      <w:r>
        <w:rPr>
          <w:sz w:val="28"/>
        </w:rPr>
        <w:t>készítés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folyamata</w:t>
      </w:r>
    </w:p>
    <w:p w14:paraId="4AB7F2DC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spacing w:before="52"/>
        <w:ind w:left="1842" w:hanging="722"/>
        <w:rPr>
          <w:sz w:val="28"/>
        </w:rPr>
      </w:pPr>
      <w:r>
        <w:rPr>
          <w:sz w:val="28"/>
        </w:rPr>
        <w:t>Az</w:t>
      </w:r>
      <w:r>
        <w:rPr>
          <w:spacing w:val="-5"/>
          <w:sz w:val="28"/>
        </w:rPr>
        <w:t xml:space="preserve"> </w:t>
      </w:r>
      <w:r>
        <w:rPr>
          <w:sz w:val="28"/>
        </w:rPr>
        <w:t>adózás</w:t>
      </w:r>
      <w:r>
        <w:rPr>
          <w:spacing w:val="-3"/>
          <w:sz w:val="28"/>
        </w:rPr>
        <w:t xml:space="preserve"> </w:t>
      </w:r>
      <w:r>
        <w:rPr>
          <w:sz w:val="28"/>
        </w:rPr>
        <w:t>elmélete</w:t>
      </w:r>
      <w:r>
        <w:rPr>
          <w:spacing w:val="-4"/>
          <w:sz w:val="28"/>
        </w:rPr>
        <w:t xml:space="preserve"> </w:t>
      </w:r>
      <w:r>
        <w:rPr>
          <w:sz w:val="28"/>
        </w:rPr>
        <w:t>és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gyakorlata</w:t>
      </w:r>
    </w:p>
    <w:p w14:paraId="0DECBCAA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ind w:left="1842" w:hanging="722"/>
        <w:rPr>
          <w:sz w:val="28"/>
        </w:rPr>
      </w:pPr>
      <w:r>
        <w:rPr>
          <w:sz w:val="28"/>
        </w:rPr>
        <w:t>Költségvetési</w:t>
      </w:r>
      <w:r>
        <w:rPr>
          <w:spacing w:val="-8"/>
          <w:sz w:val="28"/>
        </w:rPr>
        <w:t xml:space="preserve"> </w:t>
      </w:r>
      <w:r>
        <w:rPr>
          <w:sz w:val="28"/>
        </w:rPr>
        <w:t>bevételek</w:t>
      </w:r>
      <w:r>
        <w:rPr>
          <w:spacing w:val="-8"/>
          <w:sz w:val="28"/>
        </w:rPr>
        <w:t xml:space="preserve"> </w:t>
      </w:r>
      <w:r>
        <w:rPr>
          <w:sz w:val="28"/>
        </w:rPr>
        <w:t>és</w:t>
      </w:r>
      <w:r>
        <w:rPr>
          <w:spacing w:val="-8"/>
          <w:sz w:val="28"/>
        </w:rPr>
        <w:t xml:space="preserve"> </w:t>
      </w:r>
      <w:r>
        <w:rPr>
          <w:sz w:val="28"/>
        </w:rPr>
        <w:t>adóbevételek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szerkezete</w:t>
      </w:r>
    </w:p>
    <w:p w14:paraId="4E0E77F6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ind w:left="1842" w:hanging="722"/>
        <w:rPr>
          <w:sz w:val="28"/>
        </w:rPr>
      </w:pPr>
      <w:r>
        <w:rPr>
          <w:sz w:val="28"/>
        </w:rPr>
        <w:t>Közkiadási</w:t>
      </w:r>
      <w:r>
        <w:rPr>
          <w:spacing w:val="-12"/>
          <w:sz w:val="28"/>
        </w:rPr>
        <w:t xml:space="preserve"> </w:t>
      </w:r>
      <w:r>
        <w:rPr>
          <w:sz w:val="28"/>
        </w:rPr>
        <w:t>programok</w:t>
      </w:r>
      <w:r>
        <w:rPr>
          <w:spacing w:val="-8"/>
          <w:sz w:val="28"/>
        </w:rPr>
        <w:t xml:space="preserve"> </w:t>
      </w:r>
      <w:r>
        <w:rPr>
          <w:sz w:val="28"/>
        </w:rPr>
        <w:t>értékelése</w:t>
      </w:r>
      <w:r>
        <w:rPr>
          <w:spacing w:val="-10"/>
          <w:sz w:val="28"/>
        </w:rPr>
        <w:t xml:space="preserve"> </w:t>
      </w:r>
      <w:r>
        <w:rPr>
          <w:sz w:val="28"/>
        </w:rPr>
        <w:t>költség-haszon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elemzéssel</w:t>
      </w:r>
    </w:p>
    <w:p w14:paraId="1C1CE6AB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ind w:left="1842" w:hanging="722"/>
        <w:rPr>
          <w:sz w:val="28"/>
        </w:rPr>
      </w:pPr>
      <w:r>
        <w:rPr>
          <w:sz w:val="28"/>
        </w:rPr>
        <w:t>Költségvetési</w:t>
      </w:r>
      <w:r>
        <w:rPr>
          <w:spacing w:val="-8"/>
          <w:sz w:val="28"/>
        </w:rPr>
        <w:t xml:space="preserve"> </w:t>
      </w:r>
      <w:r>
        <w:rPr>
          <w:sz w:val="28"/>
        </w:rPr>
        <w:t>kiadások</w:t>
      </w:r>
      <w:r>
        <w:rPr>
          <w:spacing w:val="-8"/>
          <w:sz w:val="28"/>
        </w:rPr>
        <w:t xml:space="preserve"> </w:t>
      </w:r>
      <w:r>
        <w:rPr>
          <w:sz w:val="28"/>
        </w:rPr>
        <w:t>és</w:t>
      </w:r>
      <w:r>
        <w:rPr>
          <w:spacing w:val="-11"/>
          <w:sz w:val="28"/>
        </w:rPr>
        <w:t xml:space="preserve"> </w:t>
      </w:r>
      <w:r>
        <w:rPr>
          <w:sz w:val="28"/>
        </w:rPr>
        <w:t>közkiadási</w:t>
      </w:r>
      <w:r>
        <w:rPr>
          <w:spacing w:val="-11"/>
          <w:sz w:val="28"/>
        </w:rPr>
        <w:t xml:space="preserve"> </w:t>
      </w:r>
      <w:r>
        <w:rPr>
          <w:sz w:val="28"/>
        </w:rPr>
        <w:t>programok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szerkezete</w:t>
      </w:r>
    </w:p>
    <w:p w14:paraId="1BCA00D8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spacing w:before="52"/>
        <w:ind w:left="1842" w:hanging="722"/>
        <w:rPr>
          <w:sz w:val="28"/>
        </w:rPr>
      </w:pPr>
      <w:r>
        <w:rPr>
          <w:sz w:val="28"/>
        </w:rPr>
        <w:t>Költségvetési</w:t>
      </w:r>
      <w:r>
        <w:rPr>
          <w:spacing w:val="-10"/>
          <w:sz w:val="28"/>
        </w:rPr>
        <w:t xml:space="preserve"> </w:t>
      </w:r>
      <w:r>
        <w:rPr>
          <w:sz w:val="28"/>
        </w:rPr>
        <w:t>hiány</w:t>
      </w:r>
      <w:r>
        <w:rPr>
          <w:spacing w:val="-11"/>
          <w:sz w:val="28"/>
        </w:rPr>
        <w:t xml:space="preserve"> </w:t>
      </w:r>
      <w:r>
        <w:rPr>
          <w:sz w:val="28"/>
        </w:rPr>
        <w:t>és</w:t>
      </w:r>
      <w:r>
        <w:rPr>
          <w:spacing w:val="-8"/>
          <w:sz w:val="28"/>
        </w:rPr>
        <w:t xml:space="preserve"> </w:t>
      </w:r>
      <w:r>
        <w:rPr>
          <w:sz w:val="28"/>
        </w:rPr>
        <w:t>ennek</w:t>
      </w:r>
      <w:r>
        <w:rPr>
          <w:spacing w:val="-8"/>
          <w:sz w:val="28"/>
        </w:rPr>
        <w:t xml:space="preserve"> </w:t>
      </w:r>
      <w:r>
        <w:rPr>
          <w:sz w:val="28"/>
        </w:rPr>
        <w:t>finanszírozása,</w:t>
      </w:r>
      <w:r>
        <w:rPr>
          <w:spacing w:val="-9"/>
          <w:sz w:val="28"/>
        </w:rPr>
        <w:t xml:space="preserve"> </w:t>
      </w:r>
      <w:r>
        <w:rPr>
          <w:sz w:val="28"/>
        </w:rPr>
        <w:t>államadósság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kezelése</w:t>
      </w:r>
    </w:p>
    <w:p w14:paraId="2F8F2654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ind w:left="1842" w:hanging="722"/>
        <w:rPr>
          <w:sz w:val="28"/>
        </w:rPr>
      </w:pPr>
      <w:r>
        <w:rPr>
          <w:sz w:val="28"/>
        </w:rPr>
        <w:t>Helyi</w:t>
      </w:r>
      <w:r>
        <w:rPr>
          <w:spacing w:val="-10"/>
          <w:sz w:val="28"/>
        </w:rPr>
        <w:t xml:space="preserve"> </w:t>
      </w:r>
      <w:r>
        <w:rPr>
          <w:sz w:val="28"/>
        </w:rPr>
        <w:t>közpénzügyek:</w:t>
      </w:r>
      <w:r>
        <w:rPr>
          <w:spacing w:val="-9"/>
          <w:sz w:val="28"/>
        </w:rPr>
        <w:t xml:space="preserve"> </w:t>
      </w:r>
      <w:r>
        <w:rPr>
          <w:sz w:val="28"/>
        </w:rPr>
        <w:t>decentralizáció</w:t>
      </w:r>
      <w:r>
        <w:rPr>
          <w:spacing w:val="-7"/>
          <w:sz w:val="28"/>
        </w:rPr>
        <w:t xml:space="preserve"> </w:t>
      </w:r>
      <w:r>
        <w:rPr>
          <w:sz w:val="28"/>
        </w:rPr>
        <w:t>és</w:t>
      </w:r>
      <w:r>
        <w:rPr>
          <w:spacing w:val="-8"/>
          <w:sz w:val="28"/>
        </w:rPr>
        <w:t xml:space="preserve"> </w:t>
      </w:r>
      <w:r>
        <w:rPr>
          <w:sz w:val="28"/>
        </w:rPr>
        <w:t>fiskális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föderalizmus</w:t>
      </w:r>
    </w:p>
    <w:p w14:paraId="21BE1F69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ind w:left="1842" w:hanging="722"/>
        <w:rPr>
          <w:sz w:val="28"/>
        </w:rPr>
      </w:pPr>
      <w:r>
        <w:rPr>
          <w:sz w:val="28"/>
        </w:rPr>
        <w:t>Nemzetközi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közpénzügyek</w:t>
      </w:r>
    </w:p>
    <w:p w14:paraId="15C7D025" w14:textId="77777777" w:rsidR="0097467E" w:rsidRDefault="00000000">
      <w:pPr>
        <w:pStyle w:val="ListParagraph"/>
        <w:numPr>
          <w:ilvl w:val="0"/>
          <w:numId w:val="2"/>
        </w:numPr>
        <w:tabs>
          <w:tab w:val="left" w:pos="1842"/>
        </w:tabs>
        <w:ind w:left="1842" w:hanging="722"/>
        <w:rPr>
          <w:sz w:val="28"/>
        </w:rPr>
      </w:pPr>
      <w:r>
        <w:rPr>
          <w:sz w:val="28"/>
        </w:rPr>
        <w:t>Az</w:t>
      </w:r>
      <w:r>
        <w:rPr>
          <w:spacing w:val="-8"/>
          <w:sz w:val="28"/>
        </w:rPr>
        <w:t xml:space="preserve"> </w:t>
      </w:r>
      <w:r>
        <w:rPr>
          <w:sz w:val="28"/>
        </w:rPr>
        <w:t>Európai</w:t>
      </w:r>
      <w:r>
        <w:rPr>
          <w:spacing w:val="-6"/>
          <w:sz w:val="28"/>
        </w:rPr>
        <w:t xml:space="preserve"> </w:t>
      </w:r>
      <w:r>
        <w:rPr>
          <w:sz w:val="28"/>
        </w:rPr>
        <w:t>Unió</w:t>
      </w:r>
      <w:r>
        <w:rPr>
          <w:spacing w:val="-7"/>
          <w:sz w:val="28"/>
        </w:rPr>
        <w:t xml:space="preserve"> </w:t>
      </w:r>
      <w:r>
        <w:rPr>
          <w:sz w:val="28"/>
        </w:rPr>
        <w:t>közpénzügyeinek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alapkérdései</w:t>
      </w:r>
    </w:p>
    <w:p w14:paraId="2D88DC7B" w14:textId="77777777" w:rsidR="0097467E" w:rsidRDefault="00000000">
      <w:pPr>
        <w:pStyle w:val="Heading1"/>
        <w:spacing w:before="182"/>
      </w:pPr>
      <w:r>
        <w:rPr>
          <w:spacing w:val="-2"/>
        </w:rPr>
        <w:t>Bibliográfia:</w:t>
      </w:r>
    </w:p>
    <w:p w14:paraId="767F27A2" w14:textId="77777777" w:rsidR="0097467E" w:rsidRDefault="00000000">
      <w:pPr>
        <w:pStyle w:val="ListParagraph"/>
        <w:numPr>
          <w:ilvl w:val="0"/>
          <w:numId w:val="1"/>
        </w:numPr>
        <w:tabs>
          <w:tab w:val="left" w:pos="438"/>
        </w:tabs>
        <w:spacing w:before="183"/>
        <w:ind w:left="438" w:hanging="359"/>
        <w:rPr>
          <w:rFonts w:ascii="Arial MT" w:hAnsi="Arial MT"/>
          <w:sz w:val="28"/>
        </w:rPr>
      </w:pPr>
      <w:proofErr w:type="spellStart"/>
      <w:r>
        <w:rPr>
          <w:sz w:val="28"/>
        </w:rPr>
        <w:t>Besley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T.</w:t>
      </w:r>
      <w:r>
        <w:rPr>
          <w:spacing w:val="-4"/>
          <w:sz w:val="28"/>
        </w:rPr>
        <w:t xml:space="preserve"> </w:t>
      </w:r>
      <w:r>
        <w:rPr>
          <w:sz w:val="28"/>
        </w:rPr>
        <w:t>[2012]: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jó</w:t>
      </w:r>
      <w:r>
        <w:rPr>
          <w:spacing w:val="-4"/>
          <w:sz w:val="28"/>
        </w:rPr>
        <w:t xml:space="preserve"> </w:t>
      </w:r>
      <w:r>
        <w:rPr>
          <w:sz w:val="28"/>
        </w:rPr>
        <w:t>kormányzat</w:t>
      </w:r>
      <w:r>
        <w:rPr>
          <w:spacing w:val="-4"/>
          <w:sz w:val="28"/>
        </w:rPr>
        <w:t xml:space="preserve"> </w:t>
      </w:r>
      <w:r>
        <w:rPr>
          <w:sz w:val="28"/>
        </w:rPr>
        <w:t>politikai</w:t>
      </w:r>
      <w:r>
        <w:rPr>
          <w:spacing w:val="-4"/>
          <w:sz w:val="28"/>
        </w:rPr>
        <w:t xml:space="preserve"> </w:t>
      </w:r>
      <w:r>
        <w:rPr>
          <w:sz w:val="28"/>
        </w:rPr>
        <w:t>gazdaságtana.</w:t>
      </w:r>
      <w:r>
        <w:rPr>
          <w:spacing w:val="-6"/>
          <w:sz w:val="28"/>
        </w:rPr>
        <w:t xml:space="preserve"> </w:t>
      </w:r>
      <w:r>
        <w:rPr>
          <w:sz w:val="28"/>
        </w:rPr>
        <w:t>Budapest: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Alinea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Kiadó</w:t>
      </w:r>
      <w:r>
        <w:rPr>
          <w:rFonts w:ascii="Arial MT" w:hAnsi="Arial MT"/>
          <w:spacing w:val="-2"/>
          <w:sz w:val="28"/>
        </w:rPr>
        <w:t>.</w:t>
      </w:r>
    </w:p>
    <w:p w14:paraId="07206099" w14:textId="77777777" w:rsidR="0097467E" w:rsidRDefault="00000000">
      <w:pPr>
        <w:pStyle w:val="ListParagraph"/>
        <w:numPr>
          <w:ilvl w:val="0"/>
          <w:numId w:val="1"/>
        </w:numPr>
        <w:tabs>
          <w:tab w:val="left" w:pos="439"/>
        </w:tabs>
        <w:spacing w:before="36" w:line="266" w:lineRule="auto"/>
        <w:ind w:right="429"/>
        <w:rPr>
          <w:sz w:val="28"/>
        </w:rPr>
      </w:pPr>
      <w:proofErr w:type="spellStart"/>
      <w:r>
        <w:rPr>
          <w:sz w:val="28"/>
        </w:rPr>
        <w:t>Cullis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J.</w:t>
      </w:r>
      <w:r>
        <w:rPr>
          <w:spacing w:val="-5"/>
          <w:sz w:val="28"/>
        </w:rPr>
        <w:t xml:space="preserve"> </w:t>
      </w:r>
      <w:r>
        <w:rPr>
          <w:sz w:val="28"/>
        </w:rPr>
        <w:t>és</w:t>
      </w:r>
      <w:r>
        <w:rPr>
          <w:spacing w:val="-3"/>
          <w:sz w:val="28"/>
        </w:rPr>
        <w:t xml:space="preserve"> </w:t>
      </w:r>
      <w:r>
        <w:rPr>
          <w:sz w:val="28"/>
        </w:rPr>
        <w:t>Jones,</w:t>
      </w:r>
      <w:r>
        <w:rPr>
          <w:spacing w:val="-5"/>
          <w:sz w:val="28"/>
        </w:rPr>
        <w:t xml:space="preserve"> </w:t>
      </w:r>
      <w:r>
        <w:rPr>
          <w:sz w:val="28"/>
        </w:rPr>
        <w:t>P.</w:t>
      </w:r>
      <w:r>
        <w:rPr>
          <w:spacing w:val="-7"/>
          <w:sz w:val="28"/>
        </w:rPr>
        <w:t xml:space="preserve"> </w:t>
      </w:r>
      <w:r>
        <w:rPr>
          <w:sz w:val="28"/>
        </w:rPr>
        <w:t>[2003]:</w:t>
      </w:r>
      <w:r>
        <w:rPr>
          <w:spacing w:val="-3"/>
          <w:sz w:val="28"/>
        </w:rPr>
        <w:t xml:space="preserve"> </w:t>
      </w:r>
      <w:r>
        <w:rPr>
          <w:sz w:val="28"/>
        </w:rPr>
        <w:t>Közpénzügyek</w:t>
      </w:r>
      <w:r>
        <w:rPr>
          <w:spacing w:val="-3"/>
          <w:sz w:val="28"/>
        </w:rPr>
        <w:t xml:space="preserve"> </w:t>
      </w:r>
      <w:r>
        <w:rPr>
          <w:sz w:val="28"/>
        </w:rPr>
        <w:t>és</w:t>
      </w:r>
      <w:r>
        <w:rPr>
          <w:spacing w:val="-6"/>
          <w:sz w:val="28"/>
        </w:rPr>
        <w:t xml:space="preserve"> </w:t>
      </w:r>
      <w:r>
        <w:rPr>
          <w:sz w:val="28"/>
        </w:rPr>
        <w:t>közösségi</w:t>
      </w:r>
      <w:r>
        <w:rPr>
          <w:spacing w:val="-3"/>
          <w:sz w:val="28"/>
        </w:rPr>
        <w:t xml:space="preserve"> </w:t>
      </w:r>
      <w:r>
        <w:rPr>
          <w:sz w:val="28"/>
        </w:rPr>
        <w:t>döntések</w:t>
      </w:r>
      <w:r>
        <w:rPr>
          <w:spacing w:val="-3"/>
          <w:sz w:val="28"/>
        </w:rPr>
        <w:t xml:space="preserve"> </w:t>
      </w:r>
      <w:r>
        <w:rPr>
          <w:sz w:val="28"/>
        </w:rPr>
        <w:t>Budapest: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Aula </w:t>
      </w:r>
      <w:r>
        <w:rPr>
          <w:spacing w:val="-2"/>
          <w:sz w:val="28"/>
        </w:rPr>
        <w:t>Kiadó.</w:t>
      </w:r>
    </w:p>
    <w:p w14:paraId="0026930B" w14:textId="77777777" w:rsidR="0097467E" w:rsidRDefault="00000000">
      <w:pPr>
        <w:pStyle w:val="ListParagraph"/>
        <w:numPr>
          <w:ilvl w:val="0"/>
          <w:numId w:val="1"/>
        </w:numPr>
        <w:tabs>
          <w:tab w:val="left" w:pos="439"/>
        </w:tabs>
        <w:spacing w:before="3" w:line="266" w:lineRule="auto"/>
        <w:ind w:right="1392"/>
        <w:rPr>
          <w:sz w:val="28"/>
        </w:rPr>
      </w:pPr>
      <w:r>
        <w:rPr>
          <w:sz w:val="28"/>
        </w:rPr>
        <w:t>European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Commission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[2014]:</w:t>
      </w:r>
      <w:r>
        <w:rPr>
          <w:spacing w:val="-4"/>
          <w:sz w:val="28"/>
        </w:rPr>
        <w:t xml:space="preserve"> </w:t>
      </w:r>
      <w:r>
        <w:rPr>
          <w:sz w:val="28"/>
        </w:rPr>
        <w:t>European</w:t>
      </w:r>
      <w:r>
        <w:rPr>
          <w:spacing w:val="-4"/>
          <w:sz w:val="28"/>
        </w:rPr>
        <w:t xml:space="preserve"> </w:t>
      </w:r>
      <w:r>
        <w:rPr>
          <w:sz w:val="28"/>
        </w:rPr>
        <w:t>Union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public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finance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z w:val="28"/>
          <w:vertAlign w:val="superscript"/>
        </w:rPr>
        <w:t>th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>, Luxemburg: European Union.</w:t>
      </w:r>
    </w:p>
    <w:p w14:paraId="62E3CF15" w14:textId="77777777" w:rsidR="0097467E" w:rsidRDefault="00000000">
      <w:pPr>
        <w:pStyle w:val="ListParagraph"/>
        <w:numPr>
          <w:ilvl w:val="0"/>
          <w:numId w:val="1"/>
        </w:numPr>
        <w:tabs>
          <w:tab w:val="left" w:pos="438"/>
        </w:tabs>
        <w:spacing w:before="1"/>
        <w:ind w:left="438" w:hanging="359"/>
        <w:rPr>
          <w:sz w:val="28"/>
        </w:rPr>
      </w:pPr>
      <w:r>
        <w:rPr>
          <w:sz w:val="28"/>
        </w:rPr>
        <w:t>Fogarasi</w:t>
      </w:r>
      <w:r>
        <w:rPr>
          <w:spacing w:val="-7"/>
          <w:sz w:val="28"/>
        </w:rPr>
        <w:t xml:space="preserve"> </w:t>
      </w:r>
      <w:r>
        <w:rPr>
          <w:sz w:val="28"/>
        </w:rPr>
        <w:t>J.</w:t>
      </w:r>
      <w:r>
        <w:rPr>
          <w:spacing w:val="-4"/>
          <w:sz w:val="28"/>
        </w:rPr>
        <w:t xml:space="preserve"> </w:t>
      </w:r>
      <w:r>
        <w:rPr>
          <w:sz w:val="28"/>
        </w:rPr>
        <w:t>[2020]:</w:t>
      </w:r>
      <w:r>
        <w:rPr>
          <w:spacing w:val="-3"/>
          <w:sz w:val="28"/>
        </w:rPr>
        <w:t xml:space="preserve"> </w:t>
      </w:r>
      <w:r>
        <w:rPr>
          <w:sz w:val="28"/>
        </w:rPr>
        <w:t>Közpénzügyek.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ppt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Venus)</w:t>
      </w:r>
    </w:p>
    <w:p w14:paraId="588C3A69" w14:textId="77777777" w:rsidR="0097467E" w:rsidRDefault="00000000">
      <w:pPr>
        <w:pStyle w:val="ListParagraph"/>
        <w:numPr>
          <w:ilvl w:val="0"/>
          <w:numId w:val="1"/>
        </w:numPr>
        <w:tabs>
          <w:tab w:val="left" w:pos="439"/>
        </w:tabs>
        <w:spacing w:before="35" w:line="268" w:lineRule="auto"/>
        <w:ind w:right="1383"/>
        <w:rPr>
          <w:sz w:val="28"/>
        </w:rPr>
      </w:pPr>
      <w:proofErr w:type="spellStart"/>
      <w:r>
        <w:rPr>
          <w:sz w:val="28"/>
        </w:rPr>
        <w:t>Lentner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C</w:t>
      </w:r>
      <w:r>
        <w:rPr>
          <w:spacing w:val="-6"/>
          <w:sz w:val="28"/>
        </w:rPr>
        <w:t xml:space="preserve"> </w:t>
      </w:r>
      <w:r>
        <w:rPr>
          <w:sz w:val="28"/>
        </w:rPr>
        <w:t>[2013]:</w:t>
      </w:r>
      <w:r>
        <w:rPr>
          <w:spacing w:val="-5"/>
          <w:sz w:val="28"/>
        </w:rPr>
        <w:t xml:space="preserve"> </w:t>
      </w:r>
      <w:r>
        <w:rPr>
          <w:sz w:val="28"/>
        </w:rPr>
        <w:t>Közpénzügyek</w:t>
      </w:r>
      <w:r>
        <w:rPr>
          <w:spacing w:val="-4"/>
          <w:sz w:val="28"/>
        </w:rPr>
        <w:t xml:space="preserve"> </w:t>
      </w:r>
      <w:r>
        <w:rPr>
          <w:sz w:val="28"/>
        </w:rPr>
        <w:t>és</w:t>
      </w:r>
      <w:r>
        <w:rPr>
          <w:spacing w:val="-8"/>
          <w:sz w:val="28"/>
        </w:rPr>
        <w:t xml:space="preserve"> </w:t>
      </w:r>
      <w:r>
        <w:rPr>
          <w:sz w:val="28"/>
        </w:rPr>
        <w:t>államháztartástan.</w:t>
      </w:r>
      <w:r>
        <w:rPr>
          <w:spacing w:val="-6"/>
          <w:sz w:val="28"/>
        </w:rPr>
        <w:t xml:space="preserve"> </w:t>
      </w:r>
      <w:r>
        <w:rPr>
          <w:sz w:val="28"/>
        </w:rPr>
        <w:t>Budapest:</w:t>
      </w:r>
      <w:r>
        <w:rPr>
          <w:spacing w:val="-4"/>
          <w:sz w:val="28"/>
        </w:rPr>
        <w:t xml:space="preserve"> </w:t>
      </w:r>
      <w:r>
        <w:rPr>
          <w:sz w:val="28"/>
        </w:rPr>
        <w:t>Nemzeti Közszolgálati Egyetem</w:t>
      </w:r>
    </w:p>
    <w:p w14:paraId="16A9B7F2" w14:textId="77777777" w:rsidR="0097467E" w:rsidRDefault="00000000">
      <w:pPr>
        <w:pStyle w:val="ListParagraph"/>
        <w:numPr>
          <w:ilvl w:val="0"/>
          <w:numId w:val="1"/>
        </w:numPr>
        <w:tabs>
          <w:tab w:val="left" w:pos="438"/>
        </w:tabs>
        <w:spacing w:before="0" w:line="318" w:lineRule="exact"/>
        <w:ind w:left="438" w:hanging="359"/>
        <w:rPr>
          <w:sz w:val="28"/>
        </w:rPr>
      </w:pPr>
      <w:r>
        <w:rPr>
          <w:sz w:val="28"/>
        </w:rPr>
        <w:t>Kutas</w:t>
      </w:r>
      <w:r>
        <w:rPr>
          <w:spacing w:val="-6"/>
          <w:sz w:val="28"/>
        </w:rPr>
        <w:t xml:space="preserve"> </w:t>
      </w:r>
      <w:r>
        <w:rPr>
          <w:sz w:val="28"/>
        </w:rPr>
        <w:t>G.</w:t>
      </w:r>
      <w:r>
        <w:rPr>
          <w:spacing w:val="-7"/>
          <w:sz w:val="28"/>
        </w:rPr>
        <w:t xml:space="preserve"> </w:t>
      </w:r>
      <w:r>
        <w:rPr>
          <w:sz w:val="28"/>
        </w:rPr>
        <w:t>és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Benczes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I.</w:t>
      </w:r>
      <w:r>
        <w:rPr>
          <w:spacing w:val="-7"/>
          <w:sz w:val="28"/>
        </w:rPr>
        <w:t xml:space="preserve"> </w:t>
      </w:r>
      <w:r>
        <w:rPr>
          <w:sz w:val="28"/>
        </w:rPr>
        <w:t>[2010]:</w:t>
      </w:r>
      <w:r>
        <w:rPr>
          <w:spacing w:val="-6"/>
          <w:sz w:val="28"/>
        </w:rPr>
        <w:t xml:space="preserve"> </w:t>
      </w:r>
      <w:r>
        <w:rPr>
          <w:sz w:val="28"/>
        </w:rPr>
        <w:t>Költségvetési</w:t>
      </w:r>
      <w:r>
        <w:rPr>
          <w:spacing w:val="-8"/>
          <w:sz w:val="28"/>
        </w:rPr>
        <w:t xml:space="preserve"> </w:t>
      </w:r>
      <w:r>
        <w:rPr>
          <w:sz w:val="28"/>
        </w:rPr>
        <w:t>pénzügyek.</w:t>
      </w:r>
      <w:r>
        <w:rPr>
          <w:spacing w:val="-7"/>
          <w:sz w:val="28"/>
        </w:rPr>
        <w:t xml:space="preserve"> </w:t>
      </w:r>
      <w:r>
        <w:rPr>
          <w:sz w:val="28"/>
        </w:rPr>
        <w:t>Budapest:</w:t>
      </w:r>
      <w:r>
        <w:rPr>
          <w:spacing w:val="-5"/>
          <w:sz w:val="28"/>
        </w:rPr>
        <w:t xml:space="preserve"> </w:t>
      </w:r>
      <w:r>
        <w:rPr>
          <w:sz w:val="28"/>
        </w:rPr>
        <w:t>Akadémiai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Kiadó.</w:t>
      </w:r>
    </w:p>
    <w:p w14:paraId="080284AD" w14:textId="77777777" w:rsidR="0097467E" w:rsidRDefault="00000000">
      <w:pPr>
        <w:pStyle w:val="ListParagraph"/>
        <w:numPr>
          <w:ilvl w:val="0"/>
          <w:numId w:val="1"/>
        </w:numPr>
        <w:tabs>
          <w:tab w:val="left" w:pos="439"/>
        </w:tabs>
        <w:spacing w:before="36" w:line="266" w:lineRule="auto"/>
        <w:ind w:right="478"/>
        <w:rPr>
          <w:sz w:val="28"/>
        </w:rPr>
      </w:pPr>
      <w:proofErr w:type="spellStart"/>
      <w:r>
        <w:rPr>
          <w:sz w:val="28"/>
        </w:rPr>
        <w:t>Stiglitz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J.E.</w:t>
      </w:r>
      <w:r>
        <w:rPr>
          <w:spacing w:val="-5"/>
          <w:sz w:val="28"/>
        </w:rPr>
        <w:t xml:space="preserve"> </w:t>
      </w:r>
      <w:r>
        <w:rPr>
          <w:sz w:val="28"/>
        </w:rPr>
        <w:t>[2000]: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kormányzati</w:t>
      </w:r>
      <w:r>
        <w:rPr>
          <w:spacing w:val="-3"/>
          <w:sz w:val="28"/>
        </w:rPr>
        <w:t xml:space="preserve"> </w:t>
      </w:r>
      <w:r>
        <w:rPr>
          <w:sz w:val="28"/>
        </w:rPr>
        <w:t>szektor</w:t>
      </w:r>
      <w:r>
        <w:rPr>
          <w:spacing w:val="-4"/>
          <w:sz w:val="28"/>
        </w:rPr>
        <w:t xml:space="preserve"> </w:t>
      </w:r>
      <w:r>
        <w:rPr>
          <w:sz w:val="28"/>
        </w:rPr>
        <w:t>gazdaságtana.</w:t>
      </w:r>
      <w:r>
        <w:rPr>
          <w:spacing w:val="-5"/>
          <w:sz w:val="28"/>
        </w:rPr>
        <w:t xml:space="preserve"> </w:t>
      </w:r>
      <w:r>
        <w:rPr>
          <w:sz w:val="28"/>
        </w:rPr>
        <w:t>Budapest:</w:t>
      </w:r>
      <w:r>
        <w:rPr>
          <w:spacing w:val="-3"/>
          <w:sz w:val="28"/>
        </w:rPr>
        <w:t xml:space="preserve"> </w:t>
      </w:r>
      <w:r>
        <w:rPr>
          <w:sz w:val="28"/>
        </w:rPr>
        <w:t>KJK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Kerszöv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Kiadó.</w:t>
      </w:r>
    </w:p>
    <w:p w14:paraId="63A89871" w14:textId="77777777" w:rsidR="0097467E" w:rsidRDefault="00000000">
      <w:pPr>
        <w:pStyle w:val="ListParagraph"/>
        <w:numPr>
          <w:ilvl w:val="0"/>
          <w:numId w:val="1"/>
        </w:numPr>
        <w:tabs>
          <w:tab w:val="left" w:pos="439"/>
        </w:tabs>
        <w:spacing w:before="3" w:line="266" w:lineRule="auto"/>
        <w:ind w:right="1224"/>
        <w:rPr>
          <w:sz w:val="28"/>
        </w:rPr>
      </w:pPr>
      <w:proofErr w:type="spellStart"/>
      <w:r>
        <w:rPr>
          <w:sz w:val="28"/>
        </w:rPr>
        <w:t>Văcărel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I.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coord</w:t>
      </w:r>
      <w:proofErr w:type="spellEnd"/>
      <w:r>
        <w:rPr>
          <w:sz w:val="28"/>
        </w:rPr>
        <w:t>.)</w:t>
      </w:r>
      <w:r>
        <w:rPr>
          <w:spacing w:val="-5"/>
          <w:sz w:val="28"/>
        </w:rPr>
        <w:t xml:space="preserve"> </w:t>
      </w:r>
      <w:r>
        <w:rPr>
          <w:sz w:val="28"/>
        </w:rPr>
        <w:t>[2002]: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Finanațe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publice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București</w:t>
      </w:r>
      <w:proofErr w:type="spellEnd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Editura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Didactică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Pedagogică</w:t>
      </w:r>
      <w:proofErr w:type="spellEnd"/>
      <w:r>
        <w:rPr>
          <w:spacing w:val="-2"/>
          <w:sz w:val="28"/>
        </w:rPr>
        <w:t>.</w:t>
      </w:r>
    </w:p>
    <w:p w14:paraId="55ED1EB6" w14:textId="77777777" w:rsidR="0097467E" w:rsidRDefault="0097467E">
      <w:pPr>
        <w:pStyle w:val="BodyText"/>
        <w:spacing w:before="212"/>
        <w:ind w:left="0" w:firstLine="0"/>
        <w:rPr>
          <w:sz w:val="20"/>
        </w:rPr>
      </w:pPr>
    </w:p>
    <w:p w14:paraId="04C00908" w14:textId="77777777" w:rsidR="0097467E" w:rsidRDefault="0097467E">
      <w:pPr>
        <w:pStyle w:val="BodyText"/>
        <w:rPr>
          <w:sz w:val="20"/>
        </w:rPr>
        <w:sectPr w:rsidR="0097467E">
          <w:type w:val="continuous"/>
          <w:pgSz w:w="11910" w:h="16840"/>
          <w:pgMar w:top="520" w:right="425" w:bottom="280" w:left="1275" w:header="720" w:footer="720" w:gutter="0"/>
          <w:cols w:space="720"/>
        </w:sectPr>
      </w:pPr>
    </w:p>
    <w:p w14:paraId="391110C1" w14:textId="77777777" w:rsidR="0097467E" w:rsidRDefault="00000000">
      <w:pPr>
        <w:spacing w:before="254"/>
        <w:rPr>
          <w:sz w:val="28"/>
        </w:rPr>
      </w:pPr>
      <w:r>
        <w:br w:type="column"/>
      </w:r>
    </w:p>
    <w:p w14:paraId="5EBC99B2" w14:textId="77777777" w:rsidR="0097467E" w:rsidRDefault="00000000">
      <w:pPr>
        <w:pStyle w:val="BodyText"/>
        <w:spacing w:before="0" w:line="403" w:lineRule="auto"/>
        <w:ind w:left="189" w:right="3418" w:hanging="111"/>
      </w:pPr>
      <w:r>
        <w:t>dr.</w:t>
      </w:r>
      <w:r>
        <w:rPr>
          <w:spacing w:val="-18"/>
        </w:rPr>
        <w:t xml:space="preserve"> </w:t>
      </w:r>
      <w:r>
        <w:t>Fogarasi</w:t>
      </w:r>
      <w:r>
        <w:rPr>
          <w:spacing w:val="-16"/>
        </w:rPr>
        <w:t xml:space="preserve"> </w:t>
      </w:r>
      <w:r>
        <w:t>József egyetemi tanár</w:t>
      </w:r>
    </w:p>
    <w:sectPr w:rsidR="0097467E">
      <w:type w:val="continuous"/>
      <w:pgSz w:w="11910" w:h="16840"/>
      <w:pgMar w:top="520" w:right="425" w:bottom="280" w:left="1275" w:header="720" w:footer="720" w:gutter="0"/>
      <w:cols w:num="2" w:space="720" w:equalWidth="0">
        <w:col w:w="3129" w:space="1471"/>
        <w:col w:w="5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04EB"/>
    <w:multiLevelType w:val="hybridMultilevel"/>
    <w:tmpl w:val="B5E0E3EC"/>
    <w:lvl w:ilvl="0" w:tplc="915617D0">
      <w:start w:val="1"/>
      <w:numFmt w:val="decimal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 w:tplc="033A18BE">
      <w:numFmt w:val="bullet"/>
      <w:lvlText w:val="•"/>
      <w:lvlJc w:val="left"/>
      <w:pPr>
        <w:ind w:left="1416" w:hanging="360"/>
      </w:pPr>
      <w:rPr>
        <w:rFonts w:hint="default"/>
        <w:lang w:val="hu-HU" w:eastAsia="en-US" w:bidi="ar-SA"/>
      </w:rPr>
    </w:lvl>
    <w:lvl w:ilvl="2" w:tplc="89AC32C8">
      <w:numFmt w:val="bullet"/>
      <w:lvlText w:val="•"/>
      <w:lvlJc w:val="left"/>
      <w:pPr>
        <w:ind w:left="2393" w:hanging="360"/>
      </w:pPr>
      <w:rPr>
        <w:rFonts w:hint="default"/>
        <w:lang w:val="hu-HU" w:eastAsia="en-US" w:bidi="ar-SA"/>
      </w:rPr>
    </w:lvl>
    <w:lvl w:ilvl="3" w:tplc="AFD402C6">
      <w:numFmt w:val="bullet"/>
      <w:lvlText w:val="•"/>
      <w:lvlJc w:val="left"/>
      <w:pPr>
        <w:ind w:left="3369" w:hanging="360"/>
      </w:pPr>
      <w:rPr>
        <w:rFonts w:hint="default"/>
        <w:lang w:val="hu-HU" w:eastAsia="en-US" w:bidi="ar-SA"/>
      </w:rPr>
    </w:lvl>
    <w:lvl w:ilvl="4" w:tplc="BA641A2E">
      <w:numFmt w:val="bullet"/>
      <w:lvlText w:val="•"/>
      <w:lvlJc w:val="left"/>
      <w:pPr>
        <w:ind w:left="4346" w:hanging="360"/>
      </w:pPr>
      <w:rPr>
        <w:rFonts w:hint="default"/>
        <w:lang w:val="hu-HU" w:eastAsia="en-US" w:bidi="ar-SA"/>
      </w:rPr>
    </w:lvl>
    <w:lvl w:ilvl="5" w:tplc="CD54A044">
      <w:numFmt w:val="bullet"/>
      <w:lvlText w:val="•"/>
      <w:lvlJc w:val="left"/>
      <w:pPr>
        <w:ind w:left="5323" w:hanging="360"/>
      </w:pPr>
      <w:rPr>
        <w:rFonts w:hint="default"/>
        <w:lang w:val="hu-HU" w:eastAsia="en-US" w:bidi="ar-SA"/>
      </w:rPr>
    </w:lvl>
    <w:lvl w:ilvl="6" w:tplc="EADC90F0">
      <w:numFmt w:val="bullet"/>
      <w:lvlText w:val="•"/>
      <w:lvlJc w:val="left"/>
      <w:pPr>
        <w:ind w:left="6299" w:hanging="360"/>
      </w:pPr>
      <w:rPr>
        <w:rFonts w:hint="default"/>
        <w:lang w:val="hu-HU" w:eastAsia="en-US" w:bidi="ar-SA"/>
      </w:rPr>
    </w:lvl>
    <w:lvl w:ilvl="7" w:tplc="E5AA60D0">
      <w:numFmt w:val="bullet"/>
      <w:lvlText w:val="•"/>
      <w:lvlJc w:val="left"/>
      <w:pPr>
        <w:ind w:left="7276" w:hanging="360"/>
      </w:pPr>
      <w:rPr>
        <w:rFonts w:hint="default"/>
        <w:lang w:val="hu-HU" w:eastAsia="en-US" w:bidi="ar-SA"/>
      </w:rPr>
    </w:lvl>
    <w:lvl w:ilvl="8" w:tplc="898C310A">
      <w:numFmt w:val="bullet"/>
      <w:lvlText w:val="•"/>
      <w:lvlJc w:val="left"/>
      <w:pPr>
        <w:ind w:left="825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2416165C"/>
    <w:multiLevelType w:val="hybridMultilevel"/>
    <w:tmpl w:val="F2D2240E"/>
    <w:lvl w:ilvl="0" w:tplc="971692F4">
      <w:start w:val="1"/>
      <w:numFmt w:val="decimal"/>
      <w:lvlText w:val="%1."/>
      <w:lvlJc w:val="left"/>
      <w:pPr>
        <w:ind w:left="1843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 w:tplc="FFDE7732">
      <w:numFmt w:val="bullet"/>
      <w:lvlText w:val="•"/>
      <w:lvlJc w:val="left"/>
      <w:pPr>
        <w:ind w:left="2676" w:hanging="723"/>
      </w:pPr>
      <w:rPr>
        <w:rFonts w:hint="default"/>
        <w:lang w:val="hu-HU" w:eastAsia="en-US" w:bidi="ar-SA"/>
      </w:rPr>
    </w:lvl>
    <w:lvl w:ilvl="2" w:tplc="4740EBD4">
      <w:numFmt w:val="bullet"/>
      <w:lvlText w:val="•"/>
      <w:lvlJc w:val="left"/>
      <w:pPr>
        <w:ind w:left="3513" w:hanging="723"/>
      </w:pPr>
      <w:rPr>
        <w:rFonts w:hint="default"/>
        <w:lang w:val="hu-HU" w:eastAsia="en-US" w:bidi="ar-SA"/>
      </w:rPr>
    </w:lvl>
    <w:lvl w:ilvl="3" w:tplc="ACA2755A">
      <w:numFmt w:val="bullet"/>
      <w:lvlText w:val="•"/>
      <w:lvlJc w:val="left"/>
      <w:pPr>
        <w:ind w:left="4349" w:hanging="723"/>
      </w:pPr>
      <w:rPr>
        <w:rFonts w:hint="default"/>
        <w:lang w:val="hu-HU" w:eastAsia="en-US" w:bidi="ar-SA"/>
      </w:rPr>
    </w:lvl>
    <w:lvl w:ilvl="4" w:tplc="88583C58">
      <w:numFmt w:val="bullet"/>
      <w:lvlText w:val="•"/>
      <w:lvlJc w:val="left"/>
      <w:pPr>
        <w:ind w:left="5186" w:hanging="723"/>
      </w:pPr>
      <w:rPr>
        <w:rFonts w:hint="default"/>
        <w:lang w:val="hu-HU" w:eastAsia="en-US" w:bidi="ar-SA"/>
      </w:rPr>
    </w:lvl>
    <w:lvl w:ilvl="5" w:tplc="6E5A0F0C">
      <w:numFmt w:val="bullet"/>
      <w:lvlText w:val="•"/>
      <w:lvlJc w:val="left"/>
      <w:pPr>
        <w:ind w:left="6023" w:hanging="723"/>
      </w:pPr>
      <w:rPr>
        <w:rFonts w:hint="default"/>
        <w:lang w:val="hu-HU" w:eastAsia="en-US" w:bidi="ar-SA"/>
      </w:rPr>
    </w:lvl>
    <w:lvl w:ilvl="6" w:tplc="A7EC83F4">
      <w:numFmt w:val="bullet"/>
      <w:lvlText w:val="•"/>
      <w:lvlJc w:val="left"/>
      <w:pPr>
        <w:ind w:left="6859" w:hanging="723"/>
      </w:pPr>
      <w:rPr>
        <w:rFonts w:hint="default"/>
        <w:lang w:val="hu-HU" w:eastAsia="en-US" w:bidi="ar-SA"/>
      </w:rPr>
    </w:lvl>
    <w:lvl w:ilvl="7" w:tplc="95AEDB60">
      <w:numFmt w:val="bullet"/>
      <w:lvlText w:val="•"/>
      <w:lvlJc w:val="left"/>
      <w:pPr>
        <w:ind w:left="7696" w:hanging="723"/>
      </w:pPr>
      <w:rPr>
        <w:rFonts w:hint="default"/>
        <w:lang w:val="hu-HU" w:eastAsia="en-US" w:bidi="ar-SA"/>
      </w:rPr>
    </w:lvl>
    <w:lvl w:ilvl="8" w:tplc="A0428AD8">
      <w:numFmt w:val="bullet"/>
      <w:lvlText w:val="•"/>
      <w:lvlJc w:val="left"/>
      <w:pPr>
        <w:ind w:left="8533" w:hanging="723"/>
      </w:pPr>
      <w:rPr>
        <w:rFonts w:hint="default"/>
        <w:lang w:val="hu-HU" w:eastAsia="en-US" w:bidi="ar-SA"/>
      </w:rPr>
    </w:lvl>
  </w:abstractNum>
  <w:num w:numId="1" w16cid:durableId="984896690">
    <w:abstractNumId w:val="0"/>
  </w:num>
  <w:num w:numId="2" w16cid:durableId="11634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7E"/>
    <w:rsid w:val="00817348"/>
    <w:rsid w:val="0097467E"/>
    <w:rsid w:val="00D4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0938"/>
  <w15:docId w15:val="{37DEB83C-986D-4087-8C74-EAE8618F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Heading1">
    <w:name w:val="heading 1"/>
    <w:basedOn w:val="Normal"/>
    <w:uiPriority w:val="9"/>
    <w:qFormat/>
    <w:pPr>
      <w:ind w:left="4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842" w:hanging="72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ind w:right="27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5"/>
      <w:ind w:left="1842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Vigh Enikő Zita</dc:creator>
  <cp:lastModifiedBy>Veres Edit</cp:lastModifiedBy>
  <cp:revision>2</cp:revision>
  <dcterms:created xsi:type="dcterms:W3CDTF">2025-01-28T13:42:00Z</dcterms:created>
  <dcterms:modified xsi:type="dcterms:W3CDTF">2025-01-28T13:42:00Z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Office 365-höz készült Microsoft® Word</vt:lpwstr>
  </property>
  <property fmtid="{D5CDD505-2E9C-101B-9397-08002B2CF9AE}" pid="4" name="LastSaved">
    <vt:filetime>2025-01-28T00:00:00Z</vt:filetime>
  </property>
  <property fmtid="{D5CDD505-2E9C-101B-9397-08002B2CF9AE}" pid="5" name="Producer">
    <vt:lpwstr>Office 365-höz készült Microsoft® Word</vt:lpwstr>
  </property>
</Properties>
</file>