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569671" w14:textId="77777777" w:rsidR="00E27037" w:rsidRDefault="00EC02E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Informații post </w:t>
      </w:r>
    </w:p>
    <w:tbl>
      <w:tblPr>
        <w:tblStyle w:val="a"/>
        <w:tblW w:w="9482" w:type="dxa"/>
        <w:tblInd w:w="75" w:type="dxa"/>
        <w:tblBorders>
          <w:top w:val="single" w:sz="6" w:space="0" w:color="33CCFF"/>
          <w:left w:val="single" w:sz="6" w:space="0" w:color="33CCFF"/>
          <w:bottom w:val="single" w:sz="6" w:space="0" w:color="33CCFF"/>
          <w:right w:val="single" w:sz="6" w:space="0" w:color="33CCFF"/>
        </w:tblBorders>
        <w:tblLayout w:type="fixed"/>
        <w:tblLook w:val="0400" w:firstRow="0" w:lastRow="0" w:firstColumn="0" w:lastColumn="0" w:noHBand="0" w:noVBand="1"/>
      </w:tblPr>
      <w:tblGrid>
        <w:gridCol w:w="4102"/>
        <w:gridCol w:w="5380"/>
      </w:tblGrid>
      <w:tr w:rsidR="00E27037" w14:paraId="1BFAFD39" w14:textId="77777777">
        <w:tc>
          <w:tcPr>
            <w:tcW w:w="4102" w:type="dxa"/>
            <w:tcBorders>
              <w:top w:val="single" w:sz="6" w:space="0" w:color="000000"/>
              <w:left w:val="single" w:sz="6" w:space="0" w:color="000000"/>
              <w:bottom w:val="single" w:sz="6" w:space="0" w:color="000000"/>
              <w:right w:val="single" w:sz="6" w:space="0" w:color="000000"/>
            </w:tcBorders>
            <w:vAlign w:val="center"/>
          </w:tcPr>
          <w:p w14:paraId="6DD63594" w14:textId="77777777" w:rsidR="00E27037" w:rsidRDefault="00EC02E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Universitatea</w:t>
            </w:r>
          </w:p>
        </w:tc>
        <w:tc>
          <w:tcPr>
            <w:tcW w:w="5380" w:type="dxa"/>
            <w:tcBorders>
              <w:top w:val="single" w:sz="6" w:space="0" w:color="000000"/>
              <w:left w:val="single" w:sz="6" w:space="0" w:color="000000"/>
              <w:bottom w:val="single" w:sz="6" w:space="0" w:color="000000"/>
              <w:right w:val="single" w:sz="6" w:space="0" w:color="000000"/>
            </w:tcBorders>
            <w:vAlign w:val="center"/>
          </w:tcPr>
          <w:p w14:paraId="4DD26860" w14:textId="77777777" w:rsidR="00E27037" w:rsidRDefault="00EC02E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UNIVERSITATEA CREŞTINĂ "PARTIUM" DIN ORADEA</w:t>
            </w:r>
          </w:p>
        </w:tc>
      </w:tr>
      <w:tr w:rsidR="00E27037" w14:paraId="2AC8F6E6" w14:textId="77777777">
        <w:tc>
          <w:tcPr>
            <w:tcW w:w="4102" w:type="dxa"/>
            <w:tcBorders>
              <w:top w:val="single" w:sz="6" w:space="0" w:color="000000"/>
              <w:left w:val="single" w:sz="6" w:space="0" w:color="000000"/>
              <w:bottom w:val="single" w:sz="6" w:space="0" w:color="000000"/>
              <w:right w:val="single" w:sz="6" w:space="0" w:color="000000"/>
            </w:tcBorders>
            <w:vAlign w:val="center"/>
          </w:tcPr>
          <w:p w14:paraId="06D13F17" w14:textId="77777777" w:rsidR="00E27037" w:rsidRDefault="00EC02E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Facultatea</w:t>
            </w:r>
          </w:p>
        </w:tc>
        <w:tc>
          <w:tcPr>
            <w:tcW w:w="5380" w:type="dxa"/>
            <w:tcBorders>
              <w:top w:val="single" w:sz="6" w:space="0" w:color="000000"/>
              <w:left w:val="single" w:sz="6" w:space="0" w:color="000000"/>
              <w:bottom w:val="single" w:sz="6" w:space="0" w:color="000000"/>
              <w:right w:val="single" w:sz="6" w:space="0" w:color="000000"/>
            </w:tcBorders>
            <w:vAlign w:val="center"/>
          </w:tcPr>
          <w:p w14:paraId="246DFE7E" w14:textId="77777777" w:rsidR="00E27037" w:rsidRDefault="00EC02E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Litere şi Arte</w:t>
            </w:r>
          </w:p>
        </w:tc>
      </w:tr>
      <w:tr w:rsidR="00E27037" w14:paraId="0E231ED3" w14:textId="77777777">
        <w:tc>
          <w:tcPr>
            <w:tcW w:w="4102" w:type="dxa"/>
            <w:tcBorders>
              <w:top w:val="single" w:sz="6" w:space="0" w:color="000000"/>
              <w:left w:val="single" w:sz="6" w:space="0" w:color="000000"/>
              <w:bottom w:val="single" w:sz="6" w:space="0" w:color="000000"/>
              <w:right w:val="single" w:sz="6" w:space="0" w:color="000000"/>
            </w:tcBorders>
            <w:vAlign w:val="center"/>
          </w:tcPr>
          <w:p w14:paraId="7AB4A833" w14:textId="77777777" w:rsidR="00E27037" w:rsidRDefault="00EC02E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Departament</w:t>
            </w:r>
          </w:p>
        </w:tc>
        <w:tc>
          <w:tcPr>
            <w:tcW w:w="5380" w:type="dxa"/>
            <w:tcBorders>
              <w:top w:val="single" w:sz="6" w:space="0" w:color="000000"/>
              <w:left w:val="single" w:sz="6" w:space="0" w:color="000000"/>
              <w:bottom w:val="single" w:sz="6" w:space="0" w:color="000000"/>
              <w:right w:val="single" w:sz="6" w:space="0" w:color="000000"/>
            </w:tcBorders>
            <w:vAlign w:val="center"/>
          </w:tcPr>
          <w:p w14:paraId="7FA593C6" w14:textId="77777777" w:rsidR="00E27037" w:rsidRDefault="00EC02E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Arte</w:t>
            </w:r>
          </w:p>
        </w:tc>
      </w:tr>
      <w:tr w:rsidR="00E27037" w14:paraId="519C74EF" w14:textId="77777777">
        <w:tc>
          <w:tcPr>
            <w:tcW w:w="4102" w:type="dxa"/>
            <w:tcBorders>
              <w:top w:val="single" w:sz="6" w:space="0" w:color="000000"/>
              <w:left w:val="single" w:sz="6" w:space="0" w:color="000000"/>
              <w:bottom w:val="single" w:sz="6" w:space="0" w:color="000000"/>
              <w:right w:val="single" w:sz="6" w:space="0" w:color="000000"/>
            </w:tcBorders>
            <w:vAlign w:val="center"/>
          </w:tcPr>
          <w:p w14:paraId="74623CEC" w14:textId="77777777" w:rsidR="00E27037" w:rsidRDefault="00EC02E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Poziția în statul de funcții</w:t>
            </w:r>
          </w:p>
        </w:tc>
        <w:tc>
          <w:tcPr>
            <w:tcW w:w="5380" w:type="dxa"/>
            <w:tcBorders>
              <w:top w:val="single" w:sz="6" w:space="0" w:color="000000"/>
              <w:left w:val="single" w:sz="6" w:space="0" w:color="000000"/>
              <w:bottom w:val="single" w:sz="6" w:space="0" w:color="000000"/>
              <w:right w:val="single" w:sz="6" w:space="0" w:color="000000"/>
            </w:tcBorders>
            <w:vAlign w:val="center"/>
          </w:tcPr>
          <w:p w14:paraId="77C81361" w14:textId="77777777" w:rsidR="00E27037" w:rsidRDefault="00EC02E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r>
      <w:tr w:rsidR="00E27037" w14:paraId="535FEC03" w14:textId="77777777">
        <w:tc>
          <w:tcPr>
            <w:tcW w:w="4102" w:type="dxa"/>
            <w:tcBorders>
              <w:top w:val="single" w:sz="6" w:space="0" w:color="000000"/>
              <w:left w:val="single" w:sz="6" w:space="0" w:color="000000"/>
              <w:bottom w:val="single" w:sz="6" w:space="0" w:color="000000"/>
              <w:right w:val="single" w:sz="6" w:space="0" w:color="000000"/>
            </w:tcBorders>
            <w:vAlign w:val="center"/>
          </w:tcPr>
          <w:p w14:paraId="7A3EE909" w14:textId="77777777" w:rsidR="00E27037" w:rsidRDefault="00EC02E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Funcție</w:t>
            </w:r>
          </w:p>
        </w:tc>
        <w:tc>
          <w:tcPr>
            <w:tcW w:w="5380" w:type="dxa"/>
            <w:tcBorders>
              <w:top w:val="single" w:sz="6" w:space="0" w:color="000000"/>
              <w:left w:val="single" w:sz="6" w:space="0" w:color="000000"/>
              <w:bottom w:val="single" w:sz="6" w:space="0" w:color="000000"/>
              <w:right w:val="single" w:sz="6" w:space="0" w:color="000000"/>
            </w:tcBorders>
            <w:vAlign w:val="center"/>
          </w:tcPr>
          <w:p w14:paraId="5A7EF3E8" w14:textId="77777777" w:rsidR="00E27037" w:rsidRDefault="00EC02E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Asistent Universitar</w:t>
            </w:r>
          </w:p>
        </w:tc>
      </w:tr>
      <w:tr w:rsidR="00E27037" w14:paraId="1837E219" w14:textId="77777777">
        <w:tc>
          <w:tcPr>
            <w:tcW w:w="4102" w:type="dxa"/>
            <w:tcBorders>
              <w:top w:val="single" w:sz="6" w:space="0" w:color="000000"/>
              <w:left w:val="single" w:sz="6" w:space="0" w:color="000000"/>
              <w:bottom w:val="single" w:sz="6" w:space="0" w:color="000000"/>
              <w:right w:val="single" w:sz="6" w:space="0" w:color="000000"/>
            </w:tcBorders>
            <w:vAlign w:val="center"/>
          </w:tcPr>
          <w:p w14:paraId="21EE1C0A" w14:textId="77777777" w:rsidR="00E27037" w:rsidRDefault="00EC02E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Disciplinele din planul de învățământ</w:t>
            </w:r>
          </w:p>
        </w:tc>
        <w:tc>
          <w:tcPr>
            <w:tcW w:w="5380" w:type="dxa"/>
            <w:tcBorders>
              <w:top w:val="single" w:sz="6" w:space="0" w:color="000000"/>
              <w:left w:val="single" w:sz="6" w:space="0" w:color="000000"/>
              <w:bottom w:val="single" w:sz="6" w:space="0" w:color="000000"/>
              <w:right w:val="single" w:sz="6" w:space="0" w:color="000000"/>
            </w:tcBorders>
            <w:vAlign w:val="center"/>
          </w:tcPr>
          <w:p w14:paraId="46B66328" w14:textId="77777777" w:rsidR="00E27037" w:rsidRDefault="00EC02E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Acompaniament lied-oratoriu 1</w:t>
            </w:r>
          </w:p>
          <w:p w14:paraId="5E06BFDC" w14:textId="77777777" w:rsidR="00E27037" w:rsidRDefault="00EC02E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Acompaniament canto 3</w:t>
            </w:r>
          </w:p>
          <w:p w14:paraId="43FB3BF4" w14:textId="77777777" w:rsidR="00E27037" w:rsidRDefault="00EC02E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Acompaniament canto 4</w:t>
            </w:r>
          </w:p>
        </w:tc>
      </w:tr>
      <w:tr w:rsidR="00E27037" w14:paraId="70D59A51" w14:textId="77777777">
        <w:tc>
          <w:tcPr>
            <w:tcW w:w="4102" w:type="dxa"/>
            <w:tcBorders>
              <w:top w:val="single" w:sz="6" w:space="0" w:color="000000"/>
              <w:left w:val="single" w:sz="6" w:space="0" w:color="000000"/>
              <w:bottom w:val="single" w:sz="6" w:space="0" w:color="000000"/>
              <w:right w:val="single" w:sz="6" w:space="0" w:color="000000"/>
            </w:tcBorders>
            <w:vAlign w:val="center"/>
          </w:tcPr>
          <w:p w14:paraId="32E9A67C" w14:textId="77777777" w:rsidR="00E27037" w:rsidRDefault="00EC02E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Domeniu stiintific</w:t>
            </w:r>
          </w:p>
        </w:tc>
        <w:tc>
          <w:tcPr>
            <w:tcW w:w="5380" w:type="dxa"/>
            <w:tcBorders>
              <w:top w:val="single" w:sz="6" w:space="0" w:color="000000"/>
              <w:left w:val="single" w:sz="6" w:space="0" w:color="000000"/>
              <w:bottom w:val="single" w:sz="6" w:space="0" w:color="000000"/>
              <w:right w:val="single" w:sz="6" w:space="0" w:color="000000"/>
            </w:tcBorders>
            <w:vAlign w:val="center"/>
          </w:tcPr>
          <w:p w14:paraId="48A4AEE0" w14:textId="77777777" w:rsidR="00E27037" w:rsidRDefault="00EC02E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Muzică</w:t>
            </w:r>
          </w:p>
        </w:tc>
      </w:tr>
      <w:tr w:rsidR="00E27037" w14:paraId="353A46C3" w14:textId="77777777">
        <w:tc>
          <w:tcPr>
            <w:tcW w:w="4102" w:type="dxa"/>
            <w:tcBorders>
              <w:top w:val="single" w:sz="6" w:space="0" w:color="000000"/>
              <w:left w:val="single" w:sz="6" w:space="0" w:color="000000"/>
              <w:bottom w:val="single" w:sz="6" w:space="0" w:color="000000"/>
              <w:right w:val="single" w:sz="6" w:space="0" w:color="000000"/>
            </w:tcBorders>
            <w:vAlign w:val="center"/>
          </w:tcPr>
          <w:p w14:paraId="4D8E188D" w14:textId="77777777" w:rsidR="00E27037" w:rsidRDefault="00EC02E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Descriere post</w:t>
            </w:r>
          </w:p>
        </w:tc>
        <w:tc>
          <w:tcPr>
            <w:tcW w:w="5380" w:type="dxa"/>
            <w:tcBorders>
              <w:top w:val="single" w:sz="6" w:space="0" w:color="000000"/>
              <w:left w:val="single" w:sz="6" w:space="0" w:color="000000"/>
              <w:bottom w:val="single" w:sz="6" w:space="0" w:color="000000"/>
              <w:right w:val="single" w:sz="6" w:space="0" w:color="000000"/>
            </w:tcBorders>
            <w:vAlign w:val="center"/>
          </w:tcPr>
          <w:p w14:paraId="5F50AE44" w14:textId="77777777" w:rsidR="00E27037" w:rsidRDefault="00EC02EF">
            <w:pPr>
              <w:spacing w:after="0" w:line="24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Post vacant prevăzut în Statul de funcții al Departamentului de Arte din cadrul Facultății de Litere şi Arte. Disciplinele aferente postului sunt cuprinse în planurile de învățământ ale programelor de studii universitare de licență la specializarea Interpretare muzicală - Canto. </w:t>
            </w:r>
          </w:p>
        </w:tc>
      </w:tr>
      <w:tr w:rsidR="00E27037" w14:paraId="2B0C1725" w14:textId="77777777">
        <w:tc>
          <w:tcPr>
            <w:tcW w:w="4102" w:type="dxa"/>
            <w:tcBorders>
              <w:top w:val="single" w:sz="6" w:space="0" w:color="000000"/>
              <w:left w:val="single" w:sz="6" w:space="0" w:color="000000"/>
              <w:bottom w:val="single" w:sz="6" w:space="0" w:color="000000"/>
              <w:right w:val="single" w:sz="6" w:space="0" w:color="000000"/>
            </w:tcBorders>
            <w:vAlign w:val="center"/>
          </w:tcPr>
          <w:p w14:paraId="17B97B70" w14:textId="77777777" w:rsidR="00E27037" w:rsidRDefault="00EC02E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Atributiile/activitatile aferente</w:t>
            </w:r>
          </w:p>
        </w:tc>
        <w:tc>
          <w:tcPr>
            <w:tcW w:w="5380" w:type="dxa"/>
            <w:tcBorders>
              <w:top w:val="single" w:sz="6" w:space="0" w:color="000000"/>
              <w:left w:val="single" w:sz="6" w:space="0" w:color="000000"/>
              <w:bottom w:val="single" w:sz="6" w:space="0" w:color="000000"/>
              <w:right w:val="single" w:sz="6" w:space="0" w:color="000000"/>
            </w:tcBorders>
            <w:vAlign w:val="center"/>
          </w:tcPr>
          <w:p w14:paraId="41C12DF0" w14:textId="77777777" w:rsidR="00E27037" w:rsidRDefault="00EC02EF">
            <w:pPr>
              <w:spacing w:after="0" w:line="24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Activități didactice (predare, examinare, coordonare lucrări de licență și disertații) și de cercetare, precum și acțiuni de promovare a specializărilor din cadrul postului.</w:t>
            </w:r>
          </w:p>
        </w:tc>
      </w:tr>
      <w:tr w:rsidR="00E27037" w14:paraId="035EAC03" w14:textId="77777777">
        <w:tc>
          <w:tcPr>
            <w:tcW w:w="4102" w:type="dxa"/>
            <w:tcBorders>
              <w:top w:val="single" w:sz="6" w:space="0" w:color="000000"/>
              <w:left w:val="single" w:sz="6" w:space="0" w:color="000000"/>
              <w:bottom w:val="single" w:sz="6" w:space="0" w:color="000000"/>
              <w:right w:val="single" w:sz="6" w:space="0" w:color="000000"/>
            </w:tcBorders>
            <w:vAlign w:val="center"/>
          </w:tcPr>
          <w:p w14:paraId="09E0C0CF" w14:textId="77777777" w:rsidR="00E27037" w:rsidRDefault="00EC02E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Tematica probelor de concurs</w:t>
            </w:r>
          </w:p>
        </w:tc>
        <w:tc>
          <w:tcPr>
            <w:tcW w:w="5380" w:type="dxa"/>
            <w:tcBorders>
              <w:top w:val="single" w:sz="6" w:space="0" w:color="000000"/>
              <w:left w:val="single" w:sz="6" w:space="0" w:color="000000"/>
              <w:bottom w:val="single" w:sz="6" w:space="0" w:color="000000"/>
              <w:right w:val="single" w:sz="6" w:space="0" w:color="000000"/>
            </w:tcBorders>
            <w:vAlign w:val="center"/>
          </w:tcPr>
          <w:p w14:paraId="0E517AED" w14:textId="77777777" w:rsidR="00E27037" w:rsidRDefault="00EC02E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Concurs de dosare: analiza dosarului de înscriere</w:t>
            </w:r>
          </w:p>
          <w:p w14:paraId="66E592A3" w14:textId="77777777" w:rsidR="00E27037" w:rsidRDefault="00EC02E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Acompanierea la pian a unui recital de arii și lieduri sau a unui spectacol de operă de 45 minute susținut de studenții programului de studii Interpretare muzicală – Canto din cadrul Universității Creștine Partium.</w:t>
            </w:r>
          </w:p>
          <w:p w14:paraId="10376E6E" w14:textId="77777777" w:rsidR="00E27037" w:rsidRDefault="00EC02E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cadrul prelegerii candidatul prezintă cele mai semnificative rezultate profesionale anterioare şi planul de dezvoltare a carierei universitare. </w:t>
            </w:r>
          </w:p>
          <w:p w14:paraId="39942510" w14:textId="77777777" w:rsidR="00E27037" w:rsidRDefault="00EC02EF">
            <w:pPr>
              <w:spacing w:after="0" w:line="240" w:lineRule="auto"/>
              <w:jc w:val="both"/>
              <w:rPr>
                <w:sz w:val="24"/>
                <w:szCs w:val="24"/>
              </w:rPr>
            </w:pPr>
            <w:r>
              <w:rPr>
                <w:rFonts w:ascii="Times New Roman" w:eastAsia="Times New Roman" w:hAnsi="Times New Roman" w:cs="Times New Roman"/>
                <w:sz w:val="24"/>
                <w:szCs w:val="24"/>
              </w:rPr>
              <w:t>Pentru candidaţii care nu provin din învăţământul superior este necesară susţinerea unui curs, în faţa studenţilor, în prezenţa comisiei de concurs. Tema și repertoriul cursului de acompaniament se anunţă candidaţilor cu 48 de ore înainte de susţinere.</w:t>
            </w:r>
          </w:p>
        </w:tc>
      </w:tr>
      <w:tr w:rsidR="00E27037" w14:paraId="757DEF69" w14:textId="77777777">
        <w:tc>
          <w:tcPr>
            <w:tcW w:w="4102" w:type="dxa"/>
            <w:tcBorders>
              <w:top w:val="single" w:sz="6" w:space="0" w:color="000000"/>
              <w:left w:val="single" w:sz="6" w:space="0" w:color="000000"/>
              <w:bottom w:val="single" w:sz="6" w:space="0" w:color="000000"/>
              <w:right w:val="single" w:sz="6" w:space="0" w:color="000000"/>
            </w:tcBorders>
            <w:vAlign w:val="center"/>
          </w:tcPr>
          <w:p w14:paraId="61F9905B" w14:textId="77777777" w:rsidR="00E27037" w:rsidRDefault="00EC02E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Descrierea procedurii de concurs</w:t>
            </w:r>
          </w:p>
        </w:tc>
        <w:tc>
          <w:tcPr>
            <w:tcW w:w="5380" w:type="dxa"/>
            <w:tcBorders>
              <w:top w:val="single" w:sz="6" w:space="0" w:color="000000"/>
              <w:left w:val="single" w:sz="6" w:space="0" w:color="000000"/>
              <w:bottom w:val="single" w:sz="6" w:space="0" w:color="000000"/>
              <w:right w:val="single" w:sz="6" w:space="0" w:color="000000"/>
            </w:tcBorders>
            <w:vAlign w:val="center"/>
          </w:tcPr>
          <w:p w14:paraId="3E23E5C6" w14:textId="77777777" w:rsidR="00E27037" w:rsidRDefault="00EC02E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Dosarul de concurs al candidaților este transmis membrilor comisiei de concurs.</w:t>
            </w:r>
          </w:p>
          <w:p w14:paraId="0232BA4B" w14:textId="77777777" w:rsidR="00E27037" w:rsidRDefault="00EC02EF">
            <w:pPr>
              <w:spacing w:after="0" w:line="240" w:lineRule="auto"/>
              <w:jc w:val="both"/>
              <w:rPr>
                <w:sz w:val="24"/>
                <w:szCs w:val="24"/>
              </w:rPr>
            </w:pPr>
            <w:r>
              <w:rPr>
                <w:rFonts w:ascii="Times New Roman" w:eastAsia="Times New Roman" w:hAnsi="Times New Roman" w:cs="Times New Roman"/>
                <w:sz w:val="24"/>
                <w:szCs w:val="24"/>
              </w:rPr>
              <w:t>În raportul comisiei de concurs, semnat de toţi membrii, se evaluează dosarul fiecărui candidat, activitatea didactică şi ştiinţifică a candidatului, prelegerea publică susţinută de acesta.</w:t>
            </w:r>
          </w:p>
          <w:p w14:paraId="6F218F28" w14:textId="77777777" w:rsidR="00E27037" w:rsidRDefault="00EC02E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Comisia decide, cu majoritate de voturi, să recomande unul dintre candidaţi în vederea ocupării postului.</w:t>
            </w:r>
          </w:p>
        </w:tc>
      </w:tr>
      <w:tr w:rsidR="007824B5" w14:paraId="1F55F6F3" w14:textId="77777777">
        <w:tc>
          <w:tcPr>
            <w:tcW w:w="4102" w:type="dxa"/>
            <w:tcBorders>
              <w:top w:val="single" w:sz="6" w:space="0" w:color="000000"/>
              <w:left w:val="single" w:sz="6" w:space="0" w:color="000000"/>
              <w:bottom w:val="single" w:sz="6" w:space="0" w:color="000000"/>
              <w:right w:val="single" w:sz="6" w:space="0" w:color="000000"/>
            </w:tcBorders>
            <w:vAlign w:val="center"/>
          </w:tcPr>
          <w:p w14:paraId="60B7BA29" w14:textId="53062B60" w:rsidR="007824B5" w:rsidRPr="007824B5" w:rsidRDefault="007824B5">
            <w:pPr>
              <w:spacing w:after="0" w:line="240" w:lineRule="auto"/>
              <w:jc w:val="both"/>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rPr>
              <w:t xml:space="preserve">Data </w:t>
            </w:r>
            <w:proofErr w:type="spellStart"/>
            <w:r>
              <w:rPr>
                <w:rFonts w:ascii="Times New Roman" w:eastAsia="Times New Roman" w:hAnsi="Times New Roman" w:cs="Times New Roman"/>
                <w:b/>
                <w:bCs/>
                <w:sz w:val="24"/>
                <w:szCs w:val="24"/>
              </w:rPr>
              <w:t>sus</w:t>
            </w:r>
            <w:proofErr w:type="spellEnd"/>
            <w:r w:rsidR="00E7105D">
              <w:rPr>
                <w:rFonts w:ascii="Times New Roman" w:eastAsia="Times New Roman" w:hAnsi="Times New Roman" w:cs="Times New Roman"/>
                <w:b/>
                <w:bCs/>
                <w:sz w:val="24"/>
                <w:szCs w:val="24"/>
                <w:lang w:val="ro-RO"/>
              </w:rPr>
              <w:t xml:space="preserve">ținerii </w:t>
            </w:r>
            <w:bookmarkStart w:id="0" w:name="_GoBack"/>
            <w:bookmarkEnd w:id="0"/>
          </w:p>
        </w:tc>
        <w:tc>
          <w:tcPr>
            <w:tcW w:w="5380" w:type="dxa"/>
            <w:tcBorders>
              <w:top w:val="single" w:sz="6" w:space="0" w:color="000000"/>
              <w:left w:val="single" w:sz="6" w:space="0" w:color="000000"/>
              <w:bottom w:val="single" w:sz="6" w:space="0" w:color="000000"/>
              <w:right w:val="single" w:sz="6" w:space="0" w:color="000000"/>
            </w:tcBorders>
            <w:vAlign w:val="center"/>
          </w:tcPr>
          <w:p w14:paraId="036D9E13" w14:textId="1D38861A" w:rsidR="007824B5" w:rsidRDefault="007824B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03.07.2026 </w:t>
            </w:r>
          </w:p>
        </w:tc>
      </w:tr>
    </w:tbl>
    <w:p w14:paraId="7B56860D" w14:textId="77777777" w:rsidR="00E27037" w:rsidRDefault="00E27037" w:rsidP="007E0DE2">
      <w:pPr>
        <w:spacing w:after="0" w:line="240" w:lineRule="auto"/>
        <w:jc w:val="both"/>
        <w:rPr>
          <w:sz w:val="24"/>
          <w:szCs w:val="24"/>
        </w:rPr>
      </w:pPr>
    </w:p>
    <w:sectPr w:rsidR="00E27037">
      <w:headerReference w:type="default" r:id="rId7"/>
      <w:pgSz w:w="11906" w:h="16838"/>
      <w:pgMar w:top="1134" w:right="1134" w:bottom="1134" w:left="1134" w:header="709" w:footer="709"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97F516" w14:textId="77777777" w:rsidR="00146515" w:rsidRDefault="00146515">
      <w:pPr>
        <w:spacing w:after="0" w:line="240" w:lineRule="auto"/>
      </w:pPr>
      <w:r>
        <w:separator/>
      </w:r>
    </w:p>
  </w:endnote>
  <w:endnote w:type="continuationSeparator" w:id="0">
    <w:p w14:paraId="4BBB140D" w14:textId="77777777" w:rsidR="00146515" w:rsidRDefault="001465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embedRegular r:id="rId1" w:fontKey="{DD302B12-FD21-4100-98C2-1339620FBB21}"/>
    <w:embedBold r:id="rId2" w:fontKey="{B2789A32-F30D-454A-AD15-34FE9D79DF8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87A802DB-FFAC-48A0-B676-5457A397C27D}"/>
  </w:font>
  <w:font w:name="Tahoma">
    <w:panose1 w:val="020B0604030504040204"/>
    <w:charset w:val="00"/>
    <w:family w:val="swiss"/>
    <w:pitch w:val="variable"/>
    <w:sig w:usb0="E1002EFF" w:usb1="C000605B" w:usb2="00000029" w:usb3="00000000" w:csb0="000101FF" w:csb1="00000000"/>
    <w:embedRegular r:id="rId4" w:fontKey="{282C330E-7334-43B8-A49F-6073A25A1837}"/>
  </w:font>
  <w:font w:name="Cambria">
    <w:panose1 w:val="02040503050406030204"/>
    <w:charset w:val="00"/>
    <w:family w:val="roman"/>
    <w:pitch w:val="variable"/>
    <w:sig w:usb0="E00006FF" w:usb1="420024FF" w:usb2="02000000" w:usb3="00000000" w:csb0="0000019F" w:csb1="00000000"/>
    <w:embedRegular r:id="rId5" w:fontKey="{B6C98A52-C8A4-4AD0-BE0D-3DB7F3AF2953}"/>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27D953" w14:textId="77777777" w:rsidR="00146515" w:rsidRDefault="00146515">
      <w:pPr>
        <w:spacing w:after="0" w:line="240" w:lineRule="auto"/>
      </w:pPr>
      <w:r>
        <w:separator/>
      </w:r>
    </w:p>
  </w:footnote>
  <w:footnote w:type="continuationSeparator" w:id="0">
    <w:p w14:paraId="7AA2A8D9" w14:textId="77777777" w:rsidR="00146515" w:rsidRDefault="001465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6726DB" w14:textId="77777777" w:rsidR="00E27037" w:rsidRDefault="00EC02EF">
    <w:r>
      <w:rPr>
        <w:noProof/>
        <w:lang w:val="en-US" w:eastAsia="en-US"/>
      </w:rPr>
      <w:drawing>
        <wp:inline distT="114300" distB="114300" distL="114300" distR="114300" wp14:anchorId="2DBBC22E" wp14:editId="1715212D">
          <wp:extent cx="6119820" cy="13462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119820" cy="134620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7037"/>
    <w:rsid w:val="00146515"/>
    <w:rsid w:val="003B7FB8"/>
    <w:rsid w:val="007824B5"/>
    <w:rsid w:val="007E0DE2"/>
    <w:rsid w:val="008D3DF9"/>
    <w:rsid w:val="00941E6A"/>
    <w:rsid w:val="00E27037"/>
    <w:rsid w:val="00E7105D"/>
    <w:rsid w:val="00EC02E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9FF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hu-HU" w:eastAsia="hu-H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15" w:type="dxa"/>
        <w:left w:w="15" w:type="dxa"/>
        <w:bottom w:w="15" w:type="dxa"/>
        <w:right w:w="15" w:type="dxa"/>
      </w:tblCellMar>
    </w:tblPr>
  </w:style>
  <w:style w:type="paragraph" w:styleId="BalloonText">
    <w:name w:val="Balloon Text"/>
    <w:basedOn w:val="Normal"/>
    <w:link w:val="BalloonTextChar"/>
    <w:uiPriority w:val="99"/>
    <w:semiHidden/>
    <w:unhideWhenUsed/>
    <w:rsid w:val="007824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24B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hu-HU" w:eastAsia="hu-H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15" w:type="dxa"/>
        <w:left w:w="15" w:type="dxa"/>
        <w:bottom w:w="15" w:type="dxa"/>
        <w:right w:w="15" w:type="dxa"/>
      </w:tblCellMar>
    </w:tblPr>
  </w:style>
  <w:style w:type="paragraph" w:styleId="BalloonText">
    <w:name w:val="Balloon Text"/>
    <w:basedOn w:val="Normal"/>
    <w:link w:val="BalloonTextChar"/>
    <w:uiPriority w:val="99"/>
    <w:semiHidden/>
    <w:unhideWhenUsed/>
    <w:rsid w:val="007824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24B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293</Words>
  <Characters>1674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BTK főtitkár</dc:creator>
  <cp:lastModifiedBy>Hangyál Enikő</cp:lastModifiedBy>
  <cp:revision>3</cp:revision>
  <dcterms:created xsi:type="dcterms:W3CDTF">2026-05-06T06:40:00Z</dcterms:created>
  <dcterms:modified xsi:type="dcterms:W3CDTF">2026-05-06T06:42:00Z</dcterms:modified>
</cp:coreProperties>
</file>