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162C" w14:textId="77777777" w:rsidR="001B43FF" w:rsidRPr="00A4485F" w:rsidRDefault="001B43FF" w:rsidP="00B14416">
      <w:pPr>
        <w:spacing w:before="78" w:after="0" w:line="240" w:lineRule="auto"/>
        <w:ind w:left="3884" w:right="386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A4485F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</w:p>
    <w:p w14:paraId="0D4E87BB" w14:textId="77777777" w:rsidR="001B43FF" w:rsidRDefault="001B43FF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8B9BA39" w14:textId="77777777" w:rsidR="007571AD" w:rsidRPr="00A4485F" w:rsidRDefault="007571AD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29D368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67A0072F" w14:textId="77777777" w:rsidR="001B43FF" w:rsidRPr="00A4485F" w:rsidRDefault="001B43FF" w:rsidP="00B14416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435"/>
      </w:tblGrid>
      <w:tr w:rsidR="001B43FF" w:rsidRPr="00A4485F" w14:paraId="5F9E5AEF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7E14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7D3D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1B43FF" w:rsidRPr="00A4485F" w14:paraId="65F8BC1B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7CF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A9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Științe Socio-Umane</w:t>
            </w:r>
          </w:p>
        </w:tc>
      </w:tr>
      <w:tr w:rsidR="001B43FF" w:rsidRPr="00A4485F" w14:paraId="3D8FC834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F5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874F" w14:textId="77777777" w:rsidR="001B43FF" w:rsidRPr="00A4485F" w:rsidRDefault="009C6289" w:rsidP="00DE4B7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</w:t>
            </w:r>
            <w:r w:rsidR="00DE4B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Literatur</w:t>
            </w:r>
            <w:r w:rsidR="00DE4B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1B43FF" w:rsidRPr="00A4485F" w14:paraId="0C9EA791" w14:textId="77777777" w:rsidTr="00B14416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8F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95C0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1B43FF" w:rsidRPr="00A4485F" w14:paraId="1EA152D4" w14:textId="77777777" w:rsidTr="00B14416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DB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Ciclul de studii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6F4" w14:textId="77777777" w:rsidR="001B43FF" w:rsidRPr="00A4485F" w:rsidRDefault="009C6289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A4485F" w14:paraId="312ED367" w14:textId="77777777" w:rsidTr="004F2F59">
        <w:trPr>
          <w:trHeight w:hRule="exact" w:val="6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4DB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A4485F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A0B" w14:textId="5EAB1677" w:rsidR="001B43FF" w:rsidRPr="00A4485F" w:rsidRDefault="004F2F59" w:rsidP="00EB7CC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2F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6C70F679" w14:textId="77777777" w:rsidR="001B43FF" w:rsidRPr="00A4485F" w:rsidRDefault="001B43FF" w:rsidP="00B14416">
      <w:pPr>
        <w:spacing w:before="11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AC7AEA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27F43FB2" w14:textId="77777777" w:rsidR="001B43FF" w:rsidRPr="00A4485F" w:rsidRDefault="001B43FF" w:rsidP="00B14416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7001"/>
      </w:tblGrid>
      <w:tr w:rsidR="001B43FF" w:rsidRPr="00A4485F" w14:paraId="3DAADB8B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5D9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01A" w14:textId="7DBA1CAD" w:rsidR="001B43FF" w:rsidRPr="002C5490" w:rsidRDefault="002C549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universală și comparată</w:t>
            </w:r>
            <w:r w:rsidR="008B20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</w:t>
            </w:r>
          </w:p>
        </w:tc>
      </w:tr>
      <w:tr w:rsidR="001B43FF" w:rsidRPr="00A4485F" w14:paraId="51EECF4E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42E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Titula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9457" w14:textId="77777777" w:rsidR="001B43FF" w:rsidRPr="00A4485F" w:rsidRDefault="00E51BBB" w:rsidP="00CA277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 univ. dr. János Szabolcs</w:t>
            </w:r>
          </w:p>
        </w:tc>
      </w:tr>
      <w:tr w:rsidR="001B43FF" w:rsidRPr="00CA2770" w14:paraId="2A55C147" w14:textId="77777777" w:rsidTr="00B14416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CD5C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Titula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2E3A1D1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A698" w14:textId="77777777" w:rsidR="001B43FF" w:rsidRPr="00A4485F" w:rsidRDefault="00DE4B72" w:rsidP="00DE4B72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</w:t>
            </w:r>
            <w:r w:rsidR="00EB7CC2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univ. dr. János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Eszter</w:t>
            </w:r>
          </w:p>
        </w:tc>
      </w:tr>
      <w:tr w:rsidR="001B43FF" w:rsidRPr="00A4485F" w14:paraId="2AD83301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324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Anul de stud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9774" w14:textId="77777777" w:rsidR="001B43FF" w:rsidRPr="00A4485F" w:rsidRDefault="002C549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E51BB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72FE5C3A" w14:textId="77777777" w:rsidTr="00B14416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C90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79EE" w14:textId="77777777" w:rsidR="001B43FF" w:rsidRPr="00A4485F" w:rsidRDefault="002C5490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E51BB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7ABCF32B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2D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Tipul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25E7" w14:textId="4C17B9F7" w:rsidR="001B43FF" w:rsidRPr="00A4485F" w:rsidRDefault="00E51BBB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A4485F" w14:paraId="0C0DC373" w14:textId="77777777" w:rsidTr="00B14416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A2C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0611" w14:textId="6C43FF2B" w:rsidR="001B43FF" w:rsidRPr="00A4485F" w:rsidRDefault="00E51BBB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4F2F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</w:p>
        </w:tc>
      </w:tr>
    </w:tbl>
    <w:p w14:paraId="070FBD44" w14:textId="77777777" w:rsidR="001B43FF" w:rsidRPr="00A4485F" w:rsidRDefault="001B43FF" w:rsidP="00B14416">
      <w:pPr>
        <w:spacing w:before="10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DC8CCF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05129009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60"/>
      </w:tblGrid>
      <w:tr w:rsidR="001B43FF" w:rsidRPr="00A4485F" w14:paraId="1F98A526" w14:textId="77777777" w:rsidTr="00B14416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4A8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37B" w14:textId="77777777" w:rsidR="001B43FF" w:rsidRPr="00A4485F" w:rsidRDefault="002C5490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ABB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D3D" w14:textId="77777777" w:rsidR="001B43FF" w:rsidRPr="00A4485F" w:rsidRDefault="00212B35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E27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8E2" w14:textId="77777777" w:rsidR="001B43FF" w:rsidRPr="00A4485F" w:rsidRDefault="00EB7CC2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A4485F" w14:paraId="07DD04BA" w14:textId="77777777" w:rsidTr="00B14416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5DC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Total 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CE5" w14:textId="77777777" w:rsidR="001B43FF" w:rsidRPr="00A4485F" w:rsidRDefault="00EB7CC2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D079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F49" w14:textId="77777777" w:rsidR="001B43FF" w:rsidRPr="00A4485F" w:rsidRDefault="00212B35" w:rsidP="0077059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D86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84E" w14:textId="77777777" w:rsidR="001B43FF" w:rsidRPr="00A4485F" w:rsidRDefault="00DE4B72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A4485F" w14:paraId="7E6B155F" w14:textId="77777777" w:rsidTr="00B14416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59F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8B7D" w14:textId="77777777" w:rsidR="001B43FF" w:rsidRPr="00A4485F" w:rsidRDefault="001B43FF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A4485F" w14:paraId="585233D6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AF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78E" w14:textId="61F756FF" w:rsidR="001B43FF" w:rsidRPr="00A4485F" w:rsidRDefault="00947FE8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</w:tr>
      <w:tr w:rsidR="001B43FF" w:rsidRPr="00A4485F" w14:paraId="3866D647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7F5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39D1" w14:textId="21FAACB5" w:rsidR="001B43FF" w:rsidRPr="00A4485F" w:rsidRDefault="00947FE8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1B43FF" w:rsidRPr="00A4485F" w14:paraId="7398E30A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2F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212" w14:textId="020C8640" w:rsidR="001B43FF" w:rsidRPr="00A4485F" w:rsidRDefault="008B20AF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1B43FF" w:rsidRPr="00A4485F" w14:paraId="6AFC05A1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30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63A2" w14:textId="77777777" w:rsidR="001B43FF" w:rsidRPr="00A4485F" w:rsidRDefault="002C5490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1B43FF" w:rsidRPr="00A4485F" w14:paraId="17AA5910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F223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2446" w14:textId="77777777" w:rsidR="001B43FF" w:rsidRPr="00A4485F" w:rsidRDefault="006A0FDE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A4485F" w14:paraId="74BE1AD3" w14:textId="77777777" w:rsidTr="00B14416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72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39E" w14:textId="77777777" w:rsidR="001B43FF" w:rsidRPr="00A4485F" w:rsidRDefault="006C5198" w:rsidP="00770595">
            <w:pPr>
              <w:spacing w:line="240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1B43FF" w:rsidRPr="00A4485F" w14:paraId="49A8169E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62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3.7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To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 ore stu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iu i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iv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158" w14:textId="0596BC16" w:rsidR="001B43FF" w:rsidRPr="00A4485F" w:rsidRDefault="008B20AF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47F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1B43FF" w:rsidRPr="00A4485F" w14:paraId="70D70435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9BC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3.8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To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es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st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BF13" w14:textId="56000BB1" w:rsidR="001B43FF" w:rsidRPr="00A4485F" w:rsidRDefault="008B20AF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1B43FF" w:rsidRPr="00A4485F" w14:paraId="6335C8DD" w14:textId="77777777" w:rsidTr="00B14416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9F6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3.9</w:t>
            </w:r>
            <w:r w:rsidR="00770595"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Nu</w:t>
            </w:r>
            <w:r w:rsidRPr="00A4485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A44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A44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1AA3" w14:textId="161D9EDA" w:rsidR="001B43FF" w:rsidRPr="00A4485F" w:rsidRDefault="008B20AF" w:rsidP="00770595">
            <w:pPr>
              <w:spacing w:after="0" w:line="240" w:lineRule="auto"/>
              <w:ind w:left="105" w:right="-20"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2167A479" w14:textId="77777777" w:rsidR="001B43FF" w:rsidRPr="00A4485F" w:rsidRDefault="001B43FF" w:rsidP="00B14416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1D75CC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="001B43FF"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="001B43FF"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253CE3A9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137"/>
      </w:tblGrid>
      <w:tr w:rsidR="001B43FF" w:rsidRPr="00A4485F" w14:paraId="40CDDB34" w14:textId="77777777" w:rsidTr="00B14416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7FD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B43A" w14:textId="77777777" w:rsidR="001B43FF" w:rsidRPr="00A4485F" w:rsidRDefault="00B14416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A4485F" w14:paraId="6F7D88D2" w14:textId="77777777" w:rsidTr="00B14416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345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92" w14:textId="77777777" w:rsidR="001B43FF" w:rsidRPr="00A4485F" w:rsidRDefault="00B14416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3DF6D7E0" w14:textId="77777777" w:rsidR="001B43FF" w:rsidRPr="00A4485F" w:rsidRDefault="001B43FF" w:rsidP="00B14416">
      <w:pPr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48251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="001B43FF"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="001B43FF"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2AC84461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302"/>
      </w:tblGrid>
      <w:tr w:rsidR="001B43FF" w:rsidRPr="00A4485F" w14:paraId="157A436A" w14:textId="77777777" w:rsidTr="00B14416">
        <w:trPr>
          <w:trHeight w:hRule="exact" w:val="7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06BE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822" w14:textId="77777777" w:rsidR="001B43FF" w:rsidRPr="00A4485F" w:rsidRDefault="0061685E" w:rsidP="00B14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Sală de curs, dotată cu laptop, videoproiector, legătură la Internet, software adecvat</w:t>
            </w:r>
          </w:p>
        </w:tc>
      </w:tr>
      <w:tr w:rsidR="001B43FF" w:rsidRPr="00A4485F" w14:paraId="0FCB08EB" w14:textId="77777777" w:rsidTr="00B14416">
        <w:trPr>
          <w:trHeight w:hRule="exact" w:val="54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2C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B96" w14:textId="77777777" w:rsidR="001B43FF" w:rsidRPr="00A4485F" w:rsidRDefault="006B2AA9" w:rsidP="00B14416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–</w:t>
            </w:r>
          </w:p>
        </w:tc>
      </w:tr>
    </w:tbl>
    <w:p w14:paraId="7B21E786" w14:textId="77777777" w:rsidR="001B43FF" w:rsidRPr="00A4485F" w:rsidRDefault="001B43FF" w:rsidP="00B14416">
      <w:pPr>
        <w:spacing w:before="1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BBFCCF" w14:textId="77777777" w:rsidR="001B43FF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A4485F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A4485F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6CDE7839" w14:textId="77777777" w:rsidR="001B43FF" w:rsidRPr="00A4485F" w:rsidRDefault="001B43FF" w:rsidP="00B14416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703"/>
      </w:tblGrid>
      <w:tr w:rsidR="001B43FF" w:rsidRPr="00A4485F" w14:paraId="15930534" w14:textId="77777777" w:rsidTr="006B2AA9">
        <w:trPr>
          <w:trHeight w:hRule="exact" w:val="9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198B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645BC6A1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63A" w14:textId="77777777" w:rsidR="001B43FF" w:rsidRPr="00A4485F" w:rsidRDefault="009C6289" w:rsidP="00B14416">
            <w:pPr>
              <w:spacing w:after="0" w:line="240" w:lineRule="auto"/>
              <w:ind w:right="70"/>
              <w:jc w:val="both"/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</w:pPr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C1.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Utilizarea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adecvată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conceptelor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lingvisticii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generale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, al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teoriei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literaturii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literaturii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universale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comparate</w:t>
            </w:r>
            <w:proofErr w:type="spellEnd"/>
          </w:p>
          <w:p w14:paraId="405B9C96" w14:textId="77777777" w:rsidR="009C6289" w:rsidRPr="00A4485F" w:rsidRDefault="009C6289" w:rsidP="00B14416">
            <w:pPr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C4.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Analiza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prezentarea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fenomenelor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literare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ontextul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>referință</w:t>
            </w:r>
            <w:proofErr w:type="spellEnd"/>
            <w:r w:rsidR="00E51BBB" w:rsidRPr="00A4485F">
              <w:rPr>
                <w:rStyle w:val="x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B43FF" w:rsidRPr="00A4485F" w14:paraId="5FE0EA96" w14:textId="77777777" w:rsidTr="00B14416">
        <w:trPr>
          <w:trHeight w:hRule="exact" w:val="179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62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35CA7382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271" w14:textId="77777777" w:rsidR="001B43F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CT1.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componentelor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domeniului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literaturi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deplină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concordanţă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etica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  <w:p w14:paraId="3E707614" w14:textId="77777777" w:rsidR="0040533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CT2.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Relaţionarea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interpersonală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asumarea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roluri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EAC9D" w14:textId="77777777" w:rsidR="0040533F" w:rsidRPr="00A4485F" w:rsidRDefault="0040533F" w:rsidP="00B14416">
            <w:pPr>
              <w:spacing w:before="1" w:after="0"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CT3.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îndeplinirea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echipă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instituţionale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personală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</w:p>
        </w:tc>
      </w:tr>
    </w:tbl>
    <w:p w14:paraId="52945787" w14:textId="77777777" w:rsidR="001B43FF" w:rsidRPr="00A4485F" w:rsidRDefault="001B43FF" w:rsidP="00B14416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EECA7C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A4485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A4485F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A4485F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A4485F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26DAB4DD" w14:textId="77777777" w:rsidR="001B43FF" w:rsidRPr="00A4485F" w:rsidRDefault="001B43FF" w:rsidP="00B14416">
      <w:pPr>
        <w:spacing w:before="2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70"/>
      </w:tblGrid>
      <w:tr w:rsidR="001B43FF" w:rsidRPr="00A4485F" w14:paraId="5A8824A5" w14:textId="77777777" w:rsidTr="00B14416">
        <w:trPr>
          <w:trHeight w:hRule="exact" w:val="17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5682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11587300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C34" w14:textId="77777777" w:rsidR="002810CE" w:rsidRPr="00A4485F" w:rsidRDefault="002810CE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Dobîndirea unor cunoştinţe fundamentale de istorie literară şi a unor deprin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deri de lectură şi interpretare;</w:t>
            </w:r>
          </w:p>
          <w:p w14:paraId="09E98905" w14:textId="77777777" w:rsidR="002810CE" w:rsidRPr="00A4485F" w:rsidRDefault="002810CE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Îmbunătăţirea capacităţii studenţilor de a opera cu noţiuni teoretice şi de a le aplica la analiza fenomenului literar şi cultural contemporan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5F3A4C26" w14:textId="77777777" w:rsidR="009901C9" w:rsidRPr="00A4485F" w:rsidRDefault="009901C9" w:rsidP="006B2AA9">
            <w:pPr>
              <w:numPr>
                <w:ilvl w:val="0"/>
                <w:numId w:val="6"/>
              </w:num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</w:t>
            </w:r>
            <w:r w:rsidR="00315173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A4485F" w14:paraId="076E68A7" w14:textId="77777777" w:rsidTr="006B2AA9">
        <w:trPr>
          <w:trHeight w:hRule="exact" w:val="18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BBCA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Obi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04619B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2CD" w14:textId="77777777" w:rsidR="006B2AA9" w:rsidRPr="006B2AA9" w:rsidRDefault="006B2AA9" w:rsidP="006B2AA9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6B2AA9">
              <w:rPr>
                <w:rFonts w:ascii="Times New Roman" w:hAnsi="Times New Roman" w:cs="Times New Roman"/>
                <w:sz w:val="24"/>
                <w:lang w:val="ro-RO"/>
              </w:rPr>
              <w:t xml:space="preserve">Disciplina urmăreşte dezvoltarea culturii generale a studenţilor, precum şi dezvoltarea orientării în literatura universală. </w:t>
            </w:r>
          </w:p>
          <w:p w14:paraId="5EE161B6" w14:textId="77777777" w:rsidR="00AD03A1" w:rsidRPr="00A4485F" w:rsidRDefault="006B2AA9" w:rsidP="006B2AA9">
            <w:pPr>
              <w:numPr>
                <w:ilvl w:val="0"/>
                <w:numId w:val="7"/>
              </w:numPr>
              <w:spacing w:after="0" w:line="240" w:lineRule="auto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B2AA9">
              <w:rPr>
                <w:rFonts w:ascii="Times New Roman" w:hAnsi="Times New Roman" w:cs="Times New Roman"/>
                <w:sz w:val="24"/>
                <w:lang w:val="ro-RO"/>
              </w:rPr>
              <w:t>Principalele obiective ale cursului sunt prezentarea principalelor etape şi curente ale istoriei literaturii universale, precum şi cunoaşterea operelor literare reprezentative pentru gândirea europeană.</w:t>
            </w:r>
          </w:p>
        </w:tc>
      </w:tr>
    </w:tbl>
    <w:p w14:paraId="31B17781" w14:textId="77777777" w:rsidR="001B43FF" w:rsidRPr="00A4485F" w:rsidRDefault="001B43FF" w:rsidP="00B14416">
      <w:pPr>
        <w:spacing w:before="3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042697B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14:paraId="0ED55074" w14:textId="77777777" w:rsidR="00770595" w:rsidRPr="00A4485F" w:rsidRDefault="00770595" w:rsidP="00770595">
      <w:pPr>
        <w:spacing w:before="29" w:after="0" w:line="240" w:lineRule="auto"/>
        <w:ind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4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2420"/>
        <w:gridCol w:w="1254"/>
      </w:tblGrid>
      <w:tr w:rsidR="004802AA" w:rsidRPr="009F4946" w14:paraId="2CDBC06E" w14:textId="77777777" w:rsidTr="00962FAF">
        <w:trPr>
          <w:trHeight w:hRule="exact"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188" w14:textId="77777777" w:rsidR="001B43FF" w:rsidRPr="009F4946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</w:t>
            </w:r>
            <w:r w:rsidR="00770595"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Curs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09E0" w14:textId="77777777" w:rsidR="001B43FF" w:rsidRPr="009F4946" w:rsidRDefault="001B43FF" w:rsidP="00E27E7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FC3" w14:textId="77777777" w:rsidR="001B43FF" w:rsidRPr="009F4946" w:rsidRDefault="001B43FF" w:rsidP="00B14416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32F95" w:rsidRPr="009F4946" w14:paraId="3A5BEA7D" w14:textId="77777777" w:rsidTr="00CA2770">
        <w:trPr>
          <w:trHeight w:hRule="exact"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07B8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Bevezetés. A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világirodalom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fogalma. Az értelmezés lehetőségei: Goethe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Weltliteratur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-koncepciója, Babits koncepciója az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európai irodalom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-ról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C376" w14:textId="77777777" w:rsidR="00A32F95" w:rsidRPr="009F4946" w:rsidRDefault="00A32F95" w:rsidP="00E27E75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4063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118A4ACD" w14:textId="77777777" w:rsidTr="00962FAF">
        <w:trPr>
          <w:trHeight w:hRule="exact"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83B1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Mítosz és mitológia. Görög és római mitológia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05AD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8BC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0F3F5722" w14:textId="77777777" w:rsidTr="00962FAF">
        <w:trPr>
          <w:trHeight w:hRule="exact"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6089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Mitológia és eposz. Homérosz: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Iliász. </w:t>
            </w:r>
            <w:proofErr w:type="spellStart"/>
            <w:r w:rsidRPr="003C2D7E">
              <w:rPr>
                <w:rFonts w:ascii="Times New Roman" w:hAnsi="Times New Roman" w:cs="Times New Roman"/>
                <w:i/>
                <w:sz w:val="24"/>
                <w:szCs w:val="24"/>
              </w:rPr>
              <w:t>Odüsszeia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4E1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C8E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27E75" w:rsidRPr="009F4946" w14:paraId="4D7B3143" w14:textId="77777777" w:rsidTr="00D63838">
        <w:trPr>
          <w:trHeight w:hRule="exact"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FC8" w14:textId="77777777" w:rsidR="00E27E75" w:rsidRPr="003C2D7E" w:rsidRDefault="00E27E75" w:rsidP="00D63838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klasszikus görög irodalom. A görög színház és dráma. A tragédia születése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D99F" w14:textId="77777777" w:rsidR="00E27E75" w:rsidRPr="009F4946" w:rsidRDefault="00E27E75" w:rsidP="00D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AEB" w14:textId="77777777" w:rsidR="00E27E75" w:rsidRPr="009F4946" w:rsidRDefault="00E27E75" w:rsidP="00D63838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27E75" w:rsidRPr="009F4946" w14:paraId="58EDF830" w14:textId="77777777" w:rsidTr="00D63838">
        <w:trPr>
          <w:trHeight w:hRule="exact"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B3A8" w14:textId="77777777" w:rsidR="00E27E75" w:rsidRPr="003C2D7E" w:rsidRDefault="00E27E75" w:rsidP="00D63838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klasszikus görög irodalom. A görög színház és dráma. A tragédia születése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DF1E" w14:textId="77777777" w:rsidR="00E27E75" w:rsidRPr="009F4946" w:rsidRDefault="00E27E75" w:rsidP="00D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4663" w14:textId="77777777" w:rsidR="00E27E75" w:rsidRPr="009F4946" w:rsidRDefault="00E27E75" w:rsidP="00D63838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27E75" w:rsidRPr="009F4946" w14:paraId="62277BFC" w14:textId="77777777" w:rsidTr="00D63838">
        <w:trPr>
          <w:trHeight w:hRule="exact"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3A6E" w14:textId="77777777" w:rsidR="00E27E75" w:rsidRPr="003C2D7E" w:rsidRDefault="00E27E75" w:rsidP="00D63838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Szónoklás, történetírás. Retorika, nyelv- és irodalomtudomány. Arisztotelész: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Poétika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6FF7" w14:textId="77777777" w:rsidR="00E27E75" w:rsidRPr="009F4946" w:rsidRDefault="00E27E75" w:rsidP="00D6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70C" w14:textId="77777777" w:rsidR="00E27E75" w:rsidRPr="009F4946" w:rsidRDefault="00E27E75" w:rsidP="00D63838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636C6378" w14:textId="77777777" w:rsidTr="00962FAF">
        <w:trPr>
          <w:trHeight w:hRule="exact"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094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kereszténység mítoszai: a Biblia.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Biblia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könyvei. Ószövetség. Újszövetség. 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Biblia kanonizációja, bibliafordítások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A52D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6CC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2F7722A4" w14:textId="77777777" w:rsidTr="001E455F">
        <w:trPr>
          <w:trHeight w:hRule="exact"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E33F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középkor. A középkor világképe. A nemzeti irodalmak kialakulása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D893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6CD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4CC2D9E3" w14:textId="77777777" w:rsidTr="00962FAF">
        <w:trPr>
          <w:trHeight w:hRule="exact"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C1F3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középkori lovagi epika. Chrétien de Troyes. A francia udvari regény. A trubadúrlíra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4EFC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ECDF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426A3ECC" w14:textId="77777777" w:rsidTr="00962FAF">
        <w:trPr>
          <w:trHeight w:hRule="exact"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C01D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Középkor és reneszánsz közt: Dante Alighieri </w:t>
            </w:r>
            <w:r w:rsidRPr="003C2D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Isteni színjáték</w:t>
            </w: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12E4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A66B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727D821E" w14:textId="77777777" w:rsidTr="00962FAF">
        <w:trPr>
          <w:trHeight w:hRule="exact"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EF7B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Reneszánsz, humanizmus és reformáció. A reneszánsz világképe. Az itáliai reneszánsz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ED38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547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0DD2DA3A" w14:textId="77777777" w:rsidTr="00A32F95">
        <w:trPr>
          <w:trHeight w:hRule="exact"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A41F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Reneszánsz, humanizmus és reformáció. A reneszánsz világképe. Az itáliai reneszánsz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1068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22C6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2A29E019" w14:textId="77777777" w:rsidTr="00962FAF">
        <w:trPr>
          <w:trHeight w:hRule="exact"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A3CE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Az Erzsébet-kori színház: Shakespeare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13A4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385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32F95" w:rsidRPr="009F4946" w14:paraId="70808D2F" w14:textId="77777777" w:rsidTr="00962FAF">
        <w:trPr>
          <w:trHeight w:hRule="exact"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DD33" w14:textId="77777777" w:rsidR="00A32F95" w:rsidRPr="003C2D7E" w:rsidRDefault="00A32F95" w:rsidP="00935D8F">
            <w:pPr>
              <w:widowControl/>
              <w:numPr>
                <w:ilvl w:val="0"/>
                <w:numId w:val="8"/>
              </w:numPr>
              <w:tabs>
                <w:tab w:val="num" w:pos="330"/>
              </w:tabs>
              <w:spacing w:after="0" w:line="240" w:lineRule="auto"/>
              <w:ind w:left="330" w:hanging="33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2D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barokk. A barokk világképe, irodalomszemlélete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B743" w14:textId="77777777" w:rsidR="00A32F95" w:rsidRPr="009F4946" w:rsidRDefault="00A32F95" w:rsidP="00E2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Prelegere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EA0" w14:textId="77777777" w:rsidR="00A32F95" w:rsidRPr="009F4946" w:rsidRDefault="00A32F95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802AA" w:rsidRPr="009F4946" w14:paraId="1E71E91C" w14:textId="77777777" w:rsidTr="00962FAF">
        <w:trPr>
          <w:trHeight w:hRule="exact"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34D8" w14:textId="77777777" w:rsidR="00EB7CC2" w:rsidRPr="00EB7CC2" w:rsidRDefault="00EB7CC2" w:rsidP="00EB7CC2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B7C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8.2.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042E" w14:textId="77777777" w:rsidR="00EB7CC2" w:rsidRPr="009F4946" w:rsidRDefault="00EB7CC2" w:rsidP="00E27E7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3E03" w14:textId="77777777" w:rsidR="00EB7CC2" w:rsidRPr="009F4946" w:rsidRDefault="00EB7CC2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F494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F494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F49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B14274" w:rsidRPr="009F4946" w14:paraId="15D84A3A" w14:textId="77777777" w:rsidTr="00B14274">
        <w:trPr>
          <w:trHeight w:hRule="exact"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FDB" w14:textId="77777777" w:rsidR="00B14274" w:rsidRPr="00B92483" w:rsidRDefault="00B92483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92483">
              <w:rPr>
                <w:rFonts w:ascii="Times New Roman" w:hAnsi="Times New Roman" w:cs="Times New Roman"/>
                <w:lang w:val="ro-RO"/>
              </w:rPr>
              <w:t>Szervezési kérdések. Bevezetés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F60" w14:textId="77777777" w:rsidR="00B14274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0645" w14:textId="77777777" w:rsidR="00B14274" w:rsidRPr="009F4946" w:rsidRDefault="00B14274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92483" w:rsidRPr="009F4946" w14:paraId="6FC0F042" w14:textId="77777777" w:rsidTr="00B14274">
        <w:trPr>
          <w:trHeight w:hRule="exact"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5FA6" w14:textId="77777777" w:rsidR="00B92483" w:rsidRPr="003D10AD" w:rsidRDefault="00B92483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görög mitológia rendszere. Istenek, félistenek, hősök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2F35" w14:textId="77777777" w:rsidR="00B92483" w:rsidRPr="00BE7650" w:rsidRDefault="00B92483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DE2B" w14:textId="77777777" w:rsidR="00B92483" w:rsidRPr="009F4946" w:rsidRDefault="00B92483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14274" w:rsidRPr="009F4946" w14:paraId="6A3F47E9" w14:textId="77777777" w:rsidTr="00B14274">
        <w:trPr>
          <w:trHeight w:hRule="exact"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0F9B" w14:textId="77777777" w:rsidR="00B14274" w:rsidRPr="003D10AD" w:rsidRDefault="00B14274" w:rsidP="00E27E75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Homérosz: </w:t>
            </w:r>
            <w:r w:rsidRPr="003D10AD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Iliász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26D" w14:textId="77777777" w:rsidR="00B14274" w:rsidRPr="00BE7650" w:rsidRDefault="00B14274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Discutarea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DF68" w14:textId="77777777" w:rsidR="00B14274" w:rsidRPr="009F4946" w:rsidRDefault="00B14274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2E7F532E" w14:textId="77777777" w:rsidTr="00B14274">
        <w:trPr>
          <w:trHeight w:hRule="exact"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927" w14:textId="77777777" w:rsidR="00E27E75" w:rsidRPr="003D10AD" w:rsidRDefault="00E27E75" w:rsidP="00E27E75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Homérosz: </w:t>
            </w:r>
            <w:r w:rsidRPr="003D10AD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Odüsszeia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909" w14:textId="77777777" w:rsidR="00E27E75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Discutarea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1D22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241759A9" w14:textId="77777777" w:rsidTr="00B14274">
        <w:trPr>
          <w:trHeight w:hRule="exact"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DD88" w14:textId="77777777" w:rsidR="00E27E75" w:rsidRPr="00B92483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483">
              <w:rPr>
                <w:rFonts w:ascii="Times New Roman" w:hAnsi="Times New Roman" w:cs="Times New Roman"/>
                <w:lang w:val="hu-HU"/>
              </w:rPr>
              <w:t xml:space="preserve">Szophoklész: </w:t>
            </w:r>
            <w:r w:rsidRPr="00B92483">
              <w:rPr>
                <w:rFonts w:ascii="Times New Roman" w:hAnsi="Times New Roman" w:cs="Times New Roman"/>
                <w:i/>
                <w:lang w:val="hu-HU"/>
              </w:rPr>
              <w:t>Antigoné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91BB" w14:textId="77777777" w:rsidR="00E27E75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Discutarea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9F48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2D6A3E34" w14:textId="77777777" w:rsidTr="00B14274">
        <w:trPr>
          <w:trHeight w:hRule="exact"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6D54" w14:textId="77777777" w:rsidR="00E27E75" w:rsidRPr="00B92483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lang w:val="hu-HU"/>
              </w:rPr>
            </w:pPr>
            <w:r w:rsidRPr="00B92483">
              <w:rPr>
                <w:rFonts w:ascii="Times New Roman" w:hAnsi="Times New Roman" w:cs="Times New Roman"/>
                <w:lang w:val="hu-HU"/>
              </w:rPr>
              <w:t>Szophoklész: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hu-HU"/>
              </w:rPr>
              <w:t>Ödipusz király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0D8E" w14:textId="77777777" w:rsidR="00E27E75" w:rsidRPr="00B92483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Discutarea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B27D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1EB8EAC9" w14:textId="77777777" w:rsidTr="00B14274">
        <w:trPr>
          <w:trHeight w:hRule="exact"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DBB" w14:textId="77777777" w:rsidR="00E27E75" w:rsidRPr="00B92483" w:rsidRDefault="00E27E75" w:rsidP="00D63838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lang w:val="hu-HU"/>
              </w:rPr>
            </w:pPr>
            <w:r w:rsidRPr="00B92483">
              <w:rPr>
                <w:rFonts w:ascii="Times New Roman" w:hAnsi="Times New Roman" w:cs="Times New Roman"/>
                <w:lang w:val="hu-HU"/>
              </w:rPr>
              <w:t>Szophoklész: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hu-HU"/>
              </w:rPr>
              <w:t>Ödipusz király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BA7" w14:textId="77777777" w:rsidR="00E27E75" w:rsidRPr="00B92483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Discutarea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2483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1503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0B65FA82" w14:textId="77777777" w:rsidTr="00B14274">
        <w:trPr>
          <w:trHeight w:hRule="exact"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DA91" w14:textId="77777777" w:rsidR="00E27E75" w:rsidRPr="003D10AD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Biblia műfajai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356" w14:textId="77777777" w:rsidR="00E27E75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8BC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53998398" w14:textId="77777777" w:rsidTr="00B14274">
        <w:trPr>
          <w:trHeight w:hRule="exact"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845" w14:textId="77777777" w:rsidR="00E27E75" w:rsidRPr="00B92483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9248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középkori irodalom műfajai: himnuszköltészet, legenda, haláltánc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1E01" w14:textId="77777777" w:rsidR="00E27E75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C529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705DE3A8" w14:textId="77777777" w:rsidTr="000F5DF1">
        <w:trPr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516C" w14:textId="77777777" w:rsidR="00E27E75" w:rsidRPr="003D10AD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François Villon költészete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D4E" w14:textId="77777777" w:rsidR="00E27E75" w:rsidRPr="00BE7650" w:rsidRDefault="00E27E75" w:rsidP="00E27E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7B5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6F740565" w14:textId="77777777" w:rsidTr="000F5DF1">
        <w:trPr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9A1E" w14:textId="77777777" w:rsidR="00E27E75" w:rsidRPr="003D10AD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Shakespeare: </w:t>
            </w:r>
            <w:r w:rsidRPr="003D10AD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Lear király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4EE" w14:textId="77777777" w:rsidR="00E27E75" w:rsidRDefault="00E27E75" w:rsidP="00E27E75">
            <w:pPr>
              <w:jc w:val="center"/>
            </w:pPr>
            <w:r w:rsidRPr="00682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F4BE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4E56F9B5" w14:textId="77777777" w:rsidTr="000F5DF1">
        <w:trPr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F4DE" w14:textId="77777777" w:rsidR="00E27E75" w:rsidRPr="003D10AD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Shakespeare: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Hamlet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C830" w14:textId="77777777" w:rsidR="00E27E75" w:rsidRDefault="00E27E75" w:rsidP="00E27E75">
            <w:pPr>
              <w:jc w:val="center"/>
            </w:pPr>
            <w:r w:rsidRPr="00682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7D40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6DCAF264" w14:textId="77777777" w:rsidTr="000F5DF1">
        <w:trPr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7F86" w14:textId="77777777" w:rsidR="00E27E75" w:rsidRPr="003D10AD" w:rsidRDefault="00E27E75" w:rsidP="00962FAF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D10A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Giovanni Boccaccio: </w:t>
            </w:r>
            <w:r w:rsidRPr="003D10AD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Dekameron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1A9" w14:textId="77777777" w:rsidR="00E27E75" w:rsidRDefault="00E27E75" w:rsidP="00E27E75">
            <w:pPr>
              <w:jc w:val="center"/>
            </w:pPr>
            <w:r w:rsidRPr="00682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1581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27E75" w:rsidRPr="009F4946" w14:paraId="7EBDDACA" w14:textId="77777777" w:rsidTr="000F5DF1">
        <w:trPr>
          <w:trHeight w:hRule="exact"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256" w14:textId="77777777" w:rsidR="00E27E75" w:rsidRPr="003D10AD" w:rsidRDefault="00E27E75" w:rsidP="00E27E75">
            <w:pPr>
              <w:numPr>
                <w:ilvl w:val="0"/>
                <w:numId w:val="21"/>
              </w:numPr>
              <w:tabs>
                <w:tab w:val="left" w:pos="431"/>
              </w:tabs>
              <w:ind w:left="431" w:hanging="426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barokk kor irodalma: líra (epigramma, dal, szonett)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C865" w14:textId="77777777" w:rsidR="00E27E75" w:rsidRDefault="00E27E75" w:rsidP="00E27E75">
            <w:pPr>
              <w:jc w:val="center"/>
            </w:pPr>
            <w:r w:rsidRPr="00682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Discutarea unor texte, prezentarea de referate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ABA6" w14:textId="77777777" w:rsidR="00E27E75" w:rsidRPr="009F4946" w:rsidRDefault="00E27E75" w:rsidP="008E2BF6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4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5"/>
      </w:tblGrid>
      <w:tr w:rsidR="001B43FF" w:rsidRPr="006C5198" w14:paraId="2B75F406" w14:textId="77777777" w:rsidTr="009509F6">
        <w:trPr>
          <w:trHeight w:hRule="exact" w:val="11634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6F44" w14:textId="77777777" w:rsidR="001B43FF" w:rsidRPr="006C5198" w:rsidRDefault="001B43FF" w:rsidP="006C5198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Bi</w:t>
            </w:r>
            <w:r w:rsidRPr="006C519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6C5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6C519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6C5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6C519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C519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6C519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6C51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37DC7585" w14:textId="77777777" w:rsidR="00EC4460" w:rsidRPr="00EB7CC2" w:rsidRDefault="00EC4460" w:rsidP="006C5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6E1E0AF8" w14:textId="77777777" w:rsidR="009509F6" w:rsidRDefault="009509F6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Albu-Balogh Andrea,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Verók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Attila: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irodalom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kultúra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éltető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közege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lokális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regionális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 2018.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5-6-i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nagyváradi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konferencia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szerkesztett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szövegei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Cluj-Napoca: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Erdélyi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Múzeum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Egyesület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2020.</w:t>
            </w:r>
          </w:p>
          <w:p w14:paraId="3F1801E2" w14:textId="05C25490" w:rsidR="009509F6" w:rsidRPr="009509F6" w:rsidRDefault="009509F6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Albu-Balogh Andrea,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irodalom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kultúra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éltető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közege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lokális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regionális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Kolozsvár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Erdélyi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Múzeum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  <w:bookmarkStart w:id="0" w:name="_GoBack"/>
            <w:bookmarkEnd w:id="0"/>
          </w:p>
          <w:p w14:paraId="1F9545C9" w14:textId="141685CF" w:rsidR="00A32C6D" w:rsidRPr="00A32C6D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Albu-Balogh Andrea,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János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Szabolcs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Verók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Attila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Az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irodalom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kultúra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éltető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közege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lokális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regionális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.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 2018.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november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5-6-i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nagyváradi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konferencia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szerkesztett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szövegei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 Cluj-Napoca: </w:t>
            </w:r>
            <w:r w:rsidRPr="00EB519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Erdélyi Múzeum Egyesület, 2020.</w:t>
            </w:r>
          </w:p>
          <w:p w14:paraId="3CA2FB06" w14:textId="77777777" w:rsidR="00A32C6D" w:rsidRPr="006C5198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Babits Mihály: </w:t>
            </w:r>
            <w:r w:rsidRPr="006C519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 európai irodalom története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Auktor, 1991.</w:t>
            </w:r>
          </w:p>
          <w:p w14:paraId="5384E833" w14:textId="77777777" w:rsidR="00A32C6D" w:rsidRPr="006C5198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keyvalue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7C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Barthes, Roland: </w:t>
            </w:r>
            <w:r w:rsidRPr="00EB7CC2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Mitológiák. </w:t>
            </w:r>
            <w:r w:rsidRPr="00EB7CC2">
              <w:rPr>
                <w:rStyle w:val="keyvalue"/>
                <w:rFonts w:ascii="Times New Roman" w:hAnsi="Times New Roman" w:cs="Times New Roman"/>
                <w:sz w:val="24"/>
                <w:szCs w:val="24"/>
                <w:lang w:val="ro-RO"/>
              </w:rPr>
              <w:t>Budapes</w:t>
            </w:r>
            <w:r w:rsidRPr="006C5198">
              <w:rPr>
                <w:rStyle w:val="keyvalue"/>
                <w:rFonts w:ascii="Times New Roman" w:hAnsi="Times New Roman" w:cs="Times New Roman"/>
                <w:sz w:val="24"/>
                <w:szCs w:val="24"/>
              </w:rPr>
              <w:t>t: Európa, 1983.</w:t>
            </w:r>
          </w:p>
          <w:p w14:paraId="2CCCD042" w14:textId="77777777" w:rsidR="00A32C6D" w:rsidRPr="006C5198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5198">
              <w:rPr>
                <w:rStyle w:val="keyvalue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Belfiore, Jean-Claude: </w:t>
            </w:r>
            <w:r w:rsidRPr="006C5198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 görög és római mitológia lexikona</w:t>
            </w:r>
            <w:r w:rsidRPr="006C5198">
              <w:rPr>
                <w:rStyle w:val="keyvalue"/>
                <w:rFonts w:ascii="Times New Roman" w:hAnsi="Times New Roman" w:cs="Times New Roman"/>
                <w:sz w:val="24"/>
                <w:szCs w:val="24"/>
                <w:lang w:val="it-IT"/>
              </w:rPr>
              <w:t>. Budapest: Saxum, 2008.</w:t>
            </w:r>
          </w:p>
          <w:p w14:paraId="485E44C0" w14:textId="77777777" w:rsidR="00A32C6D" w:rsidRPr="006C5198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1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Birus, Hendrik: </w:t>
            </w:r>
            <w:r w:rsidRPr="006C519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Goethes Idee der Weltliteratur Eine historische Vergegenwärtigung. In: </w:t>
            </w:r>
            <w:r w:rsidRPr="006C5198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Weltliteratur heute. Konzepte und Perspektiven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Hg. v. Manfred Schmeling (Saarbrücker Beiträge zur Vergleichenden Literatur- u. Kulturwissenschaft, Bd. 1) Würzburg: Königshausen &amp; Neumann 1995, 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S.5-28. URL: http://www.goethezeitportal.de/db/wiss/goethe/birus_weltliteratur.pdf</w:t>
            </w:r>
          </w:p>
          <w:p w14:paraId="63804C3F" w14:textId="77777777" w:rsidR="00A32C6D" w:rsidRPr="006C5198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2C6D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Busa Krisztina, János Szabolcs, Tamássy-Lénárt Orsolya</w:t>
            </w:r>
            <w:r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: </w:t>
            </w:r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val="hu-HU" w:eastAsia="hu-HU"/>
              </w:rPr>
              <w:t>A fordító mint kultúra- és irodalomközvetítő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. </w:t>
            </w:r>
            <w:r w:rsidRPr="00B45758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Cluj-Napoca, </w:t>
            </w:r>
            <w:hyperlink r:id="rId5" w:history="1">
              <w:r w:rsidRPr="00B45758">
                <w:rPr>
                  <w:rFonts w:ascii="Times New Roman" w:hAnsi="Times New Roman" w:cs="Times New Roman"/>
                  <w:sz w:val="24"/>
                  <w:szCs w:val="24"/>
                  <w:lang w:val="hu-HU" w:eastAsia="hu-HU"/>
                </w:rPr>
                <w:t>Oradea</w:t>
              </w:r>
            </w:hyperlink>
            <w:r w:rsidRPr="00B45758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 : </w:t>
            </w:r>
            <w:r w:rsidRPr="00732EB6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r w:rsidRPr="00B45758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Erdélyi Múzeum-Egyesület, Partium, 2022.</w:t>
            </w:r>
          </w:p>
          <w:p w14:paraId="4BF9E633" w14:textId="77777777" w:rsidR="00A32C6D" w:rsidRPr="000E3A8E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Géher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István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Shakespeare-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olvasókönyv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Budapest :</w:t>
            </w:r>
            <w:proofErr w:type="gram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  L'Harmattan, 2015 </w:t>
            </w:r>
          </w:p>
          <w:p w14:paraId="4D012026" w14:textId="77777777" w:rsidR="00A32C6D" w:rsidRPr="006C5198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Gintli Tibor – Schein Gábor: </w:t>
            </w:r>
            <w:r w:rsidRPr="006C519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Az irodalom rövid története. 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Pécs, Jelenkor, 2003.</w:t>
            </w:r>
          </w:p>
          <w:p w14:paraId="3F3B21AE" w14:textId="77777777" w:rsidR="00A32C6D" w:rsidRPr="001E455F" w:rsidRDefault="00A32C6D" w:rsidP="009509F6">
            <w:pPr>
              <w:widowControl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5198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>Graves</w:t>
            </w:r>
            <w:r w:rsidRPr="001E455F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 xml:space="preserve">, Robert: </w:t>
            </w:r>
            <w:r w:rsidRPr="001E455F">
              <w:rPr>
                <w:rStyle w:val="HTMLCite"/>
                <w:rFonts w:ascii="Times New Roman" w:hAnsi="Times New Roman" w:cs="Times New Roman"/>
                <w:sz w:val="24"/>
                <w:szCs w:val="24"/>
                <w:lang w:val="hu-HU"/>
              </w:rPr>
              <w:t>A görög mítoszok</w:t>
            </w:r>
            <w:r w:rsidRPr="001E455F">
              <w:rPr>
                <w:rStyle w:val="HTMLCite"/>
                <w:rFonts w:ascii="Times New Roman" w:hAnsi="Times New Roman" w:cs="Times New Roman"/>
                <w:i w:val="0"/>
                <w:iCs w:val="0"/>
                <w:sz w:val="24"/>
                <w:szCs w:val="24"/>
                <w:lang w:val="hu-HU"/>
              </w:rPr>
              <w:t>. Budapest: Európa Könyvkiadó, 1981.</w:t>
            </w:r>
          </w:p>
          <w:p w14:paraId="5A87DBD0" w14:textId="77777777" w:rsidR="00A32C6D" w:rsidRPr="001E455F" w:rsidRDefault="00A32C6D" w:rsidP="009509F6">
            <w:pPr>
              <w:widowControl/>
              <w:numPr>
                <w:ilvl w:val="0"/>
                <w:numId w:val="19"/>
              </w:numPr>
              <w:tabs>
                <w:tab w:val="left" w:pos="7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Halász Előd: </w:t>
            </w:r>
            <w:r w:rsidRPr="001E455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német irodalom története</w:t>
            </w:r>
            <w:r w:rsidRPr="001E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Gondolat, 1995.</w:t>
            </w:r>
          </w:p>
          <w:p w14:paraId="29089EF8" w14:textId="77777777" w:rsidR="00A32C6D" w:rsidRPr="000E3A8E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Jakabházi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Réka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Vincze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Ferenc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Műfajváltozatok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identitásal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akzatok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regionalitáskoncepciók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délkelet-európai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német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irodalom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Erdély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Bánság-vonatkozásai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19-21.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században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Budapest: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Szépirod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Figyelő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Alapítvány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2021.</w:t>
            </w:r>
          </w:p>
          <w:p w14:paraId="4AC752DB" w14:textId="77777777" w:rsidR="00A32C6D" w:rsidRPr="004802AA" w:rsidRDefault="00A32C6D" w:rsidP="009509F6">
            <w:pPr>
              <w:widowControl/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Pál József: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C519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Világirodalom</w:t>
            </w:r>
            <w:r w:rsidRPr="006C51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Akadémiai Kiadó, 2005.</w:t>
            </w:r>
          </w:p>
          <w:p w14:paraId="5BC26F54" w14:textId="77777777" w:rsidR="00A32C6D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Salamon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András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Színháztörténet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kezdőknek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haladóknak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Az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ókori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görög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színháztól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rokokó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koráig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. 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Cluj: </w:t>
            </w:r>
            <w:r w:rsidRPr="00EB519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Koinónia, 2019.</w:t>
            </w:r>
          </w:p>
          <w:p w14:paraId="4D35C634" w14:textId="77777777" w:rsidR="00A32C6D" w:rsidRPr="001E455F" w:rsidRDefault="00A32C6D" w:rsidP="009509F6">
            <w:pPr>
              <w:widowControl/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de-DE"/>
              </w:rPr>
            </w:pP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Szegedy-Maszák Mihály: A művészi értékek állandósága és változékonysága. </w:t>
            </w:r>
            <w:r w:rsidRPr="004802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(Babits európai </w:t>
            </w:r>
            <w:r w:rsidRPr="001E45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irodalomtörténete). In: </w:t>
            </w:r>
            <w:hyperlink r:id="rId6" w:history="1">
              <w:r w:rsidRPr="001E455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http://nyitottegyetem.phil-inst.hu/lit/babits.htm</w:t>
              </w:r>
            </w:hyperlink>
          </w:p>
          <w:p w14:paraId="230186D1" w14:textId="77777777" w:rsidR="00A32C6D" w:rsidRPr="001E455F" w:rsidRDefault="00A32C6D" w:rsidP="009509F6">
            <w:pPr>
              <w:widowControl/>
              <w:numPr>
                <w:ilvl w:val="0"/>
                <w:numId w:val="19"/>
              </w:num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Szemes</w:t>
            </w:r>
            <w:proofErr w:type="spellEnd"/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Péter</w:t>
            </w:r>
            <w:proofErr w:type="spellEnd"/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Pr="001E455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A </w:t>
            </w:r>
            <w:proofErr w:type="spellStart"/>
            <w:r w:rsidRPr="001E455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tragédia</w:t>
            </w:r>
            <w:proofErr w:type="spellEnd"/>
            <w:r w:rsidRPr="001E455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E455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genezise</w:t>
            </w:r>
            <w:proofErr w:type="spellEnd"/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In: </w:t>
            </w:r>
            <w:hyperlink r:id="rId7" w:history="1">
              <w:r w:rsidRPr="001E455F">
                <w:rPr>
                  <w:rStyle w:val="Hyperlink"/>
                  <w:rFonts w:ascii="Times New Roman" w:hAnsi="Times New Roman" w:cs="Times New Roman"/>
                  <w:color w:val="4C8E38"/>
                  <w:sz w:val="24"/>
                  <w:szCs w:val="24"/>
                </w:rPr>
                <w:t>http://www.c3.hu/~prophil/profi011/ATRAGG.html</w:t>
              </w:r>
            </w:hyperlink>
          </w:p>
          <w:p w14:paraId="0C9DD62C" w14:textId="77777777" w:rsidR="00A32C6D" w:rsidRPr="001E455F" w:rsidRDefault="00A32C6D" w:rsidP="009509F6">
            <w:pPr>
              <w:widowControl/>
              <w:numPr>
                <w:ilvl w:val="0"/>
                <w:numId w:val="19"/>
              </w:num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de-AT"/>
              </w:rPr>
            </w:pPr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  <w:lang w:val="de-AT"/>
              </w:rPr>
              <w:t xml:space="preserve">Szemes Péter: </w:t>
            </w:r>
            <w:r w:rsidRPr="001E455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de-AT"/>
              </w:rPr>
              <w:t>Rítus és tragédia</w:t>
            </w:r>
            <w:r w:rsidRPr="001E455F">
              <w:rPr>
                <w:rFonts w:ascii="Times New Roman" w:hAnsi="Times New Roman" w:cs="Times New Roman"/>
                <w:color w:val="333333"/>
                <w:sz w:val="24"/>
                <w:szCs w:val="24"/>
                <w:lang w:val="de-AT"/>
              </w:rPr>
              <w:t xml:space="preserve">. In: </w:t>
            </w:r>
            <w:hyperlink r:id="rId8" w:history="1">
              <w:r w:rsidRPr="001E455F">
                <w:rPr>
                  <w:rStyle w:val="Hyperlink"/>
                  <w:rFonts w:ascii="Times New Roman" w:hAnsi="Times New Roman" w:cs="Times New Roman"/>
                  <w:color w:val="4C8E38"/>
                  <w:sz w:val="24"/>
                  <w:szCs w:val="24"/>
                  <w:lang w:val="de-AT"/>
                </w:rPr>
                <w:t>http://www.c3.hu/~prophil/profi024/szemes.html</w:t>
              </w:r>
            </w:hyperlink>
          </w:p>
          <w:p w14:paraId="1E2E0C16" w14:textId="77777777" w:rsidR="00A32C6D" w:rsidRPr="001E455F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E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Szerb Antal: </w:t>
            </w:r>
            <w:r w:rsidRPr="001E455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világirodalom története</w:t>
            </w:r>
            <w:r w:rsidRPr="001E4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Budapest, Magvető, 1991.</w:t>
            </w:r>
          </w:p>
          <w:p w14:paraId="67926103" w14:textId="77777777" w:rsidR="00A32C6D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Szilágyi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Anna-</w:t>
            </w:r>
            <w:proofErr w:type="spellStart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Rózsika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Kora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újkori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hagiogáráfia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retorika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szenttörténetek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Officia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oratoris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Illyés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András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legendáriumának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mártírtörténeteiben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és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a kora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újkori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szentek</w:t>
            </w:r>
            <w:proofErr w:type="spellEnd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2C6D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legendáiban</w:t>
            </w:r>
            <w:proofErr w:type="spellEnd"/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 Kolozsvár: </w:t>
            </w:r>
            <w:r w:rsidRPr="00441A2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32C6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Egyetemi Műhely K, Bolyai Társ, 2015.</w:t>
            </w:r>
          </w:p>
          <w:p w14:paraId="75A092B1" w14:textId="77777777" w:rsidR="00A32C6D" w:rsidRPr="00A32C6D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Szörényi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László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Titkos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örök</w:t>
            </w:r>
            <w:proofErr w:type="spellEnd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45758">
              <w:rPr>
                <w:rFonts w:ascii="Times New Roman" w:hAnsi="Times New Roman" w:cs="Times New Roman"/>
                <w:i/>
                <w:sz w:val="24"/>
                <w:szCs w:val="24"/>
                <w:lang w:eastAsia="hu-HU"/>
              </w:rPr>
              <w:t>kötél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Tanulmányok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Budapest:  Nap </w:t>
            </w:r>
            <w:proofErr w:type="spellStart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Kiadó</w:t>
            </w:r>
            <w:proofErr w:type="spellEnd"/>
            <w:r w:rsidRPr="00B45758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C289201" w14:textId="77777777" w:rsidR="00A32C6D" w:rsidRPr="006C5198" w:rsidRDefault="00A32C6D" w:rsidP="009509F6">
            <w:pPr>
              <w:numPr>
                <w:ilvl w:val="0"/>
                <w:numId w:val="19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5198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Trencsényi-Waldapfel Imre: </w:t>
            </w:r>
            <w:r w:rsidRPr="006C5198">
              <w:rPr>
                <w:rStyle w:val="keyvalue"/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Görög regék és mondák. </w:t>
            </w:r>
            <w:r w:rsidRPr="006C5198">
              <w:rPr>
                <w:rStyle w:val="keyvalue"/>
                <w:rFonts w:ascii="Times New Roman" w:hAnsi="Times New Roman" w:cs="Times New Roman"/>
                <w:sz w:val="24"/>
                <w:szCs w:val="24"/>
                <w:lang w:val="hu-HU"/>
              </w:rPr>
              <w:t>Budapest: Móra, 1999.</w:t>
            </w:r>
          </w:p>
        </w:tc>
      </w:tr>
    </w:tbl>
    <w:p w14:paraId="671F64D7" w14:textId="77777777" w:rsidR="00770595" w:rsidRPr="00A4485F" w:rsidRDefault="00770595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6C8411" w14:textId="77777777" w:rsidR="001B43FF" w:rsidRPr="00A4485F" w:rsidRDefault="001B43FF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A4485F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A4485F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A4485F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A4485F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p w14:paraId="70135298" w14:textId="77777777" w:rsidR="00C85871" w:rsidRPr="00A4485F" w:rsidRDefault="00C85871" w:rsidP="00B14416">
      <w:pPr>
        <w:spacing w:before="69" w:after="0" w:line="240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7571AD" w14:paraId="363C3AEA" w14:textId="77777777" w:rsidTr="00C85871">
        <w:tc>
          <w:tcPr>
            <w:tcW w:w="10230" w:type="dxa"/>
            <w:vAlign w:val="center"/>
          </w:tcPr>
          <w:p w14:paraId="305489EE" w14:textId="77777777" w:rsidR="001B43FF" w:rsidRPr="00A4485F" w:rsidRDefault="0004619B" w:rsidP="00B14416">
            <w:pPr>
              <w:tabs>
                <w:tab w:val="left" w:pos="10012"/>
              </w:tabs>
              <w:spacing w:before="69"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Conţinutul disciplinei este în concordanţă cu ceea ce </w:t>
            </w:r>
            <w:r w:rsidR="007A539C"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</w:t>
            </w: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practică în alte centre universitare din țară și din </w:t>
            </w: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străinătate.</w:t>
            </w:r>
            <w:r w:rsidR="007A539C"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o mai bună adaptare la cerinţele pieţei muncii a conţinutului disciplinei s-au organizat discuții și întâlniri atât cu profesori de limbă și literatură din regiune, cât si cu reprezentanţi</w:t>
            </w:r>
            <w:r w:rsidR="007A539C"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angajatorilor din mediul socio-cultural și de </w:t>
            </w:r>
            <w:r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afaceri</w:t>
            </w:r>
            <w:r w:rsidR="007A539C" w:rsidRPr="004802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3FACF97A" w14:textId="77777777" w:rsidR="001B43FF" w:rsidRPr="00A4485F" w:rsidRDefault="001B43FF" w:rsidP="00B14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9EB8852" w14:textId="77777777" w:rsidR="001B43FF" w:rsidRPr="00A4485F" w:rsidRDefault="001B43FF" w:rsidP="00770595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A4485F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A4485F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A4485F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0BD9AB2D" w14:textId="77777777" w:rsidR="001B43FF" w:rsidRPr="00A4485F" w:rsidRDefault="001B43FF" w:rsidP="00B14416">
      <w:pPr>
        <w:spacing w:before="29" w:after="0" w:line="240" w:lineRule="auto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A4485F" w14:paraId="438FE5E3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AB7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40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Crite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14B5A31D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4290" w14:textId="77777777" w:rsidR="001B43FF" w:rsidRPr="00A4485F" w:rsidRDefault="001B43FF" w:rsidP="00B14416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Metode de 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C89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10.3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A4485F" w14:paraId="33B77D3C" w14:textId="77777777" w:rsidTr="00A4485F">
        <w:trPr>
          <w:trHeight w:val="3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30185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</w:t>
            </w:r>
            <w:r w:rsidR="00770595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E0CCF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corectitudinea si completitudinea cunostinţelor; </w:t>
            </w:r>
          </w:p>
          <w:p w14:paraId="630E0B3C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coerenţa logică; </w:t>
            </w:r>
          </w:p>
          <w:p w14:paraId="2CD1E9D2" w14:textId="77777777" w:rsidR="001B43FF" w:rsidRPr="00A4485F" w:rsidRDefault="00064657" w:rsidP="00B14416">
            <w:pPr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spacing w:before="9" w:after="0" w:line="240" w:lineRule="auto"/>
              <w:ind w:left="232" w:right="85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asimilare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03DBC8" w14:textId="77777777" w:rsidR="00064657" w:rsidRPr="00A4485F" w:rsidRDefault="00064657" w:rsidP="00B1441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A4485F">
              <w:t xml:space="preserve">criterii ce vizeaza aspectele atitudinale: constiinciozitatea, interesul pentru studiu individual.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34DDE" w14:textId="77777777" w:rsidR="001B43FF" w:rsidRPr="00A4485F" w:rsidRDefault="00A4485F" w:rsidP="00A610F5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examen </w:t>
            </w:r>
            <w:r w:rsidR="00A610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EF8B0" w14:textId="77777777" w:rsidR="001B43FF" w:rsidRPr="00A4485F" w:rsidRDefault="00E45AA6" w:rsidP="00A4485F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="00A4485F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1B43FF" w:rsidRPr="00A4485F" w14:paraId="774ED348" w14:textId="77777777" w:rsidTr="00A4485F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C4608" w14:textId="77777777" w:rsidR="001B43FF" w:rsidRPr="00A4485F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10.5</w:t>
            </w:r>
            <w:r w:rsidR="00B14416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77594" w14:textId="77777777" w:rsidR="00E45AA6" w:rsidRPr="00E45AA6" w:rsidRDefault="00E45AA6" w:rsidP="00E45AA6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ind w:left="232" w:hanging="232"/>
            </w:pPr>
            <w:r w:rsidRPr="00E45AA6">
              <w:t xml:space="preserve">corectitudinea si completitudinea cunostinţelor; </w:t>
            </w:r>
          </w:p>
          <w:p w14:paraId="32D66BFC" w14:textId="77777777" w:rsidR="00E45AA6" w:rsidRPr="00E45AA6" w:rsidRDefault="00E45AA6" w:rsidP="00E45AA6">
            <w:pPr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spacing w:before="9" w:after="0" w:line="240" w:lineRule="auto"/>
              <w:ind w:left="232" w:right="85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>asimilare</w:t>
            </w:r>
            <w:proofErr w:type="spellEnd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E45A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F96562" w14:textId="77777777" w:rsidR="001B43FF" w:rsidRPr="00A4485F" w:rsidRDefault="00E45AA6" w:rsidP="00E45AA6">
            <w:pPr>
              <w:numPr>
                <w:ilvl w:val="0"/>
                <w:numId w:val="12"/>
              </w:numPr>
              <w:tabs>
                <w:tab w:val="clear" w:pos="720"/>
                <w:tab w:val="num" w:pos="232"/>
              </w:tabs>
              <w:spacing w:before="9" w:after="0" w:line="240" w:lineRule="auto"/>
              <w:ind w:left="232" w:right="85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A6">
              <w:rPr>
                <w:rFonts w:ascii="Times New Roman" w:hAnsi="Times New Roman" w:cs="Times New Roman"/>
              </w:rPr>
              <w:t>criterii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ce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vizeaza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aspectele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atitudinale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45AA6">
              <w:rPr>
                <w:rFonts w:ascii="Times New Roman" w:hAnsi="Times New Roman" w:cs="Times New Roman"/>
              </w:rPr>
              <w:t>constiinciozitatea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A6">
              <w:rPr>
                <w:rFonts w:ascii="Times New Roman" w:hAnsi="Times New Roman" w:cs="Times New Roman"/>
              </w:rPr>
              <w:t>interesul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pentru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AA6">
              <w:rPr>
                <w:rFonts w:ascii="Times New Roman" w:hAnsi="Times New Roman" w:cs="Times New Roman"/>
              </w:rPr>
              <w:t>studiu</w:t>
            </w:r>
            <w:proofErr w:type="spellEnd"/>
            <w:r w:rsidRPr="00E45AA6">
              <w:rPr>
                <w:rFonts w:ascii="Times New Roman" w:hAnsi="Times New Roman" w:cs="Times New Roman"/>
              </w:rPr>
              <w:t xml:space="preserve"> individual.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33B58" w14:textId="77777777" w:rsidR="001B43FF" w:rsidRPr="00A4485F" w:rsidRDefault="00E45AA6" w:rsidP="00A4485F">
            <w:pPr>
              <w:spacing w:after="0" w:line="240" w:lineRule="auto"/>
              <w:ind w:left="105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prezentare, referat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8512B" w14:textId="77777777" w:rsidR="001B43FF" w:rsidRPr="00A4485F" w:rsidRDefault="00E45AA6" w:rsidP="00E45AA6">
            <w:pPr>
              <w:spacing w:after="0" w:line="240" w:lineRule="auto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7571AD" w14:paraId="527D8F22" w14:textId="77777777" w:rsidTr="002E7E7F">
        <w:trPr>
          <w:trHeight w:hRule="exact" w:val="1769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6A3E" w14:textId="77777777" w:rsidR="000C7BAE" w:rsidRDefault="001B43FF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10.6</w:t>
            </w:r>
            <w:r w:rsidR="00B14416"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A4485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A448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A4485F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  <w:r w:rsidR="00064657" w:rsidRPr="00A4485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: </w:t>
            </w:r>
          </w:p>
          <w:p w14:paraId="45549461" w14:textId="77777777" w:rsidR="00064657" w:rsidRDefault="00064657" w:rsidP="00B14416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Cunoașterea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curentelor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conceptelor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majore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adecvată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terminologiei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teoretice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analizelor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>literare</w:t>
            </w:r>
            <w:proofErr w:type="spellEnd"/>
            <w:r w:rsidRPr="00A44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CD2E7E" w14:textId="77777777" w:rsidR="001B43FF" w:rsidRPr="00A4485F" w:rsidRDefault="000C7BAE" w:rsidP="000C7BAE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min. 50% din num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ărul total de cursuri, respectiv 70% din numărul total de seminarii. Nerespectarea prezenței minime obligatorii se sancționează cu diminuarea notei finale cu 1 pun</w:t>
            </w:r>
            <w:r w:rsidR="00800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t/absență pentru fiecare absență nemotivată peste limita admisă.</w:t>
            </w:r>
          </w:p>
        </w:tc>
      </w:tr>
    </w:tbl>
    <w:p w14:paraId="35E8F2C1" w14:textId="77777777" w:rsidR="00DE4B72" w:rsidRDefault="00DE4B72" w:rsidP="00DE4B72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B5A311" w14:textId="77777777" w:rsidR="002E7E7F" w:rsidRDefault="002E7E7F" w:rsidP="00DE4B72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page" w:tblpXSpec="center" w:tblpY="243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3680"/>
      </w:tblGrid>
      <w:tr w:rsidR="00DE4B72" w:rsidRPr="00742290" w14:paraId="0F8D44DD" w14:textId="77777777" w:rsidTr="00FD62F9">
        <w:trPr>
          <w:trHeight w:val="15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3D8B8F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t xml:space="preserve">Data </w:t>
            </w:r>
            <w:proofErr w:type="spellStart"/>
            <w:r w:rsidRPr="00742290">
              <w:rPr>
                <w:rFonts w:ascii="Times New Roman" w:hAnsi="Times New Roman"/>
              </w:rPr>
              <w:t>completării</w:t>
            </w:r>
            <w:proofErr w:type="spellEnd"/>
          </w:p>
          <w:p w14:paraId="5F1FB242" w14:textId="7FE1975C" w:rsidR="00DE4B72" w:rsidRPr="00742290" w:rsidRDefault="008B20AF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E4B72" w:rsidRPr="00742290">
              <w:rPr>
                <w:rFonts w:ascii="Times New Roman" w:hAnsi="Times New Roman"/>
              </w:rPr>
              <w:t>.09.20</w:t>
            </w:r>
            <w:r w:rsidR="00DE4B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  <w:p w14:paraId="5E06687D" w14:textId="77777777" w:rsidR="00DE4B72" w:rsidRPr="00742290" w:rsidRDefault="00DE4B72" w:rsidP="00FD62F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E36D6F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titularului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curs</w:t>
            </w:r>
          </w:p>
          <w:p w14:paraId="4DEA15FD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 xml:space="preserve">Conf. univ. dr. </w:t>
            </w:r>
            <w:r w:rsidRPr="00742290">
              <w:rPr>
                <w:rFonts w:ascii="Times New Roman" w:hAnsi="Times New Roman"/>
              </w:rPr>
              <w:t>János Szabolcs</w:t>
            </w:r>
          </w:p>
          <w:p w14:paraId="285A5C82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D9BB9A6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titularului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seminar</w:t>
            </w:r>
          </w:p>
          <w:p w14:paraId="4A2DE7A7" w14:textId="77777777" w:rsidR="00DE4B72" w:rsidRDefault="00DE4B72" w:rsidP="00FD6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  <w:lang w:val="ro-RO"/>
              </w:rPr>
              <w:t>Lect. univ. dr. János Eszter</w:t>
            </w:r>
          </w:p>
          <w:p w14:paraId="5E1CBD0B" w14:textId="77777777" w:rsidR="00DE4B72" w:rsidRPr="00DE4B72" w:rsidRDefault="00DE4B72" w:rsidP="00DE4B72">
            <w:pPr>
              <w:rPr>
                <w:rFonts w:ascii="Times New Roman" w:hAnsi="Times New Roman"/>
              </w:rPr>
            </w:pPr>
          </w:p>
        </w:tc>
      </w:tr>
      <w:tr w:rsidR="00DE4B72" w:rsidRPr="00742290" w14:paraId="784B9C17" w14:textId="77777777" w:rsidTr="00FD62F9">
        <w:trPr>
          <w:trHeight w:val="128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977B0C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742290">
              <w:rPr>
                <w:rFonts w:ascii="Times New Roman" w:hAnsi="Times New Roman"/>
              </w:rPr>
              <w:lastRenderedPageBreak/>
              <w:t xml:space="preserve">Data </w:t>
            </w:r>
            <w:proofErr w:type="spellStart"/>
            <w:r w:rsidRPr="00742290">
              <w:rPr>
                <w:rFonts w:ascii="Times New Roman" w:hAnsi="Times New Roman"/>
              </w:rPr>
              <w:t>avizării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în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departament</w:t>
            </w:r>
            <w:proofErr w:type="spellEnd"/>
          </w:p>
          <w:p w14:paraId="03584E02" w14:textId="748404DC" w:rsidR="00DE4B72" w:rsidRPr="00742290" w:rsidRDefault="008B20AF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E4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DE4B7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14:paraId="6DB5639D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BB6369" w14:textId="77777777" w:rsidR="00DE4B72" w:rsidRPr="00742290" w:rsidRDefault="00DE4B72" w:rsidP="00FD62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49E1AA35" w14:textId="77777777" w:rsidR="00DE4B72" w:rsidRPr="00742290" w:rsidRDefault="00DE4B72" w:rsidP="00FD62F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42290">
              <w:rPr>
                <w:rFonts w:ascii="Times New Roman" w:hAnsi="Times New Roman"/>
              </w:rPr>
              <w:t>Semnătura</w:t>
            </w:r>
            <w:proofErr w:type="spellEnd"/>
            <w:r w:rsidRPr="00742290">
              <w:rPr>
                <w:rFonts w:ascii="Times New Roman" w:hAnsi="Times New Roman"/>
              </w:rPr>
              <w:t xml:space="preserve"> </w:t>
            </w:r>
            <w:proofErr w:type="spellStart"/>
            <w:r w:rsidRPr="00742290">
              <w:rPr>
                <w:rFonts w:ascii="Times New Roman" w:hAnsi="Times New Roman"/>
              </w:rPr>
              <w:t>directorului</w:t>
            </w:r>
            <w:proofErr w:type="spellEnd"/>
            <w:r w:rsidRPr="00742290">
              <w:rPr>
                <w:rFonts w:ascii="Times New Roman" w:hAnsi="Times New Roman"/>
              </w:rPr>
              <w:t xml:space="preserve"> de </w:t>
            </w:r>
            <w:proofErr w:type="spellStart"/>
            <w:r w:rsidRPr="00742290">
              <w:rPr>
                <w:rFonts w:ascii="Times New Roman" w:hAnsi="Times New Roman"/>
              </w:rPr>
              <w:t>departament</w:t>
            </w:r>
            <w:proofErr w:type="spellEnd"/>
            <w:r w:rsidRPr="00742290">
              <w:rPr>
                <w:rFonts w:ascii="Times New Roman" w:hAnsi="Times New Roman"/>
              </w:rPr>
              <w:t>: </w:t>
            </w:r>
          </w:p>
          <w:p w14:paraId="714B7EC7" w14:textId="0F6E8304" w:rsidR="00DE4B72" w:rsidRPr="00742290" w:rsidRDefault="008B20AF" w:rsidP="00FD62F9">
            <w:pPr>
              <w:spacing w:after="0"/>
              <w:jc w:val="center"/>
              <w:rPr>
                <w:rFonts w:ascii="Times New Roman" w:hAnsi="Times New Roman"/>
              </w:rPr>
            </w:pPr>
            <w:r w:rsidRPr="008B20AF">
              <w:rPr>
                <w:rFonts w:ascii="Times New Roman" w:hAnsi="Times New Roman"/>
              </w:rPr>
              <w:t>Lect. univ. dr. Antal-Fóri</w:t>
            </w:r>
            <w:r w:rsidR="0089182B">
              <w:rPr>
                <w:rFonts w:ascii="Times New Roman" w:hAnsi="Times New Roman"/>
              </w:rPr>
              <w:t>z</w:t>
            </w:r>
            <w:r w:rsidRPr="008B20AF">
              <w:rPr>
                <w:rFonts w:ascii="Times New Roman" w:hAnsi="Times New Roman"/>
              </w:rPr>
              <w:t>s Ioan</w:t>
            </w:r>
            <w:r w:rsidR="0089182B">
              <w:rPr>
                <w:rFonts w:ascii="Times New Roman" w:hAnsi="Times New Roman"/>
              </w:rPr>
              <w:t xml:space="preserve"> </w:t>
            </w:r>
            <w:r w:rsidRPr="008B20AF">
              <w:rPr>
                <w:rFonts w:ascii="Times New Roman" w:hAnsi="Times New Roman"/>
              </w:rPr>
              <w:t xml:space="preserve">James                                                 </w:t>
            </w:r>
          </w:p>
        </w:tc>
      </w:tr>
    </w:tbl>
    <w:p w14:paraId="07B00BAE" w14:textId="77777777" w:rsidR="00315173" w:rsidRPr="00A4485F" w:rsidRDefault="00315173" w:rsidP="00DE4B72">
      <w:pPr>
        <w:spacing w:before="5"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15173" w:rsidRPr="00A4485F" w:rsidSect="00770595">
      <w:pgSz w:w="12240" w:h="15840"/>
      <w:pgMar w:top="1134" w:right="919" w:bottom="1134" w:left="91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76A"/>
    <w:multiLevelType w:val="hybridMultilevel"/>
    <w:tmpl w:val="26C84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D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39196E"/>
    <w:multiLevelType w:val="hybridMultilevel"/>
    <w:tmpl w:val="6902DD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92417"/>
    <w:multiLevelType w:val="hybridMultilevel"/>
    <w:tmpl w:val="96142C1E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2706D9A"/>
    <w:multiLevelType w:val="hybridMultilevel"/>
    <w:tmpl w:val="1BF4C3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08C"/>
    <w:multiLevelType w:val="hybridMultilevel"/>
    <w:tmpl w:val="E4C4E7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9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 w15:restartNumberingAfterBreak="0">
    <w:nsid w:val="3E3A651E"/>
    <w:multiLevelType w:val="hybridMultilevel"/>
    <w:tmpl w:val="E8E424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36B2B"/>
    <w:multiLevelType w:val="hybridMultilevel"/>
    <w:tmpl w:val="753AD4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173DA"/>
    <w:multiLevelType w:val="hybridMultilevel"/>
    <w:tmpl w:val="999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E42A1"/>
    <w:multiLevelType w:val="hybridMultilevel"/>
    <w:tmpl w:val="B276D8F0"/>
    <w:lvl w:ilvl="0" w:tplc="78FA757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51A44924"/>
    <w:multiLevelType w:val="hybridMultilevel"/>
    <w:tmpl w:val="0BCC16F6"/>
    <w:lvl w:ilvl="0" w:tplc="78FA7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C4733"/>
    <w:multiLevelType w:val="hybridMultilevel"/>
    <w:tmpl w:val="5AB07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233B"/>
    <w:multiLevelType w:val="hybridMultilevel"/>
    <w:tmpl w:val="6DB63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641AA"/>
    <w:multiLevelType w:val="hybridMultilevel"/>
    <w:tmpl w:val="A93A9C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D652E"/>
    <w:multiLevelType w:val="hybridMultilevel"/>
    <w:tmpl w:val="B3B261CC"/>
    <w:lvl w:ilvl="0" w:tplc="040E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8D33F15"/>
    <w:multiLevelType w:val="hybridMultilevel"/>
    <w:tmpl w:val="1A7AF984"/>
    <w:lvl w:ilvl="0" w:tplc="C98C8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35357"/>
    <w:multiLevelType w:val="hybridMultilevel"/>
    <w:tmpl w:val="1A7AF984"/>
    <w:lvl w:ilvl="0" w:tplc="C98C8B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DA7"/>
    <w:multiLevelType w:val="hybridMultilevel"/>
    <w:tmpl w:val="7DE899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F48A6"/>
    <w:multiLevelType w:val="multilevel"/>
    <w:tmpl w:val="78C6B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F6BE7"/>
    <w:multiLevelType w:val="multilevel"/>
    <w:tmpl w:val="AA40F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2"/>
  </w:num>
  <w:num w:numId="14">
    <w:abstractNumId w:val="1"/>
  </w:num>
  <w:num w:numId="15">
    <w:abstractNumId w:val="11"/>
  </w:num>
  <w:num w:numId="16">
    <w:abstractNumId w:val="17"/>
  </w:num>
  <w:num w:numId="17">
    <w:abstractNumId w:val="22"/>
  </w:num>
  <w:num w:numId="18">
    <w:abstractNumId w:val="7"/>
  </w:num>
  <w:num w:numId="19">
    <w:abstractNumId w:val="15"/>
  </w:num>
  <w:num w:numId="20">
    <w:abstractNumId w:val="13"/>
  </w:num>
  <w:num w:numId="21">
    <w:abstractNumId w:val="20"/>
  </w:num>
  <w:num w:numId="22">
    <w:abstractNumId w:val="24"/>
  </w:num>
  <w:num w:numId="23">
    <w:abstractNumId w:val="23"/>
  </w:num>
  <w:num w:numId="24">
    <w:abstractNumId w:val="21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FF"/>
    <w:rsid w:val="00044C11"/>
    <w:rsid w:val="0004619B"/>
    <w:rsid w:val="00064657"/>
    <w:rsid w:val="000C7BAE"/>
    <w:rsid w:val="000E3A8E"/>
    <w:rsid w:val="000F5DF1"/>
    <w:rsid w:val="00112454"/>
    <w:rsid w:val="001B43FF"/>
    <w:rsid w:val="001C30CD"/>
    <w:rsid w:val="001E455F"/>
    <w:rsid w:val="002052DE"/>
    <w:rsid w:val="00212B35"/>
    <w:rsid w:val="002810CE"/>
    <w:rsid w:val="002B7F38"/>
    <w:rsid w:val="002C5490"/>
    <w:rsid w:val="002E7E7F"/>
    <w:rsid w:val="00315173"/>
    <w:rsid w:val="003D10AD"/>
    <w:rsid w:val="0040533F"/>
    <w:rsid w:val="004802AA"/>
    <w:rsid w:val="004E62C5"/>
    <w:rsid w:val="004F2F59"/>
    <w:rsid w:val="0054452B"/>
    <w:rsid w:val="0061685E"/>
    <w:rsid w:val="006509E8"/>
    <w:rsid w:val="006A0FDE"/>
    <w:rsid w:val="006B2AA9"/>
    <w:rsid w:val="006C5198"/>
    <w:rsid w:val="007571AD"/>
    <w:rsid w:val="00770595"/>
    <w:rsid w:val="007A539C"/>
    <w:rsid w:val="00800117"/>
    <w:rsid w:val="0089182B"/>
    <w:rsid w:val="008B20AF"/>
    <w:rsid w:val="00922EE5"/>
    <w:rsid w:val="00945880"/>
    <w:rsid w:val="00947FE8"/>
    <w:rsid w:val="009509F6"/>
    <w:rsid w:val="009614FB"/>
    <w:rsid w:val="00962FAF"/>
    <w:rsid w:val="00975F00"/>
    <w:rsid w:val="009901C9"/>
    <w:rsid w:val="009C6289"/>
    <w:rsid w:val="009F34A4"/>
    <w:rsid w:val="009F4946"/>
    <w:rsid w:val="00A044BB"/>
    <w:rsid w:val="00A32C6D"/>
    <w:rsid w:val="00A32F95"/>
    <w:rsid w:val="00A4485F"/>
    <w:rsid w:val="00A610F5"/>
    <w:rsid w:val="00AD03A1"/>
    <w:rsid w:val="00B14274"/>
    <w:rsid w:val="00B14416"/>
    <w:rsid w:val="00B22786"/>
    <w:rsid w:val="00B92483"/>
    <w:rsid w:val="00C85871"/>
    <w:rsid w:val="00CA2770"/>
    <w:rsid w:val="00CD2AC2"/>
    <w:rsid w:val="00DB2BEF"/>
    <w:rsid w:val="00DE4B72"/>
    <w:rsid w:val="00E27E75"/>
    <w:rsid w:val="00E3668E"/>
    <w:rsid w:val="00E434F5"/>
    <w:rsid w:val="00E45AA6"/>
    <w:rsid w:val="00E51BBB"/>
    <w:rsid w:val="00EB7CC2"/>
    <w:rsid w:val="00EC4460"/>
    <w:rsid w:val="00ED6AB2"/>
    <w:rsid w:val="00EF5F04"/>
    <w:rsid w:val="00F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20330"/>
  <w15:docId w15:val="{105B0DD6-0E49-4374-8611-90E5748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8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 w:eastAsia="hu-HU"/>
    </w:rPr>
  </w:style>
  <w:style w:type="character" w:customStyle="1" w:styleId="xc">
    <w:name w:val="xc"/>
    <w:basedOn w:val="DefaultParagraphFont"/>
    <w:rsid w:val="009C6289"/>
  </w:style>
  <w:style w:type="character" w:customStyle="1" w:styleId="value">
    <w:name w:val="value"/>
    <w:basedOn w:val="DefaultParagraphFont"/>
    <w:rsid w:val="00C85871"/>
  </w:style>
  <w:style w:type="character" w:customStyle="1" w:styleId="style7">
    <w:name w:val="style7"/>
    <w:basedOn w:val="DefaultParagraphFont"/>
    <w:rsid w:val="00C85871"/>
  </w:style>
  <w:style w:type="character" w:customStyle="1" w:styleId="keyvalue">
    <w:name w:val="keyvalue"/>
    <w:basedOn w:val="DefaultParagraphFont"/>
    <w:rsid w:val="00EC4460"/>
  </w:style>
  <w:style w:type="character" w:styleId="HTMLCite">
    <w:name w:val="HTML Cite"/>
    <w:basedOn w:val="DefaultParagraphFont"/>
    <w:rsid w:val="006C5198"/>
    <w:rPr>
      <w:i/>
      <w:iCs/>
    </w:rPr>
  </w:style>
  <w:style w:type="character" w:styleId="Hyperlink">
    <w:name w:val="Hyperlink"/>
    <w:basedOn w:val="DefaultParagraphFont"/>
    <w:rsid w:val="006C51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3.hu/~prophil/profi024/sze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3.hu/~prophil/profi011/ATRAG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itottegyetem.phil-inst.hu/lit/babits.htm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>Grizli777</Company>
  <LinksUpToDate>false</LinksUpToDate>
  <CharactersWithSpaces>10710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http://nyitottegyetem.phil-inst.hu/lit/babits.htm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8</cp:revision>
  <dcterms:created xsi:type="dcterms:W3CDTF">2022-12-18T19:18:00Z</dcterms:created>
  <dcterms:modified xsi:type="dcterms:W3CDTF">2024-12-09T19:18:00Z</dcterms:modified>
</cp:coreProperties>
</file>