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8D7E" w14:textId="77777777" w:rsidR="001B43FF" w:rsidRPr="00A969D5" w:rsidRDefault="001B43FF">
      <w:pPr>
        <w:spacing w:before="78" w:after="0" w:line="353" w:lineRule="exact"/>
        <w:ind w:left="3884" w:right="3866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A969D5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F</w:t>
      </w:r>
      <w:r w:rsidRPr="00A969D5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 xml:space="preserve">ŞA </w:t>
      </w:r>
      <w:r w:rsidRPr="00A969D5">
        <w:rPr>
          <w:rFonts w:ascii="Times New Roman" w:hAnsi="Times New Roman" w:cs="Times New Roman"/>
          <w:b/>
          <w:bCs/>
          <w:spacing w:val="-2"/>
          <w:position w:val="-2"/>
          <w:sz w:val="28"/>
          <w:szCs w:val="28"/>
          <w:lang w:val="ro-RO"/>
        </w:rPr>
        <w:t>D</w:t>
      </w:r>
      <w:r w:rsidRPr="00A969D5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S</w:t>
      </w:r>
      <w:r w:rsidRPr="00A969D5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C</w:t>
      </w:r>
      <w:r w:rsidRPr="00A969D5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L</w:t>
      </w:r>
      <w:r w:rsidRPr="00A969D5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N</w:t>
      </w:r>
      <w:r w:rsidRPr="00A969D5">
        <w:rPr>
          <w:rFonts w:ascii="Times New Roman" w:hAnsi="Times New Roman" w:cs="Times New Roman"/>
          <w:b/>
          <w:bCs/>
          <w:spacing w:val="-3"/>
          <w:position w:val="-2"/>
          <w:sz w:val="28"/>
          <w:szCs w:val="28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position w:val="11"/>
          <w:sz w:val="18"/>
          <w:szCs w:val="18"/>
          <w:lang w:val="ro-RO"/>
        </w:rPr>
        <w:t>1</w:t>
      </w:r>
    </w:p>
    <w:p w14:paraId="5AD7EBFF" w14:textId="77777777" w:rsidR="001B43FF" w:rsidRPr="00A969D5" w:rsidRDefault="001B43FF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o-RO"/>
        </w:rPr>
      </w:pPr>
    </w:p>
    <w:p w14:paraId="28856B95" w14:textId="77777777" w:rsidR="001B43FF" w:rsidRPr="00A969D5" w:rsidRDefault="001B43F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217CF3B8" w14:textId="77777777" w:rsidR="001B43FF" w:rsidRPr="00A969D5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969D5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14:paraId="519EA359" w14:textId="77777777" w:rsidR="001B43FF" w:rsidRPr="00A969D5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C60093" w:rsidRPr="00A969D5" w14:paraId="68E829D0" w14:textId="77777777" w:rsidTr="00C60093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6E70" w14:textId="77777777" w:rsidR="00C60093" w:rsidRPr="00A969D5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A969D5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81D" w14:textId="77777777" w:rsidR="00C60093" w:rsidRPr="00A969D5" w:rsidRDefault="00C60093" w:rsidP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C60093" w:rsidRPr="00A969D5" w14:paraId="149022AB" w14:textId="77777777" w:rsidTr="00C60093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0321" w14:textId="77777777" w:rsidR="00C60093" w:rsidRPr="00A969D5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D869" w14:textId="77777777" w:rsidR="00C60093" w:rsidRPr="00A969D5" w:rsidRDefault="00D947EE" w:rsidP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Litere și Arte</w:t>
            </w:r>
          </w:p>
        </w:tc>
      </w:tr>
      <w:tr w:rsidR="00C60093" w:rsidRPr="00A969D5" w14:paraId="2CE4D990" w14:textId="77777777" w:rsidTr="00C60093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AA86" w14:textId="77777777" w:rsidR="00C60093" w:rsidRPr="00A969D5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BD8F" w14:textId="77777777" w:rsidR="00C60093" w:rsidRPr="00A969D5" w:rsidRDefault="00D947EE" w:rsidP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</w:t>
            </w:r>
            <w:r w:rsidR="00C60093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</w:tr>
      <w:tr w:rsidR="00C60093" w:rsidRPr="00A969D5" w14:paraId="02D8A0B1" w14:textId="77777777" w:rsidTr="00C60093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2F25" w14:textId="77777777" w:rsidR="00C60093" w:rsidRPr="00A969D5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835F" w14:textId="77777777" w:rsidR="00C60093" w:rsidRPr="00A969D5" w:rsidRDefault="00C60093" w:rsidP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C60093" w:rsidRPr="00A969D5" w14:paraId="17A41319" w14:textId="77777777" w:rsidTr="00C60093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5D39" w14:textId="77777777" w:rsidR="00C60093" w:rsidRPr="00A969D5" w:rsidRDefault="00C60093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3304" w14:textId="77777777" w:rsidR="00C60093" w:rsidRPr="00A969D5" w:rsidRDefault="00C60093" w:rsidP="00C60093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C60093" w:rsidRPr="00A969D5" w14:paraId="7B686A2D" w14:textId="77777777" w:rsidTr="00B75487">
        <w:trPr>
          <w:trHeight w:hRule="exact" w:val="61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561D" w14:textId="77777777" w:rsidR="00C60093" w:rsidRPr="00A969D5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A969D5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5A92" w14:textId="2374E554" w:rsidR="00C60093" w:rsidRPr="00A969D5" w:rsidRDefault="00B75487" w:rsidP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54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maghiară – Limba și literatura engleză / Licențiat în filologie</w:t>
            </w:r>
          </w:p>
        </w:tc>
      </w:tr>
    </w:tbl>
    <w:p w14:paraId="6FBE4A10" w14:textId="77777777" w:rsidR="001B43FF" w:rsidRPr="00A969D5" w:rsidRDefault="001B43FF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722C429E" w14:textId="77777777" w:rsidR="001B43FF" w:rsidRPr="00A969D5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14:paraId="27049C83" w14:textId="77777777" w:rsidR="001B43FF" w:rsidRPr="00A969D5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6961"/>
      </w:tblGrid>
      <w:tr w:rsidR="001B43FF" w:rsidRPr="00A969D5" w14:paraId="1E4ADDA4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23D4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7ED7" w14:textId="77777777" w:rsidR="001B43FF" w:rsidRPr="007F2A99" w:rsidRDefault="00D947E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F2A9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Limba maghiară contemporană 1.</w:t>
            </w:r>
          </w:p>
        </w:tc>
      </w:tr>
      <w:tr w:rsidR="001B43FF" w:rsidRPr="00A969D5" w14:paraId="357652BD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A6C2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3392" w14:textId="77777777" w:rsidR="001B43FF" w:rsidRPr="00A969D5" w:rsidRDefault="00070D3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univ. </w:t>
            </w:r>
            <w:r w:rsidR="001E13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8234AF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</w:t>
            </w:r>
            <w:r w:rsidR="00AC158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N. </w:t>
            </w:r>
            <w:r w:rsidR="008234AF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  <w:r w:rsidR="00AC158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ászi</w:t>
            </w:r>
            <w:r w:rsidR="006B6B19" w:rsidRPr="00A969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8234AF" w:rsidRPr="00A969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Ildikó</w:t>
            </w:r>
          </w:p>
        </w:tc>
      </w:tr>
      <w:tr w:rsidR="001B43FF" w:rsidRPr="00A969D5" w14:paraId="725EE869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E951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</w:p>
          <w:p w14:paraId="161374F0" w14:textId="77777777" w:rsidR="001B43FF" w:rsidRPr="00A969D5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CA9F" w14:textId="77777777" w:rsidR="001B43FF" w:rsidRPr="00A969D5" w:rsidRDefault="001E13F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</w:t>
            </w:r>
            <w:r w:rsidR="00070D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univ.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070D32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Varga Zsuzsa</w:t>
            </w:r>
          </w:p>
        </w:tc>
      </w:tr>
      <w:tr w:rsidR="001B43FF" w:rsidRPr="00A969D5" w14:paraId="2D41DF6F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FC41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2A0C" w14:textId="77777777" w:rsidR="001B43FF" w:rsidRPr="00A969D5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</w:p>
        </w:tc>
      </w:tr>
      <w:tr w:rsidR="001B43FF" w:rsidRPr="00A969D5" w14:paraId="7A06F4DF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6D54" w14:textId="77777777" w:rsidR="001B43FF" w:rsidRPr="00A969D5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1EB5" w14:textId="77777777" w:rsidR="001B43FF" w:rsidRPr="00A969D5" w:rsidRDefault="00D261BA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C60093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1B43FF" w:rsidRPr="00A969D5" w14:paraId="29F512F9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F729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CC51" w14:textId="77777777" w:rsidR="001B43FF" w:rsidRPr="00A969D5" w:rsidRDefault="00D947E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1B43FF" w:rsidRPr="00A969D5" w14:paraId="11B588E6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A23D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D873" w14:textId="77777777" w:rsidR="001B43FF" w:rsidRPr="00A969D5" w:rsidRDefault="009A3F6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DS</w:t>
            </w:r>
          </w:p>
        </w:tc>
      </w:tr>
    </w:tbl>
    <w:p w14:paraId="7C51A037" w14:textId="77777777" w:rsidR="001B43FF" w:rsidRPr="00A969D5" w:rsidRDefault="001B43FF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627C54D1" w14:textId="77777777" w:rsidR="001B43FF" w:rsidRPr="00A969D5" w:rsidRDefault="001B43FF" w:rsidP="00302155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969D5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1B43FF" w:rsidRPr="00A969D5" w14:paraId="3EEFB555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B310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3E2F" w14:textId="77777777" w:rsidR="001B43FF" w:rsidRPr="00A969D5" w:rsidRDefault="00302155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74F5" w14:textId="77777777" w:rsidR="001B43FF" w:rsidRPr="00A969D5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935A" w14:textId="77777777" w:rsidR="001B43FF" w:rsidRPr="00A969D5" w:rsidRDefault="00302155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ADF4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28D8" w14:textId="77777777" w:rsidR="001B43FF" w:rsidRPr="00A969D5" w:rsidRDefault="00D947E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1B43FF" w:rsidRPr="00A969D5" w14:paraId="75C7BE32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B52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A969D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44E2" w14:textId="77777777" w:rsidR="001B43FF" w:rsidRPr="00A969D5" w:rsidRDefault="00302155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5F80" w14:textId="77777777" w:rsidR="001B43FF" w:rsidRPr="00A969D5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A3B2" w14:textId="77777777" w:rsidR="001B43FF" w:rsidRPr="00A969D5" w:rsidRDefault="00302155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903F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9DA7" w14:textId="77777777" w:rsidR="001B43FF" w:rsidRPr="00A969D5" w:rsidRDefault="00D947E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1B43FF" w:rsidRPr="00A969D5" w14:paraId="6D5B45F0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7CA7" w14:textId="77777777" w:rsidR="001B43FF" w:rsidRPr="00A969D5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C924" w14:textId="77777777" w:rsidR="001B43FF" w:rsidRPr="00A969D5" w:rsidRDefault="001B43FF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1B43FF" w:rsidRPr="00A969D5" w14:paraId="1DC57C8A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FC8D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support de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A969D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8A81" w14:textId="1989D78B" w:rsidR="001B43FF" w:rsidRPr="00A969D5" w:rsidRDefault="001E2D7E" w:rsidP="00DE6E18">
            <w:pPr>
              <w:spacing w:after="0" w:line="267" w:lineRule="exact"/>
              <w:ind w:left="28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1B43FF" w:rsidRPr="00A969D5" w14:paraId="0FD3B5BD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6F68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83E" w14:textId="541A216C" w:rsidR="001B43FF" w:rsidRPr="00A969D5" w:rsidRDefault="008824AD" w:rsidP="008824AD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="001E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1B43FF" w:rsidRPr="00A969D5" w14:paraId="0599442F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C483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A969D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A969D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BFEA" w14:textId="1CCB14EB" w:rsidR="001B43FF" w:rsidRPr="001E2D7E" w:rsidRDefault="001E2D7E" w:rsidP="00DE6E18">
            <w:pPr>
              <w:spacing w:after="0" w:line="267" w:lineRule="exact"/>
              <w:ind w:left="2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3FF" w:rsidRPr="00A969D5" w14:paraId="6363DEAE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802F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855C" w14:textId="77777777" w:rsidR="001B43FF" w:rsidRPr="00A969D5" w:rsidRDefault="00302155" w:rsidP="00DE6E18">
            <w:pPr>
              <w:spacing w:after="0" w:line="267" w:lineRule="exact"/>
              <w:ind w:left="28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1B43FF" w:rsidRPr="00A969D5" w14:paraId="1F541E84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A543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ABF8" w14:textId="77777777" w:rsidR="001B43FF" w:rsidRPr="00A969D5" w:rsidRDefault="00603AD5" w:rsidP="00DE6E18">
            <w:pPr>
              <w:spacing w:after="0" w:line="267" w:lineRule="exact"/>
              <w:ind w:left="28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A969D5" w14:paraId="6A832674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6420" w14:textId="77777777" w:rsidR="001B43FF" w:rsidRPr="00A969D5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05FA" w14:textId="77777777" w:rsidR="001B43FF" w:rsidRPr="00A969D5" w:rsidRDefault="009441DB" w:rsidP="00DE6E18">
            <w:pPr>
              <w:ind w:left="2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969D5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B43FF" w:rsidRPr="00A969D5" w14:paraId="5A67F8E0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19CA" w14:textId="77777777" w:rsidR="001B43FF" w:rsidRPr="00A969D5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3.7 To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 ore stu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iu i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3891" w14:textId="51A40A3A" w:rsidR="001B43FF" w:rsidRPr="00A969D5" w:rsidRDefault="001E2D7E" w:rsidP="00DE6E18">
            <w:pPr>
              <w:spacing w:after="0" w:line="272" w:lineRule="exact"/>
              <w:ind w:left="105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33</w:t>
            </w:r>
          </w:p>
        </w:tc>
      </w:tr>
      <w:tr w:rsidR="001B43FF" w:rsidRPr="00A969D5" w14:paraId="0BF7ABA3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A049" w14:textId="77777777" w:rsidR="001B43FF" w:rsidRPr="00A969D5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3.8 To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al ore 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="00DE6E18"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F47A" w14:textId="6735D9FF" w:rsidR="001B43FF" w:rsidRPr="00A969D5" w:rsidRDefault="001E2D7E" w:rsidP="00DE6E18">
            <w:pPr>
              <w:spacing w:after="0" w:line="272" w:lineRule="exact"/>
              <w:ind w:left="105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75</w:t>
            </w:r>
          </w:p>
        </w:tc>
      </w:tr>
      <w:tr w:rsidR="001B43FF" w:rsidRPr="00A969D5" w14:paraId="55183A9F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5259" w14:textId="77777777" w:rsidR="001B43FF" w:rsidRPr="00A969D5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A969D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A969D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FAC5" w14:textId="6FD30234" w:rsidR="001B43FF" w:rsidRPr="00A969D5" w:rsidRDefault="001E2D7E" w:rsidP="00DE6E18">
            <w:pPr>
              <w:spacing w:after="0" w:line="272" w:lineRule="exact"/>
              <w:ind w:left="105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</w:tbl>
    <w:p w14:paraId="1D8DC48C" w14:textId="77777777" w:rsidR="001B43FF" w:rsidRPr="00A969D5" w:rsidRDefault="001B43F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62BA0014" w14:textId="77777777" w:rsidR="001B43FF" w:rsidRPr="00A969D5" w:rsidRDefault="001B43FF" w:rsidP="002E1A08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A969D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 w:rsidR="002E1A08"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 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A969D5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 w:rsidRPr="00A969D5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 w:rsidRPr="00A969D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A969D5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14A1FB93" w14:textId="77777777" w:rsidR="001B43FF" w:rsidRPr="00A969D5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1B43FF" w:rsidRPr="00A969D5" w14:paraId="5154AE66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F6FE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37C8" w14:textId="77777777" w:rsidR="001B43FF" w:rsidRPr="00A969D5" w:rsidRDefault="001B43F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43FF" w:rsidRPr="00A969D5" w14:paraId="285772EF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687B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FFF6" w14:textId="77777777" w:rsidR="001B43FF" w:rsidRPr="00A969D5" w:rsidRDefault="001B43F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DE10A40" w14:textId="77777777" w:rsidR="001B43FF" w:rsidRPr="00A969D5" w:rsidRDefault="001B43FF">
      <w:pPr>
        <w:spacing w:before="18" w:after="0" w:line="220" w:lineRule="exact"/>
        <w:rPr>
          <w:rFonts w:ascii="Times New Roman" w:hAnsi="Times New Roman" w:cs="Times New Roman"/>
          <w:lang w:val="ro-RO"/>
        </w:rPr>
      </w:pPr>
    </w:p>
    <w:p w14:paraId="7D530167" w14:textId="77777777" w:rsidR="001B43FF" w:rsidRPr="00A969D5" w:rsidRDefault="001B43FF" w:rsidP="002E1A08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A969D5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 w:rsidRPr="00A969D5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A969D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 w:rsidRPr="00A969D5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7469C98C" w14:textId="77777777" w:rsidR="001B43FF" w:rsidRPr="00A969D5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262"/>
      </w:tblGrid>
      <w:tr w:rsidR="001B43FF" w:rsidRPr="00A969D5" w14:paraId="6C84E1D2" w14:textId="77777777" w:rsidTr="00D56F27">
        <w:trPr>
          <w:trHeight w:hRule="exact" w:val="56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E6E3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 de d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6303" w14:textId="77777777" w:rsidR="002E1A08" w:rsidRPr="00A969D5" w:rsidRDefault="002E1A08" w:rsidP="002E1A0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</w:pPr>
            <w:proofErr w:type="spellStart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sală</w:t>
            </w:r>
            <w:proofErr w:type="spellEnd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de </w:t>
            </w:r>
            <w:proofErr w:type="spellStart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curs</w:t>
            </w:r>
            <w:proofErr w:type="spellEnd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dotată</w:t>
            </w:r>
            <w:proofErr w:type="spellEnd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cu</w:t>
            </w:r>
            <w:proofErr w:type="spellEnd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laptop, </w:t>
            </w:r>
            <w:proofErr w:type="spellStart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videoproiector</w:t>
            </w:r>
            <w:proofErr w:type="spellEnd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, </w:t>
            </w:r>
            <w:proofErr w:type="spellStart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legătură</w:t>
            </w:r>
            <w:proofErr w:type="spellEnd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la Internet, software </w:t>
            </w:r>
            <w:proofErr w:type="spellStart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adecvat</w:t>
            </w:r>
            <w:proofErr w:type="spellEnd"/>
          </w:p>
          <w:p w14:paraId="347E4E0C" w14:textId="77777777" w:rsidR="001B43FF" w:rsidRPr="00A969D5" w:rsidRDefault="001B43F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43FF" w:rsidRPr="00A969D5" w14:paraId="61A36B3A" w14:textId="77777777" w:rsidTr="00D261BA">
        <w:trPr>
          <w:trHeight w:hRule="exact" w:val="63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2FB9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 de d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9E8E" w14:textId="77777777" w:rsidR="00DE6E18" w:rsidRPr="00A969D5" w:rsidRDefault="00E50F0E" w:rsidP="00DE6E1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</w:pPr>
            <w:proofErr w:type="spellStart"/>
            <w:r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s</w:t>
            </w:r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ală</w:t>
            </w:r>
            <w:proofErr w:type="spellEnd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de </w:t>
            </w:r>
            <w:proofErr w:type="spellStart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curs</w:t>
            </w:r>
            <w:proofErr w:type="spellEnd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  <w:proofErr w:type="spellStart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dotată</w:t>
            </w:r>
            <w:proofErr w:type="spellEnd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  <w:proofErr w:type="spellStart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cu</w:t>
            </w:r>
            <w:proofErr w:type="spellEnd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laptop, </w:t>
            </w:r>
            <w:proofErr w:type="spellStart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videoproiector</w:t>
            </w:r>
            <w:proofErr w:type="spellEnd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, </w:t>
            </w:r>
            <w:proofErr w:type="spellStart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legătură</w:t>
            </w:r>
            <w:proofErr w:type="spellEnd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la Internet, software </w:t>
            </w:r>
            <w:proofErr w:type="spellStart"/>
            <w:r w:rsidR="00DE6E18" w:rsidRPr="00A969D5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adecvat</w:t>
            </w:r>
            <w:proofErr w:type="spellEnd"/>
          </w:p>
          <w:p w14:paraId="12EE78F8" w14:textId="77777777" w:rsidR="001B43FF" w:rsidRPr="00A969D5" w:rsidRDefault="001B43F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555858F" w14:textId="77777777" w:rsidR="001B43FF" w:rsidRPr="00A969D5" w:rsidRDefault="001B43FF">
      <w:pPr>
        <w:spacing w:before="12" w:after="0" w:line="280" w:lineRule="exact"/>
        <w:rPr>
          <w:rFonts w:ascii="Times New Roman" w:hAnsi="Times New Roman" w:cs="Times New Roman"/>
          <w:sz w:val="28"/>
          <w:szCs w:val="28"/>
          <w:lang w:val="ro-RO"/>
        </w:rPr>
      </w:pPr>
    </w:p>
    <w:p w14:paraId="4CF19198" w14:textId="77777777" w:rsidR="001B43FF" w:rsidRPr="00A969D5" w:rsidRDefault="0025044E">
      <w:pPr>
        <w:spacing w:before="44" w:after="0" w:line="240" w:lineRule="auto"/>
        <w:ind w:left="213" w:right="-20"/>
        <w:rPr>
          <w:rFonts w:ascii="Times New Roman" w:hAnsi="Times New Roman" w:cs="Times New Roman"/>
          <w:sz w:val="20"/>
          <w:szCs w:val="20"/>
          <w:lang w:val="ro-RO"/>
        </w:rPr>
      </w:pPr>
      <w:r w:rsidRPr="00A969D5">
        <w:rPr>
          <w:rFonts w:ascii="Times New Roman" w:hAnsi="Times New Roman" w:cs="Times New Roman"/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49ECFDC" wp14:editId="4B990669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8890" r="13970" b="889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5416E" id="Group 12" o:spid="_x0000_s1026" style="position:absolute;margin-left:56.65pt;margin-top:-2.05pt;width:2in;height:.1pt;z-index:-251658752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B43FF" w:rsidRPr="00A969D5">
        <w:rPr>
          <w:rFonts w:ascii="Times New Roman" w:hAnsi="Times New Roman" w:cs="Times New Roman"/>
          <w:position w:val="9"/>
          <w:sz w:val="13"/>
          <w:szCs w:val="13"/>
          <w:lang w:val="ro-RO"/>
        </w:rPr>
        <w:t>1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C</w:t>
      </w:r>
      <w:r w:rsidR="001B43FF" w:rsidRPr="00A969D5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.M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.</w:t>
      </w:r>
      <w:r w:rsidR="001B43FF" w:rsidRPr="00A969D5">
        <w:rPr>
          <w:rFonts w:ascii="Times New Roman" w:hAnsi="Times New Roman" w:cs="Times New Roman"/>
          <w:spacing w:val="2"/>
          <w:sz w:val="20"/>
          <w:szCs w:val="20"/>
          <w:lang w:val="ro-RO"/>
        </w:rPr>
        <w:t>O</w:t>
      </w:r>
      <w:r w:rsidR="001B43FF" w:rsidRPr="00A969D5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 xml:space="preserve">.al 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R</w:t>
      </w:r>
      <w:r w:rsidR="001B43FF" w:rsidRPr="00A969D5">
        <w:rPr>
          <w:rFonts w:ascii="Times New Roman" w:hAnsi="Times New Roman" w:cs="Times New Roman"/>
          <w:spacing w:val="3"/>
          <w:sz w:val="20"/>
          <w:szCs w:val="20"/>
          <w:lang w:val="ro-RO"/>
        </w:rPr>
        <w:t>o</w:t>
      </w:r>
      <w:r w:rsidR="001B43FF" w:rsidRPr="00A969D5">
        <w:rPr>
          <w:rFonts w:ascii="Times New Roman" w:hAnsi="Times New Roman" w:cs="Times New Roman"/>
          <w:spacing w:val="-4"/>
          <w:sz w:val="20"/>
          <w:szCs w:val="20"/>
          <w:lang w:val="ro-RO"/>
        </w:rPr>
        <w:t>m</w:t>
      </w:r>
      <w:r w:rsidR="001B43FF" w:rsidRPr="00A969D5">
        <w:rPr>
          <w:rFonts w:ascii="Times New Roman" w:hAnsi="Times New Roman" w:cs="Times New Roman"/>
          <w:spacing w:val="5"/>
          <w:sz w:val="20"/>
          <w:szCs w:val="20"/>
          <w:lang w:val="ro-RO"/>
        </w:rPr>
        <w:t>â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 xml:space="preserve">iei, </w:t>
      </w:r>
      <w:r w:rsidR="001B43FF" w:rsidRPr="00A969D5">
        <w:rPr>
          <w:rFonts w:ascii="Times New Roman" w:hAnsi="Times New Roman" w:cs="Times New Roman"/>
          <w:spacing w:val="2"/>
          <w:sz w:val="20"/>
          <w:szCs w:val="20"/>
          <w:lang w:val="ro-RO"/>
        </w:rPr>
        <w:t>P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a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 xml:space="preserve">tea 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I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, N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8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0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0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b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/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3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.X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II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2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01</w:t>
      </w:r>
      <w:r w:rsidR="001B43FF" w:rsidRPr="00A969D5">
        <w:rPr>
          <w:rFonts w:ascii="Times New Roman" w:hAnsi="Times New Roman" w:cs="Times New Roman"/>
          <w:spacing w:val="4"/>
          <w:sz w:val="20"/>
          <w:szCs w:val="20"/>
          <w:lang w:val="ro-RO"/>
        </w:rPr>
        <w:t>1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,O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rd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nu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 xml:space="preserve">l 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m</w:t>
      </w:r>
      <w:r w:rsidR="001B43FF" w:rsidRPr="00A969D5">
        <w:rPr>
          <w:rFonts w:ascii="Times New Roman" w:hAnsi="Times New Roman" w:cs="Times New Roman"/>
          <w:spacing w:val="2"/>
          <w:sz w:val="20"/>
          <w:szCs w:val="20"/>
          <w:lang w:val="ro-RO"/>
        </w:rPr>
        <w:t>i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t</w:t>
      </w:r>
      <w:r w:rsidR="001B43FF" w:rsidRPr="00A969D5">
        <w:rPr>
          <w:rFonts w:ascii="Times New Roman" w:hAnsi="Times New Roman" w:cs="Times New Roman"/>
          <w:spacing w:val="3"/>
          <w:sz w:val="20"/>
          <w:szCs w:val="20"/>
          <w:lang w:val="ro-RO"/>
        </w:rPr>
        <w:t>r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="001B43FF" w:rsidRPr="00A969D5">
        <w:rPr>
          <w:rFonts w:ascii="Times New Roman" w:hAnsi="Times New Roman" w:cs="Times New Roman"/>
          <w:spacing w:val="2"/>
          <w:sz w:val="20"/>
          <w:szCs w:val="20"/>
          <w:lang w:val="ro-RO"/>
        </w:rPr>
        <w:t>l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 xml:space="preserve">i 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570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 xml:space="preserve">3 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d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in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 xml:space="preserve">8 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o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ct.</w:t>
      </w:r>
      <w:r w:rsidR="001B43FF" w:rsidRPr="00A969D5">
        <w:rPr>
          <w:rFonts w:ascii="Times New Roman" w:hAnsi="Times New Roman" w:cs="Times New Roman"/>
          <w:spacing w:val="1"/>
          <w:sz w:val="20"/>
          <w:szCs w:val="20"/>
          <w:lang w:val="ro-RO"/>
        </w:rPr>
        <w:t>20</w:t>
      </w:r>
      <w:r w:rsidR="001B43FF" w:rsidRPr="00A969D5">
        <w:rPr>
          <w:rFonts w:ascii="Times New Roman" w:hAnsi="Times New Roman" w:cs="Times New Roman"/>
          <w:spacing w:val="-1"/>
          <w:sz w:val="20"/>
          <w:szCs w:val="20"/>
          <w:lang w:val="ro-RO"/>
        </w:rPr>
        <w:t>1</w:t>
      </w:r>
      <w:r w:rsidR="001B43FF" w:rsidRPr="00A969D5">
        <w:rPr>
          <w:rFonts w:ascii="Times New Roman" w:hAnsi="Times New Roman" w:cs="Times New Roman"/>
          <w:sz w:val="20"/>
          <w:szCs w:val="20"/>
          <w:lang w:val="ro-RO"/>
        </w:rPr>
        <w:t>1</w:t>
      </w:r>
    </w:p>
    <w:p w14:paraId="6A6B5B78" w14:textId="77777777" w:rsidR="001B43FF" w:rsidRPr="00A969D5" w:rsidRDefault="001B43FF">
      <w:pPr>
        <w:spacing w:after="0"/>
        <w:rPr>
          <w:rFonts w:ascii="Times New Roman" w:hAnsi="Times New Roman" w:cs="Times New Roman"/>
          <w:lang w:val="ro-RO"/>
        </w:rPr>
        <w:sectPr w:rsidR="001B43FF" w:rsidRPr="00A969D5">
          <w:type w:val="continuous"/>
          <w:pgSz w:w="12240" w:h="15840"/>
          <w:pgMar w:top="1340" w:right="920" w:bottom="280" w:left="920" w:header="708" w:footer="708" w:gutter="0"/>
          <w:cols w:space="708"/>
        </w:sectPr>
      </w:pPr>
    </w:p>
    <w:p w14:paraId="33A0EFF9" w14:textId="77777777" w:rsidR="001B43FF" w:rsidRPr="00A969D5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C</w:t>
      </w:r>
      <w:r w:rsidRPr="00A969D5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A969D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A969D5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969D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14:paraId="4022F415" w14:textId="77777777" w:rsidR="001B43FF" w:rsidRPr="00A969D5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750EAD" w:rsidRPr="00A969D5" w14:paraId="6601A9F7" w14:textId="77777777" w:rsidTr="00750EAD">
        <w:trPr>
          <w:trHeight w:hRule="exact" w:val="67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8E31" w14:textId="77777777" w:rsidR="00750EAD" w:rsidRPr="00A969D5" w:rsidRDefault="00750EAD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022DA900" w14:textId="77777777" w:rsidR="00750EAD" w:rsidRPr="00A969D5" w:rsidRDefault="00750EAD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0525" w14:textId="77777777" w:rsidR="00750EAD" w:rsidRPr="00A969D5" w:rsidRDefault="00750EAD" w:rsidP="0095585F">
            <w:pPr>
              <w:tabs>
                <w:tab w:val="left" w:pos="6513"/>
              </w:tabs>
              <w:spacing w:after="0" w:line="240" w:lineRule="auto"/>
              <w:ind w:left="162" w:right="70"/>
              <w:jc w:val="both"/>
              <w:rPr>
                <w:rStyle w:val="xc"/>
                <w:rFonts w:ascii="Times New Roman" w:hAnsi="Times New Roman"/>
                <w:bCs/>
                <w:lang w:val="it-IT"/>
              </w:rPr>
            </w:pPr>
            <w:r w:rsidRPr="00A969D5">
              <w:rPr>
                <w:rStyle w:val="xc"/>
                <w:rFonts w:ascii="Times New Roman" w:hAnsi="Times New Roman"/>
                <w:bCs/>
                <w:lang w:val="it-IT"/>
              </w:rPr>
              <w:t xml:space="preserve">C1. Utilizarea adecvată a conceptelor </w:t>
            </w:r>
            <w:r w:rsidR="00FE10AD" w:rsidRPr="00A969D5">
              <w:rPr>
                <w:rStyle w:val="xc"/>
                <w:rFonts w:ascii="Times New Roman" w:hAnsi="Times New Roman"/>
                <w:bCs/>
                <w:lang w:val="it-IT"/>
              </w:rPr>
              <w:t>de fonetică</w:t>
            </w:r>
            <w:r w:rsidRPr="00A969D5">
              <w:rPr>
                <w:rStyle w:val="xc"/>
                <w:rFonts w:ascii="Times New Roman" w:hAnsi="Times New Roman"/>
                <w:bCs/>
                <w:lang w:val="it-IT"/>
              </w:rPr>
              <w:t>.</w:t>
            </w:r>
          </w:p>
          <w:p w14:paraId="5107335C" w14:textId="77777777" w:rsidR="00750EAD" w:rsidRPr="00A969D5" w:rsidRDefault="00750EAD" w:rsidP="0095585F">
            <w:pPr>
              <w:tabs>
                <w:tab w:val="left" w:pos="6513"/>
              </w:tabs>
              <w:spacing w:after="0" w:line="240" w:lineRule="auto"/>
              <w:ind w:left="162" w:right="70"/>
              <w:jc w:val="both"/>
              <w:rPr>
                <w:rStyle w:val="xc"/>
                <w:rFonts w:ascii="Times New Roman" w:hAnsi="Times New Roman"/>
                <w:bCs/>
                <w:lang w:val="it-IT"/>
              </w:rPr>
            </w:pPr>
            <w:r w:rsidRPr="00A969D5">
              <w:rPr>
                <w:rStyle w:val="xc"/>
                <w:rFonts w:ascii="Times New Roman" w:hAnsi="Times New Roman"/>
                <w:bCs/>
                <w:lang w:val="it-IT"/>
              </w:rPr>
              <w:t>C2. Comunicarea eficientă, scrisă şi orală, în limba maghiară.</w:t>
            </w:r>
          </w:p>
          <w:p w14:paraId="1C4A35E1" w14:textId="77777777" w:rsidR="00750EAD" w:rsidRPr="00A969D5" w:rsidRDefault="00750EAD" w:rsidP="0095585F">
            <w:pPr>
              <w:spacing w:after="0" w:line="240" w:lineRule="auto"/>
              <w:ind w:left="162" w:right="-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50EAD" w:rsidRPr="00A969D5" w14:paraId="5E0E04FB" w14:textId="77777777" w:rsidTr="00750EAD">
        <w:trPr>
          <w:trHeight w:hRule="exact" w:val="66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4F88" w14:textId="77777777" w:rsidR="00750EAD" w:rsidRPr="00A969D5" w:rsidRDefault="00750EA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4D11F656" w14:textId="77777777" w:rsidR="00750EAD" w:rsidRPr="00A969D5" w:rsidRDefault="00750EAD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2A97" w14:textId="77777777" w:rsidR="00750EAD" w:rsidRPr="00A969D5" w:rsidRDefault="00750EAD" w:rsidP="0095585F">
            <w:pPr>
              <w:spacing w:before="1" w:after="0" w:line="240" w:lineRule="auto"/>
              <w:ind w:left="102" w:right="70"/>
              <w:jc w:val="both"/>
              <w:rPr>
                <w:rFonts w:ascii="Times New Roman" w:hAnsi="Times New Roman" w:cs="Times New Roman"/>
                <w:lang w:val="it-IT"/>
              </w:rPr>
            </w:pPr>
            <w:r w:rsidRPr="00A969D5">
              <w:rPr>
                <w:rFonts w:ascii="Times New Roman" w:hAnsi="Times New Roman" w:cs="Times New Roman"/>
                <w:lang w:val="it-IT"/>
              </w:rPr>
              <w:t>CT1. Utilizarea componentelor domeniului limbii  în deplină concordanţă cu etica profesională</w:t>
            </w:r>
            <w:r w:rsidR="00C307BA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1782CB88" w14:textId="77777777" w:rsidR="00750EAD" w:rsidRPr="00A969D5" w:rsidRDefault="00750EAD" w:rsidP="0095585F">
            <w:pPr>
              <w:spacing w:before="1" w:after="0" w:line="240" w:lineRule="auto"/>
              <w:ind w:left="102" w:right="70"/>
              <w:jc w:val="both"/>
              <w:rPr>
                <w:rFonts w:ascii="Times New Roman" w:hAnsi="Times New Roman" w:cs="Times New Roman"/>
              </w:rPr>
            </w:pPr>
            <w:r w:rsidRPr="00A969D5">
              <w:rPr>
                <w:rFonts w:ascii="Times New Roman" w:hAnsi="Times New Roman" w:cs="Times New Roman"/>
              </w:rPr>
              <w:t xml:space="preserve">CT2. </w:t>
            </w:r>
            <w:proofErr w:type="spellStart"/>
            <w:r w:rsidRPr="00A969D5">
              <w:rPr>
                <w:rFonts w:ascii="Times New Roman" w:hAnsi="Times New Roman" w:cs="Times New Roman"/>
              </w:rPr>
              <w:t>Relaţionarea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în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echipă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969D5">
              <w:rPr>
                <w:rFonts w:ascii="Times New Roman" w:hAnsi="Times New Roman" w:cs="Times New Roman"/>
              </w:rPr>
              <w:t>comunicarea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interpersonală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şi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asumarea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969D5">
              <w:rPr>
                <w:rFonts w:ascii="Times New Roman" w:hAnsi="Times New Roman" w:cs="Times New Roman"/>
              </w:rPr>
              <w:t>roluri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A969D5">
              <w:rPr>
                <w:rFonts w:ascii="Times New Roman" w:hAnsi="Times New Roman" w:cs="Times New Roman"/>
              </w:rPr>
              <w:t>.</w:t>
            </w:r>
          </w:p>
          <w:p w14:paraId="0FC6F0BC" w14:textId="77777777" w:rsidR="00750EAD" w:rsidRPr="00A969D5" w:rsidRDefault="00750EAD" w:rsidP="0095585F">
            <w:pPr>
              <w:spacing w:before="1" w:after="0" w:line="240" w:lineRule="auto"/>
              <w:ind w:left="102" w:right="14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AE20339" w14:textId="77777777" w:rsidR="001B43FF" w:rsidRPr="00A969D5" w:rsidRDefault="001B43F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2BA28D15" w14:textId="77777777" w:rsidR="001B43FF" w:rsidRPr="00A969D5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A969D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A969D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A969D5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A969D5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A969D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A969D5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A969D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acc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A969D5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A969D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14:paraId="160B1D46" w14:textId="77777777" w:rsidR="001B43FF" w:rsidRPr="00A969D5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530"/>
      </w:tblGrid>
      <w:tr w:rsidR="001B43FF" w:rsidRPr="00A969D5" w14:paraId="240EA42A" w14:textId="77777777" w:rsidTr="007234B5">
        <w:trPr>
          <w:trHeight w:hRule="exact" w:val="15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B436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090454C9" w14:textId="77777777" w:rsidR="001B43FF" w:rsidRPr="00A969D5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5C58" w14:textId="77777777" w:rsidR="00E50F0E" w:rsidRPr="00A969D5" w:rsidRDefault="00E50F0E" w:rsidP="00E50F0E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conceptelor de bază</w:t>
            </w:r>
            <w:r w:rsidR="005904FD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</w:t>
            </w:r>
            <w:r w:rsidR="00FE10AD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foneticii</w:t>
            </w:r>
            <w:r w:rsidR="005904FD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limbii maghiare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48244DB9" w14:textId="77777777" w:rsidR="00E50F0E" w:rsidRPr="00A969D5" w:rsidRDefault="00E50F0E" w:rsidP="00E50F0E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abilităţii de </w:t>
            </w:r>
            <w:r w:rsidR="005904FD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scriere </w:t>
            </w:r>
            <w:r w:rsidR="00C307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fonetică a</w:t>
            </w:r>
            <w:r w:rsidR="00FE10AD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limbii maghiare</w:t>
            </w:r>
            <w:r w:rsidR="005904FD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33C67D10" w14:textId="77777777" w:rsidR="00E50F0E" w:rsidRPr="00A969D5" w:rsidRDefault="00E50F0E" w:rsidP="005904F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Capacitatea de a </w:t>
            </w:r>
            <w:r w:rsidR="005904FD"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înţeleg</w:t>
            </w:r>
            <w:r w:rsidR="00FE10AD"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 şi a analiza probleme de fonetică</w:t>
            </w:r>
            <w:r w:rsidR="005904FD"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60B893E5" w14:textId="77777777" w:rsidR="001B43FF" w:rsidRPr="00A969D5" w:rsidRDefault="00E50F0E" w:rsidP="007234B5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abilităţi</w:t>
            </w:r>
            <w:r w:rsidR="005904FD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lor de </w:t>
            </w:r>
            <w:r w:rsidR="007234B5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cunoştinţe de fonetică, fonologie,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gramaticale.</w:t>
            </w:r>
          </w:p>
        </w:tc>
      </w:tr>
      <w:tr w:rsidR="001B43FF" w:rsidRPr="00A969D5" w14:paraId="2C3245C5" w14:textId="77777777" w:rsidTr="00DA108A">
        <w:trPr>
          <w:trHeight w:hRule="exact" w:val="9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AF48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DA10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36B2" w14:textId="77777777" w:rsidR="00E50F0E" w:rsidRPr="00A969D5" w:rsidRDefault="005904FD" w:rsidP="00E50F0E">
            <w:pPr>
              <w:numPr>
                <w:ilvl w:val="0"/>
                <w:numId w:val="3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Familizarea cu conceptele de bază din </w:t>
            </w:r>
            <w:r w:rsidR="00954894" w:rsidRPr="00A969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fonetică.</w:t>
            </w:r>
          </w:p>
          <w:p w14:paraId="474826D3" w14:textId="77777777" w:rsidR="00F12212" w:rsidRPr="00A969D5" w:rsidRDefault="00F12212" w:rsidP="00E50F0E">
            <w:pPr>
              <w:numPr>
                <w:ilvl w:val="0"/>
                <w:numId w:val="3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Înţ</w:t>
            </w:r>
            <w:r w:rsidR="00954894" w:rsidRPr="00A969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elegerea regulilor de fonetică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şi</w:t>
            </w:r>
            <w:r w:rsidR="00954894" w:rsidRPr="00A969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fonologie, și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exersarea acestora.</w:t>
            </w:r>
          </w:p>
          <w:p w14:paraId="36065687" w14:textId="77777777" w:rsidR="001B43FF" w:rsidRPr="00A969D5" w:rsidRDefault="005904FD" w:rsidP="00F12212">
            <w:pPr>
              <w:numPr>
                <w:ilvl w:val="0"/>
                <w:numId w:val="3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efi</w:t>
            </w:r>
            <w:r w:rsidR="00954894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cientă a regulilor de fonetică și fonologie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1FAB7068" w14:textId="77777777" w:rsidR="001B43FF" w:rsidRPr="00A969D5" w:rsidRDefault="001B43FF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0F041775" w14:textId="77777777" w:rsidR="001B43FF" w:rsidRPr="00A969D5" w:rsidRDefault="001B43FF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662"/>
        <w:gridCol w:w="1716"/>
      </w:tblGrid>
      <w:tr w:rsidR="004C13C4" w:rsidRPr="00A969D5" w14:paraId="644F6549" w14:textId="77777777" w:rsidTr="005F11A9">
        <w:trPr>
          <w:trHeight w:hRule="exact" w:val="28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2B049688" w14:textId="77777777" w:rsidR="004C13C4" w:rsidRPr="00A969D5" w:rsidRDefault="004C13C4" w:rsidP="004C13C4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6A0FADA1" w14:textId="77777777" w:rsidR="004C13C4" w:rsidRPr="00A969D5" w:rsidRDefault="004C13C4" w:rsidP="004C13C4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7684EB9A" w14:textId="77777777" w:rsidR="004C13C4" w:rsidRPr="00A969D5" w:rsidRDefault="004C13C4" w:rsidP="004C13C4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9A3F69" w:rsidRPr="00A969D5" w14:paraId="40A297DD" w14:textId="77777777" w:rsidTr="00584220">
        <w:trPr>
          <w:trHeight w:hRule="exact" w:val="9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8D" w14:textId="77777777" w:rsidR="009A3F69" w:rsidRPr="00A969D5" w:rsidRDefault="009A3F69" w:rsidP="00A751A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fonetika története. A hangtan fogalma, tárgya, felosztása, helye a tudományok rendszerében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3DAE" w14:textId="77777777" w:rsidR="009A3F69" w:rsidRPr="00A969D5" w:rsidRDefault="009A3F69" w:rsidP="009A3F6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099E" w14:textId="77777777" w:rsidR="009A3F69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9A3F69" w:rsidRPr="00A969D5" w14:paraId="2A5D8893" w14:textId="77777777" w:rsidTr="005F11A9">
        <w:trPr>
          <w:trHeight w:hRule="exact" w:val="113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CC3B" w14:textId="77777777" w:rsidR="009A3F69" w:rsidRPr="00A969D5" w:rsidRDefault="009A3F69" w:rsidP="00A751A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beszéd élettani alapjai. A beszélőszervek és működésük: a tüdő és  a gége az artikulációs csatorna anatómiája és fiziológiája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032" w14:textId="77777777" w:rsidR="009A3F69" w:rsidRPr="00A969D5" w:rsidRDefault="009A3F69" w:rsidP="009A3F6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30E" w14:textId="77777777" w:rsidR="009A3F69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9A3F69" w:rsidRPr="00A969D5" w14:paraId="4F4E3A1B" w14:textId="77777777" w:rsidTr="005F11A9">
        <w:trPr>
          <w:trHeight w:hRule="exact" w:val="140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25E0" w14:textId="77777777" w:rsidR="009A3F69" w:rsidRPr="00A969D5" w:rsidRDefault="009A3F69" w:rsidP="00A751A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beszéd élettani alapjai. A hallás szervei és a hallás folyamata. A beszéd észlelése:  a perifériális és a centrális hallószerv működése, az észlelési és megértési folyamat jellemzése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DE3C" w14:textId="77777777" w:rsidR="009A3F69" w:rsidRPr="00A969D5" w:rsidRDefault="009A3F69" w:rsidP="009A3F6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9829" w14:textId="77777777" w:rsidR="009A3F69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9A3F69" w:rsidRPr="00A969D5" w14:paraId="62B873D7" w14:textId="77777777" w:rsidTr="005F11A9">
        <w:trPr>
          <w:trHeight w:hRule="exact" w:val="114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F627" w14:textId="77777777" w:rsidR="009A3F69" w:rsidRPr="00A969D5" w:rsidRDefault="009A3F69" w:rsidP="00A751A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A </w:t>
            </w:r>
            <w:proofErr w:type="gramStart"/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beszéd</w:t>
            </w:r>
            <w:proofErr w:type="gramEnd"/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mint akusztikai jelenség. Akusztikai alapfogalmak. A beszédhangok akusztikai szerkezete</w:t>
            </w:r>
          </w:p>
          <w:p w14:paraId="3D4AEF90" w14:textId="77777777" w:rsidR="009A3F69" w:rsidRPr="00A969D5" w:rsidRDefault="009A3F69" w:rsidP="009A3F69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4665" w14:textId="77777777" w:rsidR="009A3F69" w:rsidRPr="00A969D5" w:rsidRDefault="009A3F69" w:rsidP="009A3F6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7DC9" w14:textId="77777777" w:rsidR="009A3F69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9A3F69" w:rsidRPr="00A969D5" w14:paraId="68859FDD" w14:textId="77777777" w:rsidTr="00584220">
        <w:trPr>
          <w:trHeight w:hRule="exact" w:val="86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E78E" w14:textId="77777777" w:rsidR="009A3F69" w:rsidRPr="00A969D5" w:rsidRDefault="009A3F69" w:rsidP="00A751AD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magyar beszédhangok képzése és rendszerezése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145E" w14:textId="77777777" w:rsidR="009A3F69" w:rsidRPr="00A969D5" w:rsidRDefault="009A3F69" w:rsidP="009A3F6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358F" w14:textId="77777777" w:rsidR="009A3F69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17255F44" w14:textId="77777777" w:rsidTr="00584220">
        <w:trPr>
          <w:trHeight w:hRule="exact"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D738" w14:textId="77777777" w:rsidR="00226FBD" w:rsidRPr="00A969D5" w:rsidRDefault="00226FBD" w:rsidP="00226FBD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magyar magánhangzók rendszere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7BCD" w14:textId="77777777" w:rsidR="00226FBD" w:rsidRPr="00A969D5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35FF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296EB532" w14:textId="77777777" w:rsidTr="00584220">
        <w:trPr>
          <w:trHeight w:hRule="exact" w:val="8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6F33" w14:textId="77777777" w:rsidR="00226FBD" w:rsidRPr="00A969D5" w:rsidRDefault="00226FBD" w:rsidP="00226FB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magyar mássalhangzók rendszere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B38B" w14:textId="77777777" w:rsidR="00226FBD" w:rsidRPr="00A969D5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C84B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15711CF4" w14:textId="77777777" w:rsidTr="00584220">
        <w:trPr>
          <w:trHeight w:hRule="exact" w:val="8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11BD" w14:textId="77777777" w:rsidR="00226FBD" w:rsidRPr="00A969D5" w:rsidRDefault="00226FBD" w:rsidP="00226FB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Fonológiai alapvetés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3994" w14:textId="77777777" w:rsidR="00226FBD" w:rsidRPr="00A969D5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CC43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79F75425" w14:textId="77777777" w:rsidTr="005F11A9">
        <w:trPr>
          <w:trHeight w:hRule="exact" w:val="114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84CC" w14:textId="77777777" w:rsidR="00226FBD" w:rsidRPr="00A969D5" w:rsidRDefault="00226FBD" w:rsidP="00226FBD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 xml:space="preserve"> A magyar nyelv fonotaktikai felépítésének főbb szabályszerűségei.  </w:t>
            </w:r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>magánhangzó-harmónia</w:t>
            </w:r>
            <w:proofErr w:type="spellEnd"/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>és</w:t>
            </w:r>
            <w:proofErr w:type="spellEnd"/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>az</w:t>
            </w:r>
            <w:proofErr w:type="spellEnd"/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>illeszkedés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5CE1" w14:textId="77777777" w:rsidR="00226FBD" w:rsidRPr="00A969D5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441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28EF7A89" w14:textId="77777777" w:rsidTr="005F11A9">
        <w:trPr>
          <w:trHeight w:hRule="exact" w:val="99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1B09" w14:textId="77777777" w:rsidR="00226FBD" w:rsidRPr="00A969D5" w:rsidRDefault="00226FBD" w:rsidP="00226FB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Alkalmazkodási folyamatok a beszédben, a  koartikuláció: az igazodás, a zöngésség szerinti és a képzési hely szerinti részleges hasonulás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EB08" w14:textId="77777777" w:rsidR="00226FBD" w:rsidRPr="00A969D5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65AE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6D4DC9D7" w14:textId="77777777" w:rsidTr="005F11A9">
        <w:trPr>
          <w:trHeight w:hRule="exact" w:val="84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A7B3" w14:textId="77777777" w:rsidR="00226FBD" w:rsidRPr="00A969D5" w:rsidRDefault="00226FBD" w:rsidP="00226FB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Koartikuláció: a teljes hasonulás, az összeolvadás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4E8" w14:textId="77777777" w:rsidR="00226FBD" w:rsidRPr="00A969D5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720B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4BC47FBD" w14:textId="77777777" w:rsidTr="005F11A9">
        <w:trPr>
          <w:trHeight w:hRule="exact" w:val="100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1FA3" w14:textId="77777777" w:rsidR="00226FBD" w:rsidRPr="00A969D5" w:rsidRDefault="00226FBD" w:rsidP="00226FB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Koartikuláció: a rövidülés, a hangkivetés és hangbetoldás, nyúlás és távhasonulás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84A8" w14:textId="77777777" w:rsidR="00226FBD" w:rsidRPr="00A969D5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1612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76DED87D" w14:textId="77777777" w:rsidTr="005F11A9">
        <w:trPr>
          <w:trHeight w:hRule="exact" w:val="9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4F46" w14:textId="77777777" w:rsidR="00226FBD" w:rsidRPr="00A969D5" w:rsidRDefault="00226FBD" w:rsidP="00226FB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A szótag fogalma, típusai, szerepe, szótagolás és elválasztás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138F" w14:textId="77777777" w:rsidR="00226FBD" w:rsidRPr="00A969D5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3AB4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40992C23" w14:textId="77777777" w:rsidTr="00584220">
        <w:trPr>
          <w:trHeight w:hRule="exact" w:val="8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3017" w14:textId="77777777" w:rsidR="00226FBD" w:rsidRPr="00A969D5" w:rsidRDefault="00226FBD" w:rsidP="00226FB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>szupraszegmentális</w:t>
            </w:r>
            <w:proofErr w:type="spellEnd"/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  <w:i/>
                <w:sz w:val="24"/>
                <w:szCs w:val="24"/>
              </w:rPr>
              <w:t>hangjelenségek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C5C9" w14:textId="77777777" w:rsidR="00226FBD" w:rsidRPr="00A969D5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8B48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6A751CE6" w14:textId="77777777" w:rsidTr="005F11A9">
        <w:trPr>
          <w:trHeight w:hRule="exact" w:val="28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4F3F1288" w14:textId="77777777" w:rsidR="00226FBD" w:rsidRPr="00A969D5" w:rsidRDefault="00226FBD" w:rsidP="00226FBD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8.2 Seminar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41B6C0C0" w14:textId="77777777" w:rsidR="00226FBD" w:rsidRPr="00A969D5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1B0D5B52" w14:textId="77777777" w:rsidR="00226FBD" w:rsidRPr="00A969D5" w:rsidRDefault="00226FBD" w:rsidP="00226FBD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A969D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A96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226FBD" w:rsidRPr="00A969D5" w14:paraId="6BCD7247" w14:textId="77777777" w:rsidTr="00226FBD">
        <w:trPr>
          <w:trHeight w:hRule="exact" w:val="85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81AB" w14:textId="77777777" w:rsidR="00226FBD" w:rsidRPr="00A969D5" w:rsidRDefault="00202A61" w:rsidP="00202A61">
            <w:pPr>
              <w:pStyle w:val="TableParagraph"/>
              <w:numPr>
                <w:ilvl w:val="0"/>
                <w:numId w:val="18"/>
              </w:numPr>
              <w:spacing w:line="247" w:lineRule="exact"/>
              <w:rPr>
                <w:i/>
                <w:lang w:val="hu-HU"/>
              </w:rPr>
            </w:pPr>
            <w:r w:rsidRPr="00A969D5">
              <w:rPr>
                <w:i/>
                <w:lang w:val="hu-HU"/>
              </w:rPr>
              <w:t>Követelmények ismertetése. Bevezetés – Fonetikai alapfogalmak, feladatok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35FD" w14:textId="77777777" w:rsidR="00226FBD" w:rsidRPr="00A969D5" w:rsidRDefault="00226FBD" w:rsidP="00226FBD">
            <w:pPr>
              <w:tabs>
                <w:tab w:val="left" w:pos="820"/>
              </w:tabs>
              <w:spacing w:before="1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5F2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2E02A4D4" w14:textId="77777777" w:rsidTr="00226FBD">
        <w:trPr>
          <w:trHeight w:hRule="exact" w:val="8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04EE" w14:textId="77777777" w:rsidR="00226FBD" w:rsidRPr="00A969D5" w:rsidRDefault="004A1931" w:rsidP="004A1931">
            <w:pPr>
              <w:pStyle w:val="TableParagraph"/>
              <w:numPr>
                <w:ilvl w:val="0"/>
                <w:numId w:val="18"/>
              </w:numPr>
              <w:spacing w:line="247" w:lineRule="exact"/>
              <w:rPr>
                <w:i/>
                <w:lang w:val="hu-HU"/>
              </w:rPr>
            </w:pPr>
            <w:r w:rsidRPr="00A969D5">
              <w:rPr>
                <w:i/>
                <w:lang w:val="hu-HU"/>
              </w:rPr>
              <w:t>Spontán beszéd ‒ Referátumok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F11B" w14:textId="77777777" w:rsidR="00226FBD" w:rsidRPr="00A969D5" w:rsidRDefault="00226FBD" w:rsidP="00226FBD">
            <w:pPr>
              <w:tabs>
                <w:tab w:val="left" w:pos="820"/>
              </w:tabs>
              <w:spacing w:before="1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800F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7721C8EF" w14:textId="77777777" w:rsidTr="005F11A9">
        <w:trPr>
          <w:trHeight w:hRule="exact" w:val="98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29A4" w14:textId="77777777" w:rsidR="00226FBD" w:rsidRPr="00A969D5" w:rsidRDefault="004A1931" w:rsidP="004A1931">
            <w:pPr>
              <w:numPr>
                <w:ilvl w:val="0"/>
                <w:numId w:val="18"/>
              </w:numPr>
              <w:spacing w:before="1" w:line="252" w:lineRule="exact"/>
              <w:rPr>
                <w:rFonts w:ascii="Times New Roman" w:hAnsi="Times New Roman" w:cs="Times New Roman"/>
                <w:i/>
                <w:lang w:val="hu-HU"/>
              </w:rPr>
            </w:pPr>
            <w:r w:rsidRPr="00A969D5"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val="hu-HU" w:eastAsia="zh-CN" w:bidi="hi-IN"/>
              </w:rPr>
              <w:t>Megakadás-jelenségek ‒ Referátumok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D24" w14:textId="77777777" w:rsidR="00226FBD" w:rsidRPr="00A969D5" w:rsidRDefault="00226FBD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4946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779FD8FA" w14:textId="77777777" w:rsidTr="00226FBD">
        <w:trPr>
          <w:trHeight w:hRule="exact" w:val="86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761A" w14:textId="77777777" w:rsidR="00226FBD" w:rsidRPr="00A969D5" w:rsidRDefault="004A1931" w:rsidP="004A1931">
            <w:pPr>
              <w:pStyle w:val="TableParagraph"/>
              <w:numPr>
                <w:ilvl w:val="0"/>
                <w:numId w:val="18"/>
              </w:numPr>
              <w:spacing w:line="248" w:lineRule="exact"/>
              <w:rPr>
                <w:i/>
                <w:lang w:val="hu-HU"/>
              </w:rPr>
            </w:pPr>
            <w:r w:rsidRPr="00A969D5">
              <w:rPr>
                <w:i/>
                <w:lang w:val="hu-HU"/>
              </w:rPr>
              <w:t>Anyanyelv-elsajátítás, beszédfejlődés ‒ Referátumok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B842" w14:textId="77777777" w:rsidR="00226FBD" w:rsidRPr="00A969D5" w:rsidRDefault="00226FBD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9CA3" w14:textId="77777777" w:rsidR="00226FBD" w:rsidRPr="00A969D5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A969D5" w14:paraId="375C6E80" w14:textId="77777777" w:rsidTr="00226FBD">
        <w:trPr>
          <w:trHeight w:hRule="exact" w:val="84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DEC3" w14:textId="77777777" w:rsidR="00226FBD" w:rsidRPr="00A969D5" w:rsidRDefault="004A1931" w:rsidP="004A1931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i/>
                <w:lang w:val="hu-HU"/>
              </w:rPr>
            </w:pPr>
            <w:r w:rsidRPr="00A969D5">
              <w:rPr>
                <w:i/>
                <w:lang w:val="hu-HU"/>
              </w:rPr>
              <w:t>Gyermekek hangképzése ‒ Referátumok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C712" w14:textId="77777777" w:rsidR="00226FBD" w:rsidRPr="00A969D5" w:rsidRDefault="00226FBD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A40E" w14:textId="77777777" w:rsidR="00226FBD" w:rsidRPr="00A969D5" w:rsidRDefault="00226FBD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4A1931" w:rsidRPr="00A969D5" w14:paraId="28786ED7" w14:textId="77777777" w:rsidTr="00226FBD">
        <w:trPr>
          <w:trHeight w:hRule="exact" w:val="84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EDED" w14:textId="77777777" w:rsidR="004A1931" w:rsidRPr="00A969D5" w:rsidRDefault="004A1931" w:rsidP="004A1931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i/>
                <w:lang w:val="hu-HU"/>
              </w:rPr>
            </w:pPr>
            <w:r w:rsidRPr="00A969D5">
              <w:rPr>
                <w:i/>
                <w:lang w:val="hu-HU"/>
              </w:rPr>
              <w:t>Beszédzavarok ‒ Referátumok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9D99" w14:textId="77777777" w:rsidR="004A1931" w:rsidRPr="00A969D5" w:rsidRDefault="004A1931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E434" w14:textId="77777777" w:rsidR="004A1931" w:rsidRPr="00A969D5" w:rsidRDefault="00C307BA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4A1931" w:rsidRPr="00A969D5" w14:paraId="35330FA9" w14:textId="77777777" w:rsidTr="00226FBD">
        <w:trPr>
          <w:trHeight w:hRule="exact" w:val="84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00AE" w14:textId="77777777" w:rsidR="004A1931" w:rsidRPr="00A969D5" w:rsidRDefault="004A1931" w:rsidP="004A1931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i/>
                <w:lang w:val="hu-HU"/>
              </w:rPr>
            </w:pPr>
            <w:r w:rsidRPr="00A969D5">
              <w:rPr>
                <w:i/>
                <w:lang w:val="hu-HU"/>
              </w:rPr>
              <w:t>Zárthelyi dolgozat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CD21" w14:textId="77777777" w:rsidR="004A1931" w:rsidRPr="00A969D5" w:rsidRDefault="004A1931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547D" w14:textId="77777777" w:rsidR="004A1931" w:rsidRPr="00A969D5" w:rsidRDefault="00C307BA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</w:tbl>
    <w:p w14:paraId="02EC8E7B" w14:textId="77777777" w:rsidR="001B43FF" w:rsidRPr="00A969D5" w:rsidRDefault="001B43FF">
      <w:pPr>
        <w:spacing w:before="2" w:after="0" w:line="90" w:lineRule="exact"/>
        <w:rPr>
          <w:rFonts w:ascii="Times New Roman" w:hAnsi="Times New Roman" w:cs="Times New Roman"/>
          <w:sz w:val="9"/>
          <w:szCs w:val="9"/>
          <w:lang w:val="ro-RO"/>
        </w:rPr>
      </w:pPr>
    </w:p>
    <w:p w14:paraId="4822AE1E" w14:textId="77777777" w:rsidR="001B43FF" w:rsidRPr="00A969D5" w:rsidRDefault="001B43FF">
      <w:pPr>
        <w:spacing w:before="14"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</w:tblGrid>
      <w:tr w:rsidR="001B43FF" w:rsidRPr="00A969D5" w14:paraId="3753EF00" w14:textId="77777777" w:rsidTr="003D0665">
        <w:trPr>
          <w:trHeight w:hRule="exact" w:val="10018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9FE5" w14:textId="77777777" w:rsidR="001B43FF" w:rsidRPr="00A969D5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ro-RO"/>
              </w:rPr>
              <w:lastRenderedPageBreak/>
              <w:t>Bi</w:t>
            </w:r>
            <w:r w:rsidRPr="00A969D5">
              <w:rPr>
                <w:rFonts w:ascii="Times New Roman" w:hAnsi="Times New Roman" w:cs="Times New Roman"/>
                <w:b/>
                <w:bCs/>
                <w:smallCaps/>
                <w:spacing w:val="1"/>
                <w:sz w:val="24"/>
                <w:szCs w:val="24"/>
                <w:lang w:val="ro-RO"/>
              </w:rPr>
              <w:t>b</w:t>
            </w:r>
            <w:r w:rsidRPr="00A969D5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ro-RO"/>
              </w:rPr>
              <w:t>l</w:t>
            </w:r>
            <w:r w:rsidRPr="00A969D5">
              <w:rPr>
                <w:rFonts w:ascii="Times New Roman" w:hAnsi="Times New Roman" w:cs="Times New Roman"/>
                <w:b/>
                <w:bCs/>
                <w:smallCaps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ro-RO"/>
              </w:rPr>
              <w:t>og</w:t>
            </w:r>
            <w:r w:rsidRPr="00A969D5">
              <w:rPr>
                <w:rFonts w:ascii="Times New Roman" w:hAnsi="Times New Roman" w:cs="Times New Roman"/>
                <w:b/>
                <w:bCs/>
                <w:smallCaps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b/>
                <w:bCs/>
                <w:smallCaps/>
                <w:spacing w:val="-2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b/>
                <w:bCs/>
                <w:smallCaps/>
                <w:spacing w:val="1"/>
                <w:sz w:val="24"/>
                <w:szCs w:val="24"/>
                <w:lang w:val="ro-RO"/>
              </w:rPr>
              <w:t>f</w:t>
            </w:r>
            <w:r w:rsidRPr="00A969D5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ro-RO"/>
              </w:rPr>
              <w:t>ie</w:t>
            </w:r>
            <w:r w:rsidR="004A1931" w:rsidRPr="00A969D5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ro-RO"/>
              </w:rPr>
              <w:t xml:space="preserve"> </w:t>
            </w:r>
          </w:p>
          <w:p w14:paraId="15C913B9" w14:textId="77777777" w:rsidR="001B43FF" w:rsidRPr="00A969D5" w:rsidRDefault="001B43FF">
            <w:pPr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  <w:lang w:val="ro-RO"/>
              </w:rPr>
            </w:pPr>
          </w:p>
          <w:p w14:paraId="5E0659AD" w14:textId="77777777" w:rsidR="004A1931" w:rsidRPr="00A969D5" w:rsidRDefault="004A1931" w:rsidP="004A1931">
            <w:pPr>
              <w:pStyle w:val="Default"/>
              <w:ind w:left="720" w:hanging="720"/>
              <w:jc w:val="both"/>
              <w:rPr>
                <w:b/>
                <w:sz w:val="22"/>
                <w:szCs w:val="22"/>
              </w:rPr>
            </w:pPr>
            <w:r w:rsidRPr="00A969D5">
              <w:rPr>
                <w:b/>
                <w:sz w:val="22"/>
                <w:szCs w:val="22"/>
              </w:rPr>
              <w:t xml:space="preserve">Forró Orsolya 2018. A magyar hangtan alapjai. (egyetemi jegyzet). Piliscsaba, </w:t>
            </w:r>
            <w:hyperlink r:id="rId5" w:history="1">
              <w:r w:rsidRPr="00A969D5">
                <w:rPr>
                  <w:rStyle w:val="Hiperhivatkozs"/>
                  <w:b/>
                  <w:sz w:val="22"/>
                  <w:szCs w:val="22"/>
                </w:rPr>
                <w:t>https://btk.ppke.hu/uploads/articles/4090/file/forroo_hangtan_rev1.pdf</w:t>
              </w:r>
            </w:hyperlink>
            <w:r w:rsidRPr="00A969D5">
              <w:rPr>
                <w:b/>
                <w:sz w:val="22"/>
                <w:szCs w:val="22"/>
              </w:rPr>
              <w:t xml:space="preserve"> </w:t>
            </w:r>
          </w:p>
          <w:p w14:paraId="34AB27E7" w14:textId="77777777" w:rsidR="00F43325" w:rsidRPr="00A969D5" w:rsidRDefault="00F4332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A969D5">
              <w:rPr>
                <w:sz w:val="22"/>
                <w:szCs w:val="22"/>
              </w:rPr>
              <w:t xml:space="preserve">A. JÁSZÓ ANNA2007. Hangtan. In: A. </w:t>
            </w:r>
            <w:proofErr w:type="spellStart"/>
            <w:r w:rsidRPr="00A969D5">
              <w:rPr>
                <w:sz w:val="22"/>
                <w:szCs w:val="22"/>
              </w:rPr>
              <w:t>Jászó</w:t>
            </w:r>
            <w:proofErr w:type="spellEnd"/>
            <w:r w:rsidRPr="00A969D5">
              <w:rPr>
                <w:sz w:val="22"/>
                <w:szCs w:val="22"/>
              </w:rPr>
              <w:t xml:space="preserve"> Anna (szerk.). </w:t>
            </w:r>
            <w:r w:rsidRPr="00A969D5">
              <w:rPr>
                <w:i/>
                <w:iCs/>
                <w:sz w:val="22"/>
                <w:szCs w:val="22"/>
              </w:rPr>
              <w:t>A magyar nyelv könyve</w:t>
            </w:r>
            <w:r w:rsidRPr="00A969D5">
              <w:rPr>
                <w:sz w:val="22"/>
                <w:szCs w:val="22"/>
              </w:rPr>
              <w:t>. Trezor Kiadó. Budapest. 72–161.</w:t>
            </w:r>
          </w:p>
          <w:p w14:paraId="25268B88" w14:textId="77777777" w:rsidR="003D0665" w:rsidRDefault="00F43325" w:rsidP="003D0665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A969D5">
              <w:rPr>
                <w:sz w:val="22"/>
                <w:szCs w:val="22"/>
              </w:rPr>
              <w:t xml:space="preserve">BOLLA KÁLMÁN: </w:t>
            </w:r>
            <w:r w:rsidRPr="00A969D5">
              <w:rPr>
                <w:i/>
                <w:iCs/>
                <w:sz w:val="22"/>
                <w:szCs w:val="22"/>
              </w:rPr>
              <w:t>Magyar fonetikai atlasz</w:t>
            </w:r>
            <w:r w:rsidRPr="00A969D5">
              <w:rPr>
                <w:sz w:val="22"/>
                <w:szCs w:val="22"/>
              </w:rPr>
              <w:t>. N</w:t>
            </w:r>
            <w:r w:rsidR="003D0665">
              <w:rPr>
                <w:sz w:val="22"/>
                <w:szCs w:val="22"/>
              </w:rPr>
              <w:t xml:space="preserve">TK. 1995. </w:t>
            </w:r>
          </w:p>
          <w:p w14:paraId="52C3A63D" w14:textId="77777777" w:rsidR="003D0665" w:rsidRDefault="00231078" w:rsidP="003D0665">
            <w:pPr>
              <w:pStyle w:val="Default"/>
              <w:ind w:left="720" w:hanging="720"/>
              <w:jc w:val="both"/>
            </w:pPr>
            <w:r w:rsidRPr="00231078">
              <w:rPr>
                <w:caps/>
              </w:rPr>
              <w:t>Asztalos Anikó</w:t>
            </w:r>
            <w:r w:rsidRPr="00231078">
              <w:t xml:space="preserve"> 2022. </w:t>
            </w:r>
            <w:r w:rsidRPr="00231078">
              <w:rPr>
                <w:i/>
              </w:rPr>
              <w:t>A tanulói beszéd az osztálytermi diskurzusban.</w:t>
            </w:r>
            <w:r>
              <w:rPr>
                <w:i/>
              </w:rPr>
              <w:t xml:space="preserve"> </w:t>
            </w:r>
            <w:r>
              <w:t>Akadémiai Kiadó, Budapest</w:t>
            </w:r>
          </w:p>
          <w:p w14:paraId="36CD5717" w14:textId="77777777" w:rsidR="003D0665" w:rsidRDefault="00F43325" w:rsidP="003D0665">
            <w:pPr>
              <w:pStyle w:val="Default"/>
              <w:ind w:left="720" w:hanging="720"/>
              <w:jc w:val="both"/>
            </w:pPr>
            <w:r w:rsidRPr="00231078">
              <w:rPr>
                <w:caps/>
              </w:rPr>
              <w:t>Bóna Judit – Horváth Viktória</w:t>
            </w:r>
            <w:r w:rsidRPr="00231078">
              <w:t xml:space="preserve"> (szerk.) 2019</w:t>
            </w:r>
            <w:r w:rsidRPr="00231078">
              <w:rPr>
                <w:i/>
              </w:rPr>
              <w:t>. Az anyanyelv-elsajátítás folyamata 3 éves kor után</w:t>
            </w:r>
            <w:r w:rsidRPr="00231078">
              <w:t>. ELTE Eötvös Kiadó, Budapest</w:t>
            </w:r>
          </w:p>
          <w:p w14:paraId="7E92DA87" w14:textId="77777777" w:rsidR="003D0665" w:rsidRDefault="00F43325" w:rsidP="003D0665">
            <w:pPr>
              <w:pStyle w:val="Default"/>
              <w:ind w:left="720" w:hanging="720"/>
              <w:jc w:val="both"/>
            </w:pPr>
            <w:r w:rsidRPr="00231078">
              <w:rPr>
                <w:caps/>
              </w:rPr>
              <w:t>Bóna Judit – Krepsz Valéria</w:t>
            </w:r>
            <w:r w:rsidRPr="00231078">
              <w:t xml:space="preserve"> (szerk.) 2020. </w:t>
            </w:r>
            <w:r w:rsidRPr="00231078">
              <w:rPr>
                <w:i/>
              </w:rPr>
              <w:t>Nyelvfejlődés csecsemőkortól kamaszkorig.</w:t>
            </w:r>
            <w:r w:rsidRPr="00231078">
              <w:t xml:space="preserve"> ELTE Eötvös Kiadó, Budapest</w:t>
            </w:r>
          </w:p>
          <w:p w14:paraId="62D670B1" w14:textId="77777777" w:rsidR="00F43325" w:rsidRPr="003D0665" w:rsidRDefault="00F43325" w:rsidP="003D0665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3D0665">
              <w:rPr>
                <w:caps/>
              </w:rPr>
              <w:t>Bóna Judit</w:t>
            </w:r>
            <w:r w:rsidRPr="00231078">
              <w:t xml:space="preserve"> (szerk.) 2017. Új utak a gyermeknyelvi kutatásokban. ELTE Eötvös Kiadó</w:t>
            </w:r>
          </w:p>
          <w:p w14:paraId="57AE15AF" w14:textId="77777777" w:rsidR="00F43325" w:rsidRPr="00A969D5" w:rsidRDefault="00F4332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A969D5">
              <w:rPr>
                <w:sz w:val="22"/>
                <w:szCs w:val="22"/>
              </w:rPr>
              <w:t>D</w:t>
            </w:r>
            <w:r w:rsidR="003D0665">
              <w:rPr>
                <w:sz w:val="22"/>
                <w:szCs w:val="22"/>
              </w:rPr>
              <w:t>REESLER, WOLFGANG –SIPTÁR PÉTER 1999.</w:t>
            </w:r>
            <w:r w:rsidRPr="00A969D5">
              <w:rPr>
                <w:sz w:val="22"/>
                <w:szCs w:val="22"/>
              </w:rPr>
              <w:t xml:space="preserve"> A magyar nyelv természetes fonológiája felé. </w:t>
            </w:r>
            <w:proofErr w:type="spellStart"/>
            <w:r w:rsidRPr="00A969D5">
              <w:rPr>
                <w:i/>
                <w:iCs/>
                <w:sz w:val="22"/>
                <w:szCs w:val="22"/>
              </w:rPr>
              <w:t>ÁNyT</w:t>
            </w:r>
            <w:proofErr w:type="spellEnd"/>
            <w:r w:rsidR="003D0665">
              <w:rPr>
                <w:sz w:val="22"/>
                <w:szCs w:val="22"/>
              </w:rPr>
              <w:t xml:space="preserve">. XIX. </w:t>
            </w:r>
            <w:r w:rsidRPr="00A969D5">
              <w:rPr>
                <w:sz w:val="22"/>
                <w:szCs w:val="22"/>
              </w:rPr>
              <w:t xml:space="preserve"> 35–59. </w:t>
            </w:r>
          </w:p>
          <w:p w14:paraId="4C82BD2E" w14:textId="77777777" w:rsidR="00F43325" w:rsidRPr="00A969D5" w:rsidRDefault="003D066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GÓSY MÁRIA 2004.</w:t>
            </w:r>
            <w:r w:rsidR="00F43325" w:rsidRPr="00A969D5">
              <w:rPr>
                <w:sz w:val="22"/>
                <w:szCs w:val="22"/>
              </w:rPr>
              <w:t xml:space="preserve"> A fonetika, a beszéd tud</w:t>
            </w:r>
            <w:r>
              <w:rPr>
                <w:sz w:val="22"/>
                <w:szCs w:val="22"/>
              </w:rPr>
              <w:t xml:space="preserve">ománya. Osiris Kiadó. </w:t>
            </w:r>
            <w:proofErr w:type="spellStart"/>
            <w:r>
              <w:rPr>
                <w:sz w:val="22"/>
                <w:szCs w:val="22"/>
              </w:rPr>
              <w:t>Budpest</w:t>
            </w:r>
            <w:proofErr w:type="spellEnd"/>
            <w:r>
              <w:rPr>
                <w:sz w:val="22"/>
                <w:szCs w:val="22"/>
              </w:rPr>
              <w:t>,</w:t>
            </w:r>
            <w:r w:rsidR="00F43325" w:rsidRPr="00A969D5">
              <w:rPr>
                <w:sz w:val="22"/>
                <w:szCs w:val="22"/>
              </w:rPr>
              <w:t xml:space="preserve"> 11–104; 148-163.; 182–219. </w:t>
            </w:r>
          </w:p>
          <w:p w14:paraId="4EA0690C" w14:textId="77777777" w:rsidR="00F43325" w:rsidRPr="00A969D5" w:rsidRDefault="00F4332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A969D5">
              <w:rPr>
                <w:sz w:val="22"/>
                <w:szCs w:val="22"/>
              </w:rPr>
              <w:t xml:space="preserve">GÓSY MÁRIA: </w:t>
            </w:r>
            <w:r w:rsidRPr="00A969D5">
              <w:rPr>
                <w:i/>
                <w:iCs/>
                <w:sz w:val="22"/>
                <w:szCs w:val="22"/>
              </w:rPr>
              <w:t>Magyar nyelvi beszédtechnológiai alapismeretek</w:t>
            </w:r>
            <w:r w:rsidRPr="00A969D5">
              <w:rPr>
                <w:sz w:val="22"/>
                <w:szCs w:val="22"/>
              </w:rPr>
              <w:t xml:space="preserve">. Interdiszciplináris, multimédiás szoftver. Nikol Kkt. </w:t>
            </w:r>
          </w:p>
          <w:p w14:paraId="7AEADB4E" w14:textId="77777777" w:rsidR="00F43325" w:rsidRPr="00A969D5" w:rsidRDefault="00F4332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A969D5">
              <w:rPr>
                <w:sz w:val="22"/>
                <w:szCs w:val="22"/>
              </w:rPr>
              <w:t>JAKOBSON</w:t>
            </w:r>
            <w:r w:rsidR="003D0665">
              <w:rPr>
                <w:sz w:val="22"/>
                <w:szCs w:val="22"/>
              </w:rPr>
              <w:t xml:space="preserve"> 1969.</w:t>
            </w:r>
            <w:r w:rsidRPr="00A969D5">
              <w:rPr>
                <w:sz w:val="22"/>
                <w:szCs w:val="22"/>
              </w:rPr>
              <w:t xml:space="preserve"> A fonéma. In. </w:t>
            </w:r>
            <w:r w:rsidRPr="00A969D5">
              <w:rPr>
                <w:i/>
                <w:iCs/>
                <w:sz w:val="22"/>
                <w:szCs w:val="22"/>
              </w:rPr>
              <w:t>Hang – jel – vers</w:t>
            </w:r>
            <w:r w:rsidR="003D0665">
              <w:rPr>
                <w:sz w:val="22"/>
                <w:szCs w:val="22"/>
              </w:rPr>
              <w:t>. Gondolat K., Budapest,</w:t>
            </w:r>
            <w:r w:rsidRPr="00A969D5">
              <w:rPr>
                <w:sz w:val="22"/>
                <w:szCs w:val="22"/>
              </w:rPr>
              <w:t xml:space="preserve"> 11—79. </w:t>
            </w:r>
          </w:p>
          <w:p w14:paraId="1EEC3965" w14:textId="77777777" w:rsidR="00F43325" w:rsidRPr="00A969D5" w:rsidRDefault="003D066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3D0665">
              <w:rPr>
                <w:caps/>
                <w:sz w:val="22"/>
                <w:szCs w:val="22"/>
              </w:rPr>
              <w:t xml:space="preserve">A </w:t>
            </w:r>
            <w:r w:rsidR="00F43325" w:rsidRPr="003D0665">
              <w:rPr>
                <w:caps/>
                <w:sz w:val="22"/>
                <w:szCs w:val="22"/>
              </w:rPr>
              <w:t>Jászó Anna</w:t>
            </w:r>
            <w:r w:rsidR="00F43325" w:rsidRPr="00A969D5">
              <w:rPr>
                <w:sz w:val="22"/>
                <w:szCs w:val="22"/>
              </w:rPr>
              <w:t xml:space="preserve"> 1999. </w:t>
            </w:r>
            <w:r w:rsidR="00F43325" w:rsidRPr="00A969D5">
              <w:rPr>
                <w:i/>
                <w:iCs/>
                <w:sz w:val="22"/>
                <w:szCs w:val="22"/>
              </w:rPr>
              <w:t>Nyelvi elemzések kézikönyve</w:t>
            </w:r>
            <w:r w:rsidR="00F43325" w:rsidRPr="00A969D5">
              <w:rPr>
                <w:sz w:val="22"/>
                <w:szCs w:val="22"/>
              </w:rPr>
              <w:t>. Mozaik Oktatási Stúdió. Szeged. 10–11.</w:t>
            </w:r>
          </w:p>
          <w:p w14:paraId="6762AD7B" w14:textId="77777777" w:rsidR="00F43325" w:rsidRPr="00A969D5" w:rsidRDefault="003D066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KASSAI ILONA 1984.</w:t>
            </w:r>
            <w:r w:rsidR="00F43325" w:rsidRPr="00A969D5">
              <w:rPr>
                <w:sz w:val="22"/>
                <w:szCs w:val="22"/>
              </w:rPr>
              <w:t xml:space="preserve"> Fonéma és beszédhang összefüggéséhez: irányítótényezők a fonéma-képviseletekben. </w:t>
            </w:r>
            <w:proofErr w:type="spellStart"/>
            <w:r w:rsidR="00F43325" w:rsidRPr="00A969D5">
              <w:rPr>
                <w:i/>
                <w:iCs/>
                <w:sz w:val="22"/>
                <w:szCs w:val="22"/>
              </w:rPr>
              <w:t>ÁNyT</w:t>
            </w:r>
            <w:proofErr w:type="spellEnd"/>
            <w:r w:rsidR="00F43325" w:rsidRPr="00A969D5">
              <w:rPr>
                <w:sz w:val="22"/>
                <w:szCs w:val="22"/>
              </w:rPr>
              <w:t xml:space="preserve">. XV. (1984): 109–115. </w:t>
            </w:r>
          </w:p>
          <w:p w14:paraId="4FA64710" w14:textId="77777777" w:rsidR="00F43325" w:rsidRPr="00A969D5" w:rsidRDefault="003D066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KASSAI ILONA 2005.</w:t>
            </w:r>
            <w:r w:rsidR="00F43325" w:rsidRPr="00A969D5">
              <w:rPr>
                <w:sz w:val="22"/>
                <w:szCs w:val="22"/>
              </w:rPr>
              <w:t xml:space="preserve"> </w:t>
            </w:r>
            <w:r w:rsidR="00F43325" w:rsidRPr="00A969D5">
              <w:rPr>
                <w:i/>
                <w:iCs/>
                <w:sz w:val="22"/>
                <w:szCs w:val="22"/>
              </w:rPr>
              <w:t xml:space="preserve">Fonetika. </w:t>
            </w:r>
            <w:r w:rsidR="00F43325" w:rsidRPr="00A969D5">
              <w:rPr>
                <w:sz w:val="22"/>
                <w:szCs w:val="22"/>
              </w:rPr>
              <w:t xml:space="preserve">(Átdolgozott kiadás.) Nemzeti Tankönyvkiadó. Bp., 2005. </w:t>
            </w:r>
          </w:p>
          <w:p w14:paraId="3901028F" w14:textId="77777777" w:rsidR="003D0665" w:rsidRDefault="003D0665" w:rsidP="003D0665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KISS SÁNDOR 1999.</w:t>
            </w:r>
            <w:r w:rsidR="00F43325" w:rsidRPr="00A969D5">
              <w:rPr>
                <w:sz w:val="22"/>
                <w:szCs w:val="22"/>
              </w:rPr>
              <w:t xml:space="preserve"> A szótag fonológiájáról. </w:t>
            </w:r>
            <w:proofErr w:type="spellStart"/>
            <w:r w:rsidR="00F43325" w:rsidRPr="00A969D5">
              <w:rPr>
                <w:i/>
                <w:iCs/>
                <w:sz w:val="22"/>
                <w:szCs w:val="22"/>
              </w:rPr>
              <w:t>ÁNyT</w:t>
            </w:r>
            <w:proofErr w:type="spellEnd"/>
            <w:r>
              <w:rPr>
                <w:sz w:val="22"/>
                <w:szCs w:val="22"/>
              </w:rPr>
              <w:t xml:space="preserve">. X. 59–-74. </w:t>
            </w:r>
          </w:p>
          <w:p w14:paraId="76CC084E" w14:textId="77777777" w:rsidR="003D0665" w:rsidRPr="003D0665" w:rsidRDefault="003D0665" w:rsidP="003D0665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3D0665">
              <w:rPr>
                <w:caps/>
              </w:rPr>
              <w:t>Krepsz Valéria</w:t>
            </w:r>
            <w:r>
              <w:t xml:space="preserve"> 2021.</w:t>
            </w:r>
            <w:r w:rsidRPr="003D0665">
              <w:t xml:space="preserve"> A spontán beszéd akusztikai jellemzőine</w:t>
            </w:r>
            <w:r>
              <w:t>k változása óvodáskorban. Akadémiai Kiadó, Budapest</w:t>
            </w:r>
          </w:p>
          <w:p w14:paraId="0C6788CF" w14:textId="77777777" w:rsidR="00F43325" w:rsidRPr="00A969D5" w:rsidRDefault="00F4332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A969D5">
              <w:rPr>
                <w:sz w:val="22"/>
                <w:szCs w:val="22"/>
              </w:rPr>
              <w:t>M</w:t>
            </w:r>
            <w:r w:rsidR="003D0665">
              <w:rPr>
                <w:sz w:val="22"/>
                <w:szCs w:val="22"/>
              </w:rPr>
              <w:t>ARKÓ ALEXANDRA 2003.</w:t>
            </w:r>
            <w:r w:rsidRPr="00A969D5">
              <w:rPr>
                <w:sz w:val="22"/>
                <w:szCs w:val="22"/>
              </w:rPr>
              <w:t xml:space="preserve"> Útmutató az IPA, a </w:t>
            </w:r>
            <w:proofErr w:type="spellStart"/>
            <w:r w:rsidRPr="00A969D5">
              <w:rPr>
                <w:sz w:val="22"/>
                <w:szCs w:val="22"/>
              </w:rPr>
              <w:t>finnugrisztikai</w:t>
            </w:r>
            <w:proofErr w:type="spellEnd"/>
            <w:r w:rsidRPr="00A969D5">
              <w:rPr>
                <w:sz w:val="22"/>
                <w:szCs w:val="22"/>
              </w:rPr>
              <w:t xml:space="preserve"> és a magyar egyezményes hangjelölések használatához. In: </w:t>
            </w:r>
            <w:r w:rsidRPr="00A969D5">
              <w:rPr>
                <w:i/>
                <w:iCs/>
                <w:sz w:val="22"/>
                <w:szCs w:val="22"/>
              </w:rPr>
              <w:t>Szöveggyűjtemény a fonetika tanulmányozásához</w:t>
            </w:r>
            <w:r w:rsidRPr="00A969D5">
              <w:rPr>
                <w:sz w:val="22"/>
                <w:szCs w:val="22"/>
              </w:rPr>
              <w:t xml:space="preserve">. Szerk. </w:t>
            </w:r>
            <w:proofErr w:type="spellStart"/>
            <w:r w:rsidRPr="00A969D5">
              <w:rPr>
                <w:sz w:val="22"/>
                <w:szCs w:val="22"/>
              </w:rPr>
              <w:t>Gósy</w:t>
            </w:r>
            <w:proofErr w:type="spellEnd"/>
            <w:r w:rsidRPr="00A969D5">
              <w:rPr>
                <w:sz w:val="22"/>
                <w:szCs w:val="22"/>
              </w:rPr>
              <w:t xml:space="preserve"> Mária + Menyh</w:t>
            </w:r>
            <w:r w:rsidR="003D0665">
              <w:rPr>
                <w:sz w:val="22"/>
                <w:szCs w:val="22"/>
              </w:rPr>
              <w:t xml:space="preserve">árt Krisztina. Nikol Kiadó. Budapest, </w:t>
            </w:r>
            <w:r w:rsidRPr="00A969D5">
              <w:rPr>
                <w:sz w:val="22"/>
                <w:szCs w:val="22"/>
              </w:rPr>
              <w:t xml:space="preserve">96–105. </w:t>
            </w:r>
          </w:p>
          <w:p w14:paraId="7AF81309" w14:textId="77777777" w:rsidR="00F43325" w:rsidRPr="00A969D5" w:rsidRDefault="00F4332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A969D5">
              <w:rPr>
                <w:sz w:val="22"/>
                <w:szCs w:val="22"/>
              </w:rPr>
              <w:t xml:space="preserve">MOLNÁR JÓZSEF1986. </w:t>
            </w:r>
            <w:r w:rsidRPr="00A969D5">
              <w:rPr>
                <w:i/>
                <w:iCs/>
                <w:sz w:val="22"/>
                <w:szCs w:val="22"/>
              </w:rPr>
              <w:t>A magyar beszédhangok atlasza</w:t>
            </w:r>
            <w:r w:rsidRPr="00A969D5">
              <w:rPr>
                <w:sz w:val="22"/>
                <w:szCs w:val="22"/>
              </w:rPr>
              <w:t>. Tankönyvkiadó. Budapest.</w:t>
            </w:r>
          </w:p>
          <w:p w14:paraId="19FF360F" w14:textId="77777777" w:rsidR="00F43325" w:rsidRPr="00A969D5" w:rsidRDefault="00F4332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A969D5">
              <w:rPr>
                <w:sz w:val="22"/>
                <w:szCs w:val="22"/>
              </w:rPr>
              <w:t xml:space="preserve">SIPTÁR PÉTER 2006. Hangtan. In: </w:t>
            </w:r>
            <w:proofErr w:type="spellStart"/>
            <w:r w:rsidRPr="00A969D5">
              <w:rPr>
                <w:sz w:val="22"/>
                <w:szCs w:val="22"/>
              </w:rPr>
              <w:t>Kiefer</w:t>
            </w:r>
            <w:proofErr w:type="spellEnd"/>
            <w:r w:rsidRPr="00A969D5">
              <w:rPr>
                <w:sz w:val="22"/>
                <w:szCs w:val="22"/>
              </w:rPr>
              <w:t xml:space="preserve"> Ferenc (szerk.). </w:t>
            </w:r>
            <w:r w:rsidRPr="00A969D5">
              <w:rPr>
                <w:i/>
                <w:iCs/>
                <w:sz w:val="22"/>
                <w:szCs w:val="22"/>
              </w:rPr>
              <w:t>Magyar nyelv</w:t>
            </w:r>
            <w:r w:rsidRPr="00A969D5">
              <w:rPr>
                <w:sz w:val="22"/>
                <w:szCs w:val="22"/>
              </w:rPr>
              <w:t xml:space="preserve">. Akadémiai Kiadó. Budapest. 28–53. </w:t>
            </w:r>
          </w:p>
          <w:p w14:paraId="6EC9A59A" w14:textId="77777777" w:rsidR="00F43325" w:rsidRPr="00A969D5" w:rsidRDefault="003D066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SIPTÁR PÉTER 2003.</w:t>
            </w:r>
            <w:r w:rsidR="00F43325" w:rsidRPr="00A969D5">
              <w:rPr>
                <w:sz w:val="22"/>
                <w:szCs w:val="22"/>
              </w:rPr>
              <w:t xml:space="preserve"> Egy jottányi fonológia. In: </w:t>
            </w:r>
            <w:r w:rsidR="00F43325" w:rsidRPr="00A969D5">
              <w:rPr>
                <w:i/>
                <w:iCs/>
                <w:sz w:val="22"/>
                <w:szCs w:val="22"/>
              </w:rPr>
              <w:t>Szöveggyűjtemény a fonetika tanulmányozásához</w:t>
            </w:r>
            <w:r w:rsidR="00F43325" w:rsidRPr="00A969D5">
              <w:rPr>
                <w:sz w:val="22"/>
                <w:szCs w:val="22"/>
              </w:rPr>
              <w:t xml:space="preserve">. Szerk. </w:t>
            </w:r>
            <w:proofErr w:type="spellStart"/>
            <w:r w:rsidR="00F43325" w:rsidRPr="00A969D5">
              <w:rPr>
                <w:sz w:val="22"/>
                <w:szCs w:val="22"/>
              </w:rPr>
              <w:t>Gósy</w:t>
            </w:r>
            <w:proofErr w:type="spellEnd"/>
            <w:r w:rsidR="00F43325" w:rsidRPr="00A969D5">
              <w:rPr>
                <w:sz w:val="22"/>
                <w:szCs w:val="22"/>
              </w:rPr>
              <w:t xml:space="preserve"> Mária + Menyhárt Krisztina. Nikol Kiadó. Bp., 2003:84–95. </w:t>
            </w:r>
          </w:p>
          <w:p w14:paraId="48E30213" w14:textId="77777777" w:rsidR="00F43325" w:rsidRPr="00A969D5" w:rsidRDefault="00F4332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A969D5">
              <w:rPr>
                <w:sz w:val="22"/>
                <w:szCs w:val="22"/>
              </w:rPr>
              <w:t xml:space="preserve">SIPTÁR PÉTER: Három felemás mássalhangzó. </w:t>
            </w:r>
            <w:proofErr w:type="spellStart"/>
            <w:r w:rsidRPr="00A969D5">
              <w:rPr>
                <w:sz w:val="22"/>
                <w:szCs w:val="22"/>
              </w:rPr>
              <w:t>MNy</w:t>
            </w:r>
            <w:proofErr w:type="spellEnd"/>
            <w:r w:rsidRPr="00A969D5">
              <w:rPr>
                <w:sz w:val="22"/>
                <w:szCs w:val="22"/>
              </w:rPr>
              <w:t xml:space="preserve">. 2001. 385–404. </w:t>
            </w:r>
          </w:p>
          <w:p w14:paraId="47D379EE" w14:textId="77777777" w:rsidR="00F43325" w:rsidRPr="00A969D5" w:rsidRDefault="00F4332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A969D5">
              <w:rPr>
                <w:i/>
                <w:iCs/>
                <w:sz w:val="22"/>
                <w:szCs w:val="22"/>
              </w:rPr>
              <w:t>Strukturális magyar nyelvtan 2. Fonológia</w:t>
            </w:r>
            <w:r w:rsidRPr="00A969D5">
              <w:rPr>
                <w:sz w:val="22"/>
                <w:szCs w:val="22"/>
              </w:rPr>
              <w:t xml:space="preserve">. Szerk., </w:t>
            </w:r>
            <w:proofErr w:type="spellStart"/>
            <w:r w:rsidRPr="00A969D5">
              <w:rPr>
                <w:sz w:val="22"/>
                <w:szCs w:val="22"/>
              </w:rPr>
              <w:t>Kiefer</w:t>
            </w:r>
            <w:proofErr w:type="spellEnd"/>
            <w:r w:rsidRPr="00A969D5">
              <w:rPr>
                <w:sz w:val="22"/>
                <w:szCs w:val="22"/>
              </w:rPr>
              <w:t xml:space="preserve"> Ferenc. Budapest, Akadémia Kiadó. </w:t>
            </w:r>
          </w:p>
          <w:p w14:paraId="16F96FF0" w14:textId="77777777" w:rsidR="00F43325" w:rsidRPr="00A969D5" w:rsidRDefault="00F43325" w:rsidP="004A1931">
            <w:pPr>
              <w:pStyle w:val="Default"/>
              <w:ind w:left="720" w:hanging="720"/>
              <w:jc w:val="both"/>
              <w:rPr>
                <w:sz w:val="22"/>
                <w:szCs w:val="22"/>
              </w:rPr>
            </w:pPr>
            <w:r w:rsidRPr="00A969D5">
              <w:rPr>
                <w:sz w:val="22"/>
                <w:szCs w:val="22"/>
              </w:rPr>
              <w:t>S</w:t>
            </w:r>
            <w:r w:rsidR="003D0665">
              <w:rPr>
                <w:sz w:val="22"/>
                <w:szCs w:val="22"/>
              </w:rPr>
              <w:t>ZENDE TAMÁS 1982.</w:t>
            </w:r>
            <w:r w:rsidRPr="00A969D5">
              <w:rPr>
                <w:sz w:val="22"/>
                <w:szCs w:val="22"/>
              </w:rPr>
              <w:t xml:space="preserve"> A mai magyar nyelv fonémái. In</w:t>
            </w:r>
            <w:r w:rsidRPr="00A969D5">
              <w:rPr>
                <w:i/>
                <w:iCs/>
                <w:sz w:val="22"/>
                <w:szCs w:val="22"/>
              </w:rPr>
              <w:t xml:space="preserve">. Fejezetek a leíró magyar hangtanból. </w:t>
            </w:r>
            <w:r w:rsidRPr="00A969D5">
              <w:rPr>
                <w:sz w:val="22"/>
                <w:szCs w:val="22"/>
              </w:rPr>
              <w:t>Szer</w:t>
            </w:r>
            <w:r w:rsidR="003D0665">
              <w:rPr>
                <w:sz w:val="22"/>
                <w:szCs w:val="22"/>
              </w:rPr>
              <w:t>k., Bolla K., Akadémia K.,</w:t>
            </w:r>
            <w:r w:rsidRPr="00A969D5">
              <w:rPr>
                <w:sz w:val="22"/>
                <w:szCs w:val="22"/>
              </w:rPr>
              <w:t xml:space="preserve"> 233—49. </w:t>
            </w:r>
          </w:p>
          <w:p w14:paraId="7A4800CF" w14:textId="77777777" w:rsidR="00F43325" w:rsidRPr="00A969D5" w:rsidRDefault="003D0665" w:rsidP="00F43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SZILÁGYI N. SÁNDOR 2004.</w:t>
            </w:r>
            <w:r w:rsidR="00F43325" w:rsidRPr="00A969D5">
              <w:rPr>
                <w:rFonts w:ascii="Times New Roman" w:hAnsi="Times New Roman" w:cs="Times New Roman"/>
              </w:rPr>
              <w:t xml:space="preserve"> </w:t>
            </w:r>
            <w:r w:rsidR="00F43325" w:rsidRPr="003D0665">
              <w:rPr>
                <w:rFonts w:ascii="Times New Roman" w:hAnsi="Times New Roman" w:cs="Times New Roman"/>
                <w:i/>
                <w:iCs/>
                <w:lang w:val="hu-HU"/>
              </w:rPr>
              <w:t>Elmélet és módszer a nyelvészetben</w:t>
            </w:r>
            <w:r w:rsidR="00F43325" w:rsidRPr="003D0665">
              <w:rPr>
                <w:rFonts w:ascii="Times New Roman" w:hAnsi="Times New Roman" w:cs="Times New Roman"/>
                <w:lang w:val="hu-HU"/>
              </w:rPr>
              <w:t xml:space="preserve">. Erdélyi Tudományos Füzetek 245. Erdélyi </w:t>
            </w:r>
            <w:r>
              <w:rPr>
                <w:rFonts w:ascii="Times New Roman" w:hAnsi="Times New Roman" w:cs="Times New Roman"/>
                <w:lang w:val="hu-HU"/>
              </w:rPr>
              <w:t>Múzeum Egyesület. Kolozsvár,</w:t>
            </w:r>
            <w:r w:rsidR="00F43325" w:rsidRPr="003D0665">
              <w:rPr>
                <w:rFonts w:ascii="Times New Roman" w:hAnsi="Times New Roman" w:cs="Times New Roman"/>
                <w:lang w:val="hu-HU"/>
              </w:rPr>
              <w:t xml:space="preserve"> 152</w:t>
            </w:r>
            <w:r w:rsidR="00F43325" w:rsidRPr="00A969D5">
              <w:rPr>
                <w:rFonts w:ascii="Times New Roman" w:hAnsi="Times New Roman" w:cs="Times New Roman"/>
              </w:rPr>
              <w:t>–185.</w:t>
            </w:r>
          </w:p>
        </w:tc>
      </w:tr>
    </w:tbl>
    <w:p w14:paraId="2A0498C3" w14:textId="77777777" w:rsidR="001B43FF" w:rsidRPr="00A969D5" w:rsidRDefault="001B43FF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D652871" w14:textId="77777777" w:rsidR="001B43FF" w:rsidRPr="00A969D5" w:rsidRDefault="001B43FF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A969D5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A969D5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A969D5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969D5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A969D5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A969D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A969D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969D5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0"/>
      </w:tblGrid>
      <w:tr w:rsidR="001B43FF" w:rsidRPr="00A969D5" w14:paraId="0DAE7456" w14:textId="77777777" w:rsidTr="0095585F">
        <w:trPr>
          <w:trHeight w:val="1140"/>
        </w:trPr>
        <w:tc>
          <w:tcPr>
            <w:tcW w:w="10540" w:type="dxa"/>
          </w:tcPr>
          <w:p w14:paraId="7CCD21FB" w14:textId="77777777" w:rsidR="0095585F" w:rsidRPr="00A969D5" w:rsidRDefault="0095585F" w:rsidP="0095585F">
            <w:pPr>
              <w:pStyle w:val="Default"/>
            </w:pPr>
            <w:proofErr w:type="spellStart"/>
            <w:r w:rsidRPr="00A969D5">
              <w:t>Conţinutul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disciplinei</w:t>
            </w:r>
            <w:proofErr w:type="spellEnd"/>
            <w:r w:rsidRPr="00A969D5">
              <w:t xml:space="preserve"> este </w:t>
            </w:r>
            <w:proofErr w:type="spellStart"/>
            <w:r w:rsidRPr="00A969D5">
              <w:t>în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concordanţă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cu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ceea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ce</w:t>
            </w:r>
            <w:proofErr w:type="spellEnd"/>
            <w:r w:rsidRPr="00A969D5">
              <w:t xml:space="preserve"> se </w:t>
            </w:r>
            <w:proofErr w:type="spellStart"/>
            <w:r w:rsidRPr="00A969D5">
              <w:t>practică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în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alte</w:t>
            </w:r>
            <w:proofErr w:type="spellEnd"/>
            <w:r w:rsidRPr="00A969D5">
              <w:t xml:space="preserve"> centre </w:t>
            </w:r>
            <w:proofErr w:type="spellStart"/>
            <w:r w:rsidRPr="00A969D5">
              <w:t>universitare</w:t>
            </w:r>
            <w:proofErr w:type="spellEnd"/>
            <w:r w:rsidRPr="00A969D5">
              <w:t xml:space="preserve"> din </w:t>
            </w:r>
            <w:proofErr w:type="spellStart"/>
            <w:r w:rsidRPr="00A969D5">
              <w:t>țară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și</w:t>
            </w:r>
            <w:proofErr w:type="spellEnd"/>
            <w:r w:rsidRPr="00A969D5">
              <w:t xml:space="preserve"> din </w:t>
            </w:r>
            <w:proofErr w:type="spellStart"/>
            <w:r w:rsidRPr="00A969D5">
              <w:t>străinătate</w:t>
            </w:r>
            <w:proofErr w:type="spellEnd"/>
            <w:r w:rsidRPr="00A969D5">
              <w:t xml:space="preserve">.  </w:t>
            </w:r>
            <w:proofErr w:type="spellStart"/>
            <w:r w:rsidRPr="00A969D5">
              <w:t>Pentru</w:t>
            </w:r>
            <w:proofErr w:type="spellEnd"/>
            <w:r w:rsidRPr="00A969D5">
              <w:t xml:space="preserve"> o mai </w:t>
            </w:r>
            <w:proofErr w:type="spellStart"/>
            <w:r w:rsidRPr="00A969D5">
              <w:t>bună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adaptare</w:t>
            </w:r>
            <w:proofErr w:type="spellEnd"/>
            <w:r w:rsidRPr="00A969D5">
              <w:t xml:space="preserve"> la </w:t>
            </w:r>
            <w:proofErr w:type="spellStart"/>
            <w:r w:rsidRPr="00A969D5">
              <w:t>cerinţele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pieţei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muncii</w:t>
            </w:r>
            <w:proofErr w:type="spellEnd"/>
            <w:r w:rsidRPr="00A969D5">
              <w:t xml:space="preserve"> a </w:t>
            </w:r>
            <w:proofErr w:type="spellStart"/>
            <w:r w:rsidRPr="00A969D5">
              <w:t>conţinutului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disciplinei</w:t>
            </w:r>
            <w:proofErr w:type="spellEnd"/>
            <w:r w:rsidRPr="00A969D5">
              <w:t xml:space="preserve"> s-au </w:t>
            </w:r>
            <w:proofErr w:type="spellStart"/>
            <w:r w:rsidRPr="00A969D5">
              <w:t>organizat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discuții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și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întâlniri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atât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cu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profesori</w:t>
            </w:r>
            <w:proofErr w:type="spellEnd"/>
            <w:r w:rsidRPr="00A969D5">
              <w:t xml:space="preserve"> de </w:t>
            </w:r>
            <w:proofErr w:type="spellStart"/>
            <w:r w:rsidRPr="00A969D5">
              <w:t>limbă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și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literatură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maghiară</w:t>
            </w:r>
            <w:proofErr w:type="spellEnd"/>
            <w:r w:rsidRPr="00A969D5">
              <w:t xml:space="preserve"> din </w:t>
            </w:r>
            <w:proofErr w:type="spellStart"/>
            <w:r w:rsidRPr="00A969D5">
              <w:t>regiune</w:t>
            </w:r>
            <w:proofErr w:type="spellEnd"/>
            <w:r w:rsidRPr="00A969D5">
              <w:t xml:space="preserve">, </w:t>
            </w:r>
            <w:proofErr w:type="spellStart"/>
            <w:r w:rsidRPr="00A969D5">
              <w:t>cât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si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cu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reprezentanţii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angajatorilor</w:t>
            </w:r>
            <w:proofErr w:type="spellEnd"/>
            <w:r w:rsidRPr="00A969D5">
              <w:t xml:space="preserve"> din </w:t>
            </w:r>
            <w:proofErr w:type="spellStart"/>
            <w:r w:rsidRPr="00A969D5">
              <w:t>mediul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socio-cultural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și</w:t>
            </w:r>
            <w:proofErr w:type="spellEnd"/>
            <w:r w:rsidRPr="00A969D5">
              <w:t xml:space="preserve"> de </w:t>
            </w:r>
            <w:proofErr w:type="spellStart"/>
            <w:r w:rsidRPr="00A969D5">
              <w:t>afaceri</w:t>
            </w:r>
            <w:proofErr w:type="spellEnd"/>
            <w:r w:rsidRPr="00A969D5">
              <w:t>.</w:t>
            </w:r>
          </w:p>
          <w:p w14:paraId="649D9D75" w14:textId="77777777" w:rsidR="001B43FF" w:rsidRPr="00A969D5" w:rsidRDefault="001B43FF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78B1D11E" w14:textId="77777777" w:rsidR="001B43FF" w:rsidRPr="00A969D5" w:rsidRDefault="001B43FF">
      <w:pPr>
        <w:spacing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58B06FD9" w14:textId="77777777" w:rsidR="001B43FF" w:rsidRPr="00A969D5" w:rsidRDefault="001B43FF">
      <w:pPr>
        <w:spacing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03BFACBB" w14:textId="77777777" w:rsidR="001B43FF" w:rsidRPr="00A969D5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 w:rsidRPr="00A969D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p w14:paraId="6B522DB0" w14:textId="77777777" w:rsidR="001B43FF" w:rsidRPr="00A969D5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2114"/>
        <w:gridCol w:w="2547"/>
      </w:tblGrid>
      <w:tr w:rsidR="001B43FF" w:rsidRPr="00A969D5" w14:paraId="20C1A5EC" w14:textId="77777777" w:rsidTr="00863EB3">
        <w:trPr>
          <w:trHeight w:hRule="exact"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BC23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66A7" w14:textId="77777777" w:rsidR="001B43FF" w:rsidRPr="00A969D5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14:paraId="465BE9A3" w14:textId="77777777" w:rsidR="001B43FF" w:rsidRPr="00A969D5" w:rsidRDefault="001B43F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EB4E" w14:textId="77777777" w:rsidR="001B43FF" w:rsidRPr="00A969D5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E80C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14:paraId="5F1416F5" w14:textId="77777777" w:rsidR="001B43FF" w:rsidRPr="00A969D5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1B43FF" w:rsidRPr="00A969D5" w14:paraId="792853FF" w14:textId="77777777" w:rsidTr="00863EB3">
        <w:trPr>
          <w:trHeight w:val="3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71E4F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10.4 Cu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292CA" w14:textId="77777777" w:rsidR="00300AA4" w:rsidRPr="00A969D5" w:rsidRDefault="00300AA4" w:rsidP="00300AA4">
            <w:pPr>
              <w:pStyle w:val="Default"/>
            </w:pPr>
            <w:r w:rsidRPr="00A969D5">
              <w:t xml:space="preserve">- </w:t>
            </w:r>
            <w:proofErr w:type="spellStart"/>
            <w:r w:rsidRPr="00A969D5">
              <w:t>corectitudinea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si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completitudinea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cunostinţelor</w:t>
            </w:r>
            <w:proofErr w:type="spellEnd"/>
            <w:r w:rsidRPr="00A969D5">
              <w:t xml:space="preserve">; </w:t>
            </w:r>
          </w:p>
          <w:p w14:paraId="05664446" w14:textId="77777777" w:rsidR="00300AA4" w:rsidRPr="00A969D5" w:rsidRDefault="00300AA4" w:rsidP="00300AA4">
            <w:pPr>
              <w:pStyle w:val="Default"/>
            </w:pPr>
            <w:r w:rsidRPr="00A969D5">
              <w:t xml:space="preserve">- </w:t>
            </w:r>
            <w:proofErr w:type="spellStart"/>
            <w:r w:rsidRPr="00A969D5">
              <w:t>coerenţa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logică</w:t>
            </w:r>
            <w:proofErr w:type="spellEnd"/>
            <w:r w:rsidRPr="00A969D5">
              <w:t xml:space="preserve">; </w:t>
            </w:r>
          </w:p>
          <w:p w14:paraId="3F55F2B1" w14:textId="77777777" w:rsidR="00300AA4" w:rsidRPr="00A969D5" w:rsidRDefault="00300AA4" w:rsidP="00300AA4">
            <w:pPr>
              <w:spacing w:before="9"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69D5">
              <w:rPr>
                <w:rFonts w:ascii="Times New Roman" w:hAnsi="Times New Roman" w:cs="Times New Roman"/>
                <w:sz w:val="24"/>
                <w:szCs w:val="24"/>
              </w:rPr>
              <w:t>gradul</w:t>
            </w:r>
            <w:proofErr w:type="spellEnd"/>
            <w:r w:rsidRPr="00A969D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969D5">
              <w:rPr>
                <w:rFonts w:ascii="Times New Roman" w:hAnsi="Times New Roman" w:cs="Times New Roman"/>
                <w:sz w:val="24"/>
                <w:szCs w:val="24"/>
              </w:rPr>
              <w:t>asimilare</w:t>
            </w:r>
            <w:proofErr w:type="spellEnd"/>
            <w:r w:rsidRPr="00A969D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969D5">
              <w:rPr>
                <w:rFonts w:ascii="Times New Roman" w:hAnsi="Times New Roman" w:cs="Times New Roman"/>
                <w:sz w:val="24"/>
                <w:szCs w:val="24"/>
              </w:rPr>
              <w:t>limbajului</w:t>
            </w:r>
            <w:proofErr w:type="spellEnd"/>
            <w:r w:rsidRPr="00A969D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969D5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A969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F4C5228" w14:textId="77777777" w:rsidR="001B43FF" w:rsidRPr="00A969D5" w:rsidRDefault="00300AA4" w:rsidP="00300AA4">
            <w:pPr>
              <w:spacing w:before="9"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969D5">
              <w:rPr>
                <w:rFonts w:ascii="Times New Roman" w:hAnsi="Times New Roman" w:cs="Times New Roman"/>
              </w:rPr>
              <w:t>criterii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ce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vizeaza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aspectele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atitudinale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969D5">
              <w:rPr>
                <w:rFonts w:ascii="Times New Roman" w:hAnsi="Times New Roman" w:cs="Times New Roman"/>
              </w:rPr>
              <w:t>constiinciozitatea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69D5">
              <w:rPr>
                <w:rFonts w:ascii="Times New Roman" w:hAnsi="Times New Roman" w:cs="Times New Roman"/>
              </w:rPr>
              <w:t>interesul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pentru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9D5">
              <w:rPr>
                <w:rFonts w:ascii="Times New Roman" w:hAnsi="Times New Roman" w:cs="Times New Roman"/>
              </w:rPr>
              <w:t>studiu</w:t>
            </w:r>
            <w:proofErr w:type="spellEnd"/>
            <w:r w:rsidRPr="00A969D5">
              <w:rPr>
                <w:rFonts w:ascii="Times New Roman" w:hAnsi="Times New Roman" w:cs="Times New Roman"/>
              </w:rPr>
              <w:t xml:space="preserve"> individual.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8AAEA" w14:textId="77777777" w:rsidR="001B43FF" w:rsidRPr="00A969D5" w:rsidRDefault="00C94014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examen oral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19971" w14:textId="77777777" w:rsidR="001B43FF" w:rsidRPr="00A969D5" w:rsidRDefault="00BC75E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1B43FF" w:rsidRPr="00A969D5" w14:paraId="562D33CF" w14:textId="77777777" w:rsidTr="00863EB3">
        <w:trPr>
          <w:trHeight w:val="5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B5693" w14:textId="77777777" w:rsidR="001B43FF" w:rsidRPr="00A969D5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10.5 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4FF78" w14:textId="77777777" w:rsidR="0095585F" w:rsidRPr="00A969D5" w:rsidRDefault="0095585F" w:rsidP="0095585F">
            <w:pPr>
              <w:pStyle w:val="Default"/>
              <w:ind w:left="176"/>
            </w:pPr>
            <w:r w:rsidRPr="00A969D5">
              <w:rPr>
                <w:sz w:val="23"/>
                <w:szCs w:val="23"/>
              </w:rPr>
              <w:t xml:space="preserve">- </w:t>
            </w:r>
            <w:proofErr w:type="spellStart"/>
            <w:r w:rsidRPr="00A969D5">
              <w:t>capacitatea</w:t>
            </w:r>
            <w:proofErr w:type="spellEnd"/>
            <w:r w:rsidRPr="00A969D5">
              <w:t xml:space="preserve"> de </w:t>
            </w:r>
            <w:proofErr w:type="gramStart"/>
            <w:r w:rsidRPr="00A969D5">
              <w:t>a</w:t>
            </w:r>
            <w:proofErr w:type="gramEnd"/>
            <w:r w:rsidRPr="00A969D5">
              <w:t xml:space="preserve"> opera </w:t>
            </w:r>
            <w:proofErr w:type="spellStart"/>
            <w:r w:rsidRPr="00A969D5">
              <w:t>cu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cunostinţele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asimilate</w:t>
            </w:r>
            <w:proofErr w:type="spellEnd"/>
            <w:r w:rsidRPr="00A969D5">
              <w:t xml:space="preserve">; </w:t>
            </w:r>
          </w:p>
          <w:p w14:paraId="1CE99608" w14:textId="77777777" w:rsidR="0095585F" w:rsidRPr="00A969D5" w:rsidRDefault="0095585F" w:rsidP="0095585F">
            <w:pPr>
              <w:pStyle w:val="Default"/>
              <w:ind w:left="176"/>
            </w:pPr>
            <w:r w:rsidRPr="00A969D5">
              <w:t xml:space="preserve">- </w:t>
            </w:r>
            <w:proofErr w:type="spellStart"/>
            <w:r w:rsidRPr="00A969D5">
              <w:t>capacitatea</w:t>
            </w:r>
            <w:proofErr w:type="spellEnd"/>
            <w:r w:rsidRPr="00A969D5">
              <w:t xml:space="preserve"> de </w:t>
            </w:r>
            <w:proofErr w:type="spellStart"/>
            <w:r w:rsidRPr="00A969D5">
              <w:t>aplicare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în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practică</w:t>
            </w:r>
            <w:proofErr w:type="spellEnd"/>
            <w:r w:rsidRPr="00A969D5">
              <w:t xml:space="preserve">; </w:t>
            </w:r>
          </w:p>
          <w:p w14:paraId="482D78EA" w14:textId="77777777" w:rsidR="0095585F" w:rsidRPr="00A969D5" w:rsidRDefault="0095585F" w:rsidP="0095585F">
            <w:pPr>
              <w:pStyle w:val="Default"/>
              <w:ind w:left="176"/>
            </w:pPr>
            <w:r w:rsidRPr="00A969D5">
              <w:t xml:space="preserve">- </w:t>
            </w:r>
            <w:proofErr w:type="spellStart"/>
            <w:r w:rsidRPr="00A969D5">
              <w:t>capaciatatea</w:t>
            </w:r>
            <w:proofErr w:type="spellEnd"/>
            <w:r w:rsidRPr="00A969D5">
              <w:t xml:space="preserve"> de a formula </w:t>
            </w:r>
            <w:proofErr w:type="spellStart"/>
            <w:r w:rsidRPr="00A969D5">
              <w:t>opinii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şi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întrebări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legate</w:t>
            </w:r>
            <w:proofErr w:type="spellEnd"/>
            <w:r w:rsidRPr="00A969D5">
              <w:t xml:space="preserve"> de </w:t>
            </w:r>
            <w:proofErr w:type="spellStart"/>
            <w:r w:rsidRPr="00A969D5">
              <w:t>cunoştinţele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domeniului</w:t>
            </w:r>
            <w:proofErr w:type="spellEnd"/>
            <w:r w:rsidRPr="00A969D5">
              <w:t xml:space="preserve"> </w:t>
            </w:r>
            <w:proofErr w:type="spellStart"/>
            <w:r w:rsidRPr="00A969D5">
              <w:t>studiat</w:t>
            </w:r>
            <w:proofErr w:type="spellEnd"/>
          </w:p>
          <w:p w14:paraId="138471D7" w14:textId="77777777" w:rsidR="001B43FF" w:rsidRPr="00A969D5" w:rsidRDefault="0095585F" w:rsidP="0095585F">
            <w:pPr>
              <w:spacing w:after="0" w:line="239" w:lineRule="auto"/>
              <w:ind w:left="176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criterii ce vizeaza aspectele atitudinale: conştiinciozitatea, interesul pentru studiu individual.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00DDC" w14:textId="77777777" w:rsidR="001B43FF" w:rsidRPr="00A969D5" w:rsidRDefault="0095585F" w:rsidP="003E316C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verificare pe par</w:t>
            </w:r>
            <w:r w:rsidR="00BC75EE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curs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09913" w14:textId="77777777" w:rsidR="001B43FF" w:rsidRPr="00A969D5" w:rsidRDefault="00300AA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95585F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0%</w:t>
            </w:r>
          </w:p>
        </w:tc>
      </w:tr>
      <w:tr w:rsidR="001B43FF" w:rsidRPr="00A969D5" w14:paraId="76C98AA9" w14:textId="77777777" w:rsidTr="0095585F">
        <w:trPr>
          <w:trHeight w:hRule="exact" w:val="1000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7819" w14:textId="77777777" w:rsidR="001B43FF" w:rsidRPr="00A969D5" w:rsidRDefault="001B43FF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14:paraId="14F12024" w14:textId="77777777" w:rsidR="0095585F" w:rsidRPr="00A969D5" w:rsidRDefault="0095585F" w:rsidP="0095585F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elementelor fundamentale de teorie şi utilizarea acestora în practică.</w:t>
            </w:r>
          </w:p>
          <w:p w14:paraId="016ABC61" w14:textId="77777777" w:rsidR="001B43FF" w:rsidRPr="00A969D5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CD962CB" w14:textId="77777777" w:rsidR="001B43FF" w:rsidRPr="00A969D5" w:rsidRDefault="001B43FF">
      <w:pPr>
        <w:spacing w:before="5"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641"/>
      </w:tblGrid>
      <w:tr w:rsidR="001B43FF" w:rsidRPr="00A969D5" w14:paraId="5C8624F5" w14:textId="77777777" w:rsidTr="00A935F5">
        <w:trPr>
          <w:trHeight w:hRule="exact" w:val="769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AAFCC41" w14:textId="77777777" w:rsidR="001B43FF" w:rsidRPr="00A969D5" w:rsidRDefault="001B43FF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969D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  <w:p w14:paraId="353BB088" w14:textId="45EBAC57" w:rsidR="00C34507" w:rsidRPr="00A969D5" w:rsidRDefault="00ED6EEB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C307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/09/202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4DF01FDB" w14:textId="77777777" w:rsidR="001B43FF" w:rsidRPr="00A969D5" w:rsidRDefault="001B43FF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002F538" w14:textId="77777777" w:rsidR="001B43FF" w:rsidRPr="00A969D5" w:rsidRDefault="001B43FF">
            <w:pPr>
              <w:spacing w:before="69" w:after="0" w:line="240" w:lineRule="auto"/>
              <w:ind w:left="413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969D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969D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 seminar</w:t>
            </w:r>
          </w:p>
        </w:tc>
      </w:tr>
      <w:tr w:rsidR="001B43FF" w:rsidRPr="00A969D5" w14:paraId="4951ADC7" w14:textId="77777777" w:rsidTr="00A935F5">
        <w:trPr>
          <w:trHeight w:hRule="exact" w:val="769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144AD03" w14:textId="77777777" w:rsidR="001B43FF" w:rsidRPr="00A969D5" w:rsidRDefault="001B43FF">
            <w:pPr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  <w:lang w:val="ro-RO"/>
              </w:rPr>
            </w:pPr>
          </w:p>
          <w:p w14:paraId="62AE160B" w14:textId="77777777" w:rsidR="001B43FF" w:rsidRPr="00A969D5" w:rsidRDefault="001B43FF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4B90888D" w14:textId="77777777" w:rsidR="001B43FF" w:rsidRPr="00A969D5" w:rsidRDefault="001B43FF">
            <w:pPr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  <w:lang w:val="ro-RO"/>
              </w:rPr>
            </w:pPr>
          </w:p>
          <w:p w14:paraId="02D359ED" w14:textId="77777777" w:rsidR="001B43FF" w:rsidRPr="00A969D5" w:rsidRDefault="00863EB3" w:rsidP="003E316C">
            <w:pPr>
              <w:spacing w:after="0" w:line="240" w:lineRule="auto"/>
              <w:ind w:left="609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univ. </w:t>
            </w:r>
            <w:r w:rsidR="002C2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N. 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ászi</w:t>
            </w:r>
            <w:r w:rsidRPr="00A969D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Ildikó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012D7E44" w14:textId="77777777" w:rsidR="001B43FF" w:rsidRPr="00A969D5" w:rsidRDefault="008234AF" w:rsidP="003E316C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</w:t>
            </w:r>
            <w:r w:rsidR="002C2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</w:t>
            </w:r>
            <w:r w:rsidR="00863E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univ. </w:t>
            </w:r>
            <w:r w:rsidR="002C2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863EB3" w:rsidRPr="00A969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</w:t>
            </w:r>
            <w:r w:rsidR="00863EB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N. </w:t>
            </w:r>
            <w:r w:rsidR="002C2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Varga Zsuzsa</w:t>
            </w:r>
          </w:p>
        </w:tc>
      </w:tr>
    </w:tbl>
    <w:p w14:paraId="5D84892C" w14:textId="77777777" w:rsidR="001B43FF" w:rsidRPr="00A969D5" w:rsidRDefault="001B43F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408F3A92" w14:textId="77777777" w:rsidR="001B43FF" w:rsidRPr="00A969D5" w:rsidRDefault="001B43F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51C6C7DB" w14:textId="77777777" w:rsidR="001B43FF" w:rsidRPr="00A969D5" w:rsidRDefault="001B43FF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969D5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>vi</w:t>
      </w:r>
      <w:r w:rsidRPr="00A969D5"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>rii în d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>ment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69D5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>mnătu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>a dir</w:t>
      </w:r>
      <w:r w:rsidRPr="00A969D5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A969D5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A969D5"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 w:rsidRPr="00A969D5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A969D5"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14:paraId="51EE0E13" w14:textId="351165F5" w:rsidR="001B43FF" w:rsidRPr="00A969D5" w:rsidRDefault="00ED6EEB">
      <w:pPr>
        <w:tabs>
          <w:tab w:val="left" w:pos="6860"/>
        </w:tabs>
        <w:spacing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C307BA">
        <w:rPr>
          <w:rFonts w:ascii="Times New Roman" w:hAnsi="Times New Roman" w:cs="Times New Roman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sz w:val="24"/>
          <w:szCs w:val="24"/>
          <w:lang w:val="ro-RO"/>
        </w:rPr>
        <w:t>09</w:t>
      </w:r>
      <w:r w:rsidR="00C307B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C307BA" w:rsidRPr="00B42ED4">
        <w:rPr>
          <w:rFonts w:ascii="Times New Roman" w:hAnsi="Times New Roman" w:cs="Times New Roman"/>
          <w:sz w:val="24"/>
          <w:szCs w:val="24"/>
          <w:lang w:val="ro-RO"/>
        </w:rPr>
        <w:t>202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B42ED4" w:rsidRPr="00B42ED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proofErr w:type="spellStart"/>
      <w:r w:rsidR="00B42ED4" w:rsidRPr="00B42ED4">
        <w:rPr>
          <w:rFonts w:ascii="Times New Roman" w:hAnsi="Times New Roman"/>
          <w:sz w:val="24"/>
          <w:szCs w:val="24"/>
          <w:lang w:val="hu-HU"/>
        </w:rPr>
        <w:t>Lect</w:t>
      </w:r>
      <w:proofErr w:type="spellEnd"/>
      <w:r w:rsidR="00B42ED4" w:rsidRPr="00B42ED4">
        <w:rPr>
          <w:rFonts w:ascii="Times New Roman" w:hAnsi="Times New Roman"/>
          <w:sz w:val="24"/>
          <w:szCs w:val="24"/>
          <w:lang w:val="hu-HU"/>
        </w:rPr>
        <w:t xml:space="preserve">. </w:t>
      </w:r>
      <w:proofErr w:type="spellStart"/>
      <w:r w:rsidR="00B42ED4" w:rsidRPr="00B42ED4">
        <w:rPr>
          <w:rFonts w:ascii="Times New Roman" w:hAnsi="Times New Roman"/>
          <w:sz w:val="24"/>
          <w:szCs w:val="24"/>
          <w:lang w:val="hu-HU"/>
        </w:rPr>
        <w:t>univ</w:t>
      </w:r>
      <w:proofErr w:type="spellEnd"/>
      <w:r w:rsidR="00B42ED4" w:rsidRPr="00B42ED4">
        <w:rPr>
          <w:rFonts w:ascii="Times New Roman" w:hAnsi="Times New Roman"/>
          <w:sz w:val="24"/>
          <w:szCs w:val="24"/>
          <w:lang w:val="hu-HU"/>
        </w:rPr>
        <w:t>. dr. Antal-Fóri</w:t>
      </w:r>
      <w:r w:rsidR="00D47723">
        <w:rPr>
          <w:rFonts w:ascii="Times New Roman" w:hAnsi="Times New Roman"/>
          <w:sz w:val="24"/>
          <w:szCs w:val="24"/>
          <w:lang w:val="hu-HU"/>
        </w:rPr>
        <w:t>z</w:t>
      </w:r>
      <w:r w:rsidR="00B42ED4" w:rsidRPr="00B42ED4">
        <w:rPr>
          <w:rFonts w:ascii="Times New Roman" w:hAnsi="Times New Roman"/>
          <w:sz w:val="24"/>
          <w:szCs w:val="24"/>
          <w:lang w:val="hu-HU"/>
        </w:rPr>
        <w:t xml:space="preserve">s </w:t>
      </w:r>
      <w:proofErr w:type="spellStart"/>
      <w:r w:rsidR="00B42ED4" w:rsidRPr="00B42ED4">
        <w:rPr>
          <w:rFonts w:ascii="Times New Roman" w:hAnsi="Times New Roman"/>
          <w:sz w:val="24"/>
          <w:szCs w:val="24"/>
          <w:lang w:val="hu-HU"/>
        </w:rPr>
        <w:t>Ioan</w:t>
      </w:r>
      <w:proofErr w:type="spellEnd"/>
      <w:r w:rsidR="00D47723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B42ED4" w:rsidRPr="00B42ED4">
        <w:rPr>
          <w:rFonts w:ascii="Times New Roman" w:hAnsi="Times New Roman"/>
          <w:sz w:val="24"/>
          <w:szCs w:val="24"/>
          <w:lang w:val="hu-HU"/>
        </w:rPr>
        <w:t>James</w:t>
      </w:r>
      <w:r w:rsidR="00B42ED4" w:rsidRPr="00B42ED4">
        <w:rPr>
          <w:rFonts w:ascii="Times New Roman" w:hAnsi="Times New Roman"/>
          <w:lang w:val="ro-RO"/>
        </w:rPr>
        <w:t xml:space="preserve">                                                 </w:t>
      </w:r>
      <w:r w:rsidR="001B43FF" w:rsidRPr="00A969D5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1B43FF" w:rsidRPr="00A969D5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35C"/>
    <w:multiLevelType w:val="hybridMultilevel"/>
    <w:tmpl w:val="6CE40A14"/>
    <w:lvl w:ilvl="0" w:tplc="A322C2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797"/>
    <w:multiLevelType w:val="hybridMultilevel"/>
    <w:tmpl w:val="782EF60C"/>
    <w:lvl w:ilvl="0" w:tplc="AA2A9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4B66"/>
    <w:multiLevelType w:val="hybridMultilevel"/>
    <w:tmpl w:val="19DA3A84"/>
    <w:lvl w:ilvl="0" w:tplc="1360A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DA4"/>
    <w:multiLevelType w:val="hybridMultilevel"/>
    <w:tmpl w:val="5A8E739A"/>
    <w:lvl w:ilvl="0" w:tplc="9E580C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1594"/>
    <w:multiLevelType w:val="hybridMultilevel"/>
    <w:tmpl w:val="C7B61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F7034"/>
    <w:multiLevelType w:val="hybridMultilevel"/>
    <w:tmpl w:val="7AF69920"/>
    <w:lvl w:ilvl="0" w:tplc="7BF02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0F4"/>
    <w:multiLevelType w:val="hybridMultilevel"/>
    <w:tmpl w:val="4148D376"/>
    <w:lvl w:ilvl="0" w:tplc="6CD23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9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F2CD9"/>
    <w:multiLevelType w:val="hybridMultilevel"/>
    <w:tmpl w:val="62CE0438"/>
    <w:lvl w:ilvl="0" w:tplc="C7023E1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503A1"/>
    <w:multiLevelType w:val="hybridMultilevel"/>
    <w:tmpl w:val="982E9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7A5B"/>
    <w:multiLevelType w:val="hybridMultilevel"/>
    <w:tmpl w:val="D474F566"/>
    <w:lvl w:ilvl="0" w:tplc="C5780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315C1"/>
    <w:multiLevelType w:val="hybridMultilevel"/>
    <w:tmpl w:val="8E3AB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779D6"/>
    <w:multiLevelType w:val="hybridMultilevel"/>
    <w:tmpl w:val="4200576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02E29"/>
    <w:multiLevelType w:val="hybridMultilevel"/>
    <w:tmpl w:val="0CBCF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53480"/>
    <w:multiLevelType w:val="hybridMultilevel"/>
    <w:tmpl w:val="027CB934"/>
    <w:lvl w:ilvl="0" w:tplc="BAF6278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F671D"/>
    <w:multiLevelType w:val="hybridMultilevel"/>
    <w:tmpl w:val="AF667CE2"/>
    <w:lvl w:ilvl="0" w:tplc="1BCE039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B4C62"/>
    <w:multiLevelType w:val="hybridMultilevel"/>
    <w:tmpl w:val="11985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81238">
    <w:abstractNumId w:val="8"/>
  </w:num>
  <w:num w:numId="2" w16cid:durableId="1207134671">
    <w:abstractNumId w:val="9"/>
  </w:num>
  <w:num w:numId="3" w16cid:durableId="303976073">
    <w:abstractNumId w:val="4"/>
  </w:num>
  <w:num w:numId="4" w16cid:durableId="1671326215">
    <w:abstractNumId w:val="0"/>
  </w:num>
  <w:num w:numId="5" w16cid:durableId="781535532">
    <w:abstractNumId w:val="15"/>
  </w:num>
  <w:num w:numId="6" w16cid:durableId="941954039">
    <w:abstractNumId w:val="7"/>
  </w:num>
  <w:num w:numId="7" w16cid:durableId="1861158392">
    <w:abstractNumId w:val="3"/>
  </w:num>
  <w:num w:numId="8" w16cid:durableId="1419250668">
    <w:abstractNumId w:val="12"/>
  </w:num>
  <w:num w:numId="9" w16cid:durableId="2097902860">
    <w:abstractNumId w:val="17"/>
  </w:num>
  <w:num w:numId="10" w16cid:durableId="972442834">
    <w:abstractNumId w:val="10"/>
  </w:num>
  <w:num w:numId="11" w16cid:durableId="1785493655">
    <w:abstractNumId w:val="1"/>
  </w:num>
  <w:num w:numId="12" w16cid:durableId="1283658353">
    <w:abstractNumId w:val="14"/>
  </w:num>
  <w:num w:numId="13" w16cid:durableId="1491868062">
    <w:abstractNumId w:val="16"/>
  </w:num>
  <w:num w:numId="14" w16cid:durableId="236206965">
    <w:abstractNumId w:val="6"/>
  </w:num>
  <w:num w:numId="15" w16cid:durableId="657417293">
    <w:abstractNumId w:val="2"/>
  </w:num>
  <w:num w:numId="16" w16cid:durableId="1215891787">
    <w:abstractNumId w:val="13"/>
  </w:num>
  <w:num w:numId="17" w16cid:durableId="1269042218">
    <w:abstractNumId w:val="5"/>
  </w:num>
  <w:num w:numId="18" w16cid:durableId="1960257150">
    <w:abstractNumId w:val="11"/>
  </w:num>
  <w:num w:numId="19" w16cid:durableId="10807180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FF"/>
    <w:rsid w:val="00062560"/>
    <w:rsid w:val="00070D32"/>
    <w:rsid w:val="000A09E3"/>
    <w:rsid w:val="001509FF"/>
    <w:rsid w:val="001B43FF"/>
    <w:rsid w:val="001E13F7"/>
    <w:rsid w:val="001E2D7E"/>
    <w:rsid w:val="00202A61"/>
    <w:rsid w:val="002115EE"/>
    <w:rsid w:val="00226FBD"/>
    <w:rsid w:val="00231078"/>
    <w:rsid w:val="0025044E"/>
    <w:rsid w:val="00257792"/>
    <w:rsid w:val="00290464"/>
    <w:rsid w:val="002C224A"/>
    <w:rsid w:val="002E1A08"/>
    <w:rsid w:val="00300AA4"/>
    <w:rsid w:val="00302155"/>
    <w:rsid w:val="00315257"/>
    <w:rsid w:val="00320C4A"/>
    <w:rsid w:val="003538A9"/>
    <w:rsid w:val="00375FDA"/>
    <w:rsid w:val="003D0665"/>
    <w:rsid w:val="003E316C"/>
    <w:rsid w:val="0047067D"/>
    <w:rsid w:val="004A1931"/>
    <w:rsid w:val="004C13C4"/>
    <w:rsid w:val="004E720D"/>
    <w:rsid w:val="00555E2B"/>
    <w:rsid w:val="00584220"/>
    <w:rsid w:val="005904FD"/>
    <w:rsid w:val="005F11A9"/>
    <w:rsid w:val="00603AD5"/>
    <w:rsid w:val="006755B1"/>
    <w:rsid w:val="006823B9"/>
    <w:rsid w:val="00686837"/>
    <w:rsid w:val="006B6B19"/>
    <w:rsid w:val="007234B5"/>
    <w:rsid w:val="007324D5"/>
    <w:rsid w:val="00750EAD"/>
    <w:rsid w:val="00766B3B"/>
    <w:rsid w:val="007F2A99"/>
    <w:rsid w:val="008234AF"/>
    <w:rsid w:val="00833456"/>
    <w:rsid w:val="00863EB3"/>
    <w:rsid w:val="008824AD"/>
    <w:rsid w:val="00885BBA"/>
    <w:rsid w:val="008D2BF1"/>
    <w:rsid w:val="00900AFA"/>
    <w:rsid w:val="009441DB"/>
    <w:rsid w:val="00954894"/>
    <w:rsid w:val="0095585F"/>
    <w:rsid w:val="009635BE"/>
    <w:rsid w:val="00985B15"/>
    <w:rsid w:val="0099095E"/>
    <w:rsid w:val="009A3F69"/>
    <w:rsid w:val="009C51ED"/>
    <w:rsid w:val="009E0989"/>
    <w:rsid w:val="009E3C24"/>
    <w:rsid w:val="009F2BA3"/>
    <w:rsid w:val="00A07F8D"/>
    <w:rsid w:val="00A751AD"/>
    <w:rsid w:val="00A776C6"/>
    <w:rsid w:val="00A935F5"/>
    <w:rsid w:val="00A969D5"/>
    <w:rsid w:val="00AC158D"/>
    <w:rsid w:val="00AD75C5"/>
    <w:rsid w:val="00AE624F"/>
    <w:rsid w:val="00B067B3"/>
    <w:rsid w:val="00B42ED4"/>
    <w:rsid w:val="00B557B6"/>
    <w:rsid w:val="00B659F5"/>
    <w:rsid w:val="00B75487"/>
    <w:rsid w:val="00B87047"/>
    <w:rsid w:val="00BC75EE"/>
    <w:rsid w:val="00BC7908"/>
    <w:rsid w:val="00BC7D86"/>
    <w:rsid w:val="00C15C1A"/>
    <w:rsid w:val="00C307BA"/>
    <w:rsid w:val="00C34507"/>
    <w:rsid w:val="00C4503A"/>
    <w:rsid w:val="00C54659"/>
    <w:rsid w:val="00C60093"/>
    <w:rsid w:val="00C70E14"/>
    <w:rsid w:val="00C920EC"/>
    <w:rsid w:val="00C94014"/>
    <w:rsid w:val="00D261BA"/>
    <w:rsid w:val="00D47723"/>
    <w:rsid w:val="00D54A79"/>
    <w:rsid w:val="00D56F27"/>
    <w:rsid w:val="00D947EE"/>
    <w:rsid w:val="00DA108A"/>
    <w:rsid w:val="00DA52C5"/>
    <w:rsid w:val="00DB2BEF"/>
    <w:rsid w:val="00DE6E18"/>
    <w:rsid w:val="00E50F0E"/>
    <w:rsid w:val="00E724D5"/>
    <w:rsid w:val="00ED6EEB"/>
    <w:rsid w:val="00F12212"/>
    <w:rsid w:val="00F13C25"/>
    <w:rsid w:val="00F43325"/>
    <w:rsid w:val="00F518BD"/>
    <w:rsid w:val="00F76FC7"/>
    <w:rsid w:val="00FD4513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A8FDF"/>
  <w15:chartTrackingRefBased/>
  <w15:docId w15:val="{F77D740E-A782-42B9-A13B-57DA0539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7324D5"/>
    <w:pPr>
      <w:keepNext/>
      <w:widowControl/>
      <w:spacing w:after="0" w:line="240" w:lineRule="auto"/>
      <w:outlineLvl w:val="0"/>
    </w:pPr>
    <w:rPr>
      <w:rFonts w:ascii="Times New Roman" w:hAnsi="Times New Roman" w:cs="Times New Roman"/>
      <w:b/>
      <w:sz w:val="24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c">
    <w:name w:val="xc"/>
    <w:uiPriority w:val="99"/>
    <w:rsid w:val="00E50F0E"/>
    <w:rPr>
      <w:rFonts w:cs="Times New Roman"/>
    </w:rPr>
  </w:style>
  <w:style w:type="paragraph" w:styleId="Szvegtrzs">
    <w:name w:val="Body Text"/>
    <w:basedOn w:val="Norml"/>
    <w:link w:val="SzvegtrzsChar"/>
    <w:rsid w:val="00F12212"/>
    <w:pPr>
      <w:widowControl/>
      <w:spacing w:after="0" w:line="240" w:lineRule="auto"/>
    </w:pPr>
    <w:rPr>
      <w:rFonts w:ascii="Verdana" w:hAnsi="Verdana" w:cs="Times New Roman"/>
      <w:sz w:val="24"/>
      <w:szCs w:val="20"/>
    </w:rPr>
  </w:style>
  <w:style w:type="character" w:customStyle="1" w:styleId="SzvegtrzsChar">
    <w:name w:val="Szövegtörzs Char"/>
    <w:link w:val="Szvegtrzs"/>
    <w:rsid w:val="00F12212"/>
    <w:rPr>
      <w:rFonts w:ascii="Verdana" w:hAnsi="Verdana"/>
      <w:sz w:val="24"/>
      <w:lang w:val="en-US" w:eastAsia="en-US"/>
    </w:rPr>
  </w:style>
  <w:style w:type="paragraph" w:customStyle="1" w:styleId="Default">
    <w:name w:val="Default"/>
    <w:rsid w:val="009558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msor1Char">
    <w:name w:val="Címsor 1 Char"/>
    <w:link w:val="Cmsor1"/>
    <w:rsid w:val="007324D5"/>
    <w:rPr>
      <w:rFonts w:ascii="Times New Roman" w:hAnsi="Times New Roman"/>
      <w:b/>
      <w:sz w:val="24"/>
      <w:szCs w:val="22"/>
      <w:lang w:val="ro-RO"/>
    </w:rPr>
  </w:style>
  <w:style w:type="paragraph" w:customStyle="1" w:styleId="TableParagraph">
    <w:name w:val="Table Paragraph"/>
    <w:basedOn w:val="Norml"/>
    <w:rsid w:val="00C4503A"/>
    <w:pPr>
      <w:widowControl/>
      <w:suppressAutoHyphens/>
      <w:autoSpaceDN w:val="0"/>
      <w:spacing w:after="0" w:line="240" w:lineRule="auto"/>
      <w:ind w:left="103"/>
      <w:textAlignment w:val="baseline"/>
    </w:pPr>
    <w:rPr>
      <w:rFonts w:ascii="Times New Roman" w:hAnsi="Times New Roman" w:cs="Times New Roman"/>
      <w:kern w:val="3"/>
      <w:sz w:val="24"/>
      <w:szCs w:val="24"/>
      <w:lang w:eastAsia="zh-CN" w:bidi="hi-IN"/>
    </w:rPr>
  </w:style>
  <w:style w:type="character" w:styleId="Hiperhivatkozs">
    <w:name w:val="Hyperlink"/>
    <w:rsid w:val="004A1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tk.ppke.hu/uploads/articles/4090/file/forroo_hangtan_rev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1204</Words>
  <Characters>8312</Characters>
  <Application>Microsoft Office Word</Application>
  <DocSecurity>0</DocSecurity>
  <Lines>69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/>
  <LinksUpToDate>false</LinksUpToDate>
  <CharactersWithSpaces>9498</CharactersWithSpaces>
  <SharedDoc>false</SharedDoc>
  <HLinks>
    <vt:vector size="6" baseType="variant"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https://btk.ppke.hu/uploads/articles/4090/file/forroo_hangtan_rev1.pdf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subject/>
  <dc:creator>Lorena</dc:creator>
  <cp:keywords/>
  <cp:lastModifiedBy>Barbara Vigh</cp:lastModifiedBy>
  <cp:revision>13</cp:revision>
  <cp:lastPrinted>2019-02-13T19:02:00Z</cp:lastPrinted>
  <dcterms:created xsi:type="dcterms:W3CDTF">2024-11-25T19:03:00Z</dcterms:created>
  <dcterms:modified xsi:type="dcterms:W3CDTF">2024-12-06T12:29:00Z</dcterms:modified>
</cp:coreProperties>
</file>