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B814" w14:textId="77777777" w:rsidR="0060386C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Universitatea Creștină </w:t>
      </w:r>
      <w:proofErr w:type="spellStart"/>
      <w:r>
        <w:rPr>
          <w:b/>
          <w:sz w:val="24"/>
          <w:szCs w:val="24"/>
        </w:rPr>
        <w:t>Partium</w:t>
      </w:r>
      <w:proofErr w:type="spellEnd"/>
    </w:p>
    <w:p w14:paraId="6CBAC57C" w14:textId="77777777" w:rsidR="0060386C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Centrul de Cercetări Muzicale (C.C.M.)</w:t>
      </w:r>
    </w:p>
    <w:p w14:paraId="54370761" w14:textId="77777777" w:rsidR="0060386C" w:rsidRDefault="0060386C">
      <w:pPr>
        <w:spacing w:line="360" w:lineRule="auto"/>
        <w:jc w:val="both"/>
        <w:rPr>
          <w:sz w:val="24"/>
          <w:szCs w:val="24"/>
        </w:rPr>
      </w:pPr>
    </w:p>
    <w:p w14:paraId="5E22EC47" w14:textId="77777777" w:rsidR="0060386C" w:rsidRDefault="006038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7CCF4A0A" w14:textId="77777777" w:rsidR="006038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PLAN OPERAȚIONAL 2025</w:t>
      </w:r>
    </w:p>
    <w:p w14:paraId="37585134" w14:textId="77777777" w:rsidR="0060386C" w:rsidRDefault="006038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522FFD33" w14:textId="77777777" w:rsidR="0060386C" w:rsidRDefault="0060386C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a0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2130"/>
        <w:gridCol w:w="3405"/>
        <w:gridCol w:w="3375"/>
      </w:tblGrid>
      <w:tr w:rsidR="0060386C" w14:paraId="4B8816C3" w14:textId="77777777">
        <w:tc>
          <w:tcPr>
            <w:tcW w:w="975" w:type="dxa"/>
          </w:tcPr>
          <w:p w14:paraId="1611680B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crt.</w:t>
            </w:r>
          </w:p>
        </w:tc>
        <w:tc>
          <w:tcPr>
            <w:tcW w:w="2130" w:type="dxa"/>
          </w:tcPr>
          <w:p w14:paraId="34D131A8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Scopul</w:t>
            </w:r>
          </w:p>
        </w:tc>
        <w:tc>
          <w:tcPr>
            <w:tcW w:w="3405" w:type="dxa"/>
          </w:tcPr>
          <w:p w14:paraId="586AD4B1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Activități</w:t>
            </w:r>
          </w:p>
        </w:tc>
        <w:tc>
          <w:tcPr>
            <w:tcW w:w="3375" w:type="dxa"/>
          </w:tcPr>
          <w:p w14:paraId="156E8244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Indicatori</w:t>
            </w:r>
          </w:p>
        </w:tc>
      </w:tr>
      <w:tr w:rsidR="0060386C" w14:paraId="5BE012E1" w14:textId="77777777">
        <w:tc>
          <w:tcPr>
            <w:tcW w:w="975" w:type="dxa"/>
          </w:tcPr>
          <w:p w14:paraId="3EDE0930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  <w:p w14:paraId="671341D0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8D0BE6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Formarea unui profil științific și artistic vizibil pe plan regional, național și internațional</w:t>
            </w:r>
          </w:p>
          <w:p w14:paraId="2B262AB9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241CDDA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Punerea în scenă a operelor:</w:t>
            </w:r>
          </w:p>
          <w:p w14:paraId="61830B72" w14:textId="2816DFC9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Castelul lui Barbă albastră de Bartók Bél</w:t>
            </w:r>
            <w:r w:rsidR="00581B40">
              <w:rPr>
                <w:sz w:val="24"/>
                <w:szCs w:val="24"/>
              </w:rPr>
              <w:t>a</w:t>
            </w:r>
          </w:p>
          <w:p w14:paraId="7B5AF9F0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Székelyfonó</w:t>
            </w:r>
            <w:proofErr w:type="spellEnd"/>
            <w:r>
              <w:rPr>
                <w:sz w:val="24"/>
                <w:szCs w:val="24"/>
              </w:rPr>
              <w:t xml:space="preserve"> de Kodály Zoltán </w:t>
            </w:r>
          </w:p>
          <w:p w14:paraId="6C33711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Bánk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Bán</w:t>
            </w:r>
            <w:proofErr w:type="spellEnd"/>
            <w:r>
              <w:rPr>
                <w:sz w:val="24"/>
                <w:szCs w:val="24"/>
              </w:rPr>
              <w:t xml:space="preserve"> de Erkel Ferenc</w:t>
            </w:r>
          </w:p>
          <w:p w14:paraId="0C872201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János </w:t>
            </w:r>
            <w:proofErr w:type="spellStart"/>
            <w:r>
              <w:rPr>
                <w:sz w:val="24"/>
                <w:szCs w:val="24"/>
              </w:rPr>
              <w:t>vitéz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Kacsóh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Pongrác</w:t>
            </w:r>
            <w:proofErr w:type="spellEnd"/>
          </w:p>
          <w:p w14:paraId="37304A52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14:paraId="529FE9FB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Participarea a cel puțin jumătate din membrii VAN și implicarea totală a studenților</w:t>
            </w:r>
          </w:p>
        </w:tc>
      </w:tr>
      <w:tr w:rsidR="0060386C" w14:paraId="2971F0DD" w14:textId="77777777">
        <w:tc>
          <w:tcPr>
            <w:tcW w:w="975" w:type="dxa"/>
          </w:tcPr>
          <w:p w14:paraId="3E4133A1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666684E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Dezvoltarea infrastructurii cercetărilor artistice muzicale</w:t>
            </w:r>
          </w:p>
        </w:tc>
        <w:tc>
          <w:tcPr>
            <w:tcW w:w="3405" w:type="dxa"/>
          </w:tcPr>
          <w:p w14:paraId="06063EF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Participarea la proiectul PNNR depus de universitate;</w:t>
            </w:r>
          </w:p>
          <w:p w14:paraId="38AAF694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Atragere de fonduri și donații. </w:t>
            </w:r>
          </w:p>
        </w:tc>
        <w:tc>
          <w:tcPr>
            <w:tcW w:w="3375" w:type="dxa"/>
          </w:tcPr>
          <w:p w14:paraId="11C26BFA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Reînnoirea a cel puțin 25% din nr. calculatoarelor utilizate de membrii centrului;</w:t>
            </w:r>
          </w:p>
          <w:p w14:paraId="6AB511F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Dotarea cu tablete și camere video pentru documentarea activității de cercetare;</w:t>
            </w:r>
          </w:p>
          <w:p w14:paraId="3F7FEB48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Dotarea sălilor cu echipament corespunzător spectacolelor respectiv tehnicii vocale.</w:t>
            </w:r>
          </w:p>
        </w:tc>
      </w:tr>
      <w:tr w:rsidR="0060386C" w14:paraId="4DC2BFB8" w14:textId="77777777">
        <w:tc>
          <w:tcPr>
            <w:tcW w:w="975" w:type="dxa"/>
            <w:vMerge w:val="restart"/>
          </w:tcPr>
          <w:p w14:paraId="1332219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30" w:type="dxa"/>
            <w:vMerge w:val="restart"/>
          </w:tcPr>
          <w:p w14:paraId="0540108D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Promovarea continuă a activităților de creație și cercetare</w:t>
            </w:r>
          </w:p>
        </w:tc>
        <w:tc>
          <w:tcPr>
            <w:tcW w:w="3405" w:type="dxa"/>
          </w:tcPr>
          <w:p w14:paraId="05C7B184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Participare la festivaluri și concerte naționale și internaționale</w:t>
            </w:r>
          </w:p>
        </w:tc>
        <w:tc>
          <w:tcPr>
            <w:tcW w:w="3375" w:type="dxa"/>
          </w:tcPr>
          <w:p w14:paraId="58F1C295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</w:t>
            </w:r>
          </w:p>
        </w:tc>
      </w:tr>
      <w:tr w:rsidR="0060386C" w14:paraId="171C6EF1" w14:textId="77777777">
        <w:tc>
          <w:tcPr>
            <w:tcW w:w="975" w:type="dxa"/>
            <w:vMerge/>
          </w:tcPr>
          <w:p w14:paraId="4341DDC5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14:paraId="50E5A5EF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151B93B9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Contracte de interpretare muzicală: spectacole și concerte</w:t>
            </w:r>
          </w:p>
        </w:tc>
        <w:tc>
          <w:tcPr>
            <w:tcW w:w="3375" w:type="dxa"/>
          </w:tcPr>
          <w:p w14:paraId="5DFEE823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10</w:t>
            </w:r>
          </w:p>
        </w:tc>
      </w:tr>
      <w:tr w:rsidR="0060386C" w14:paraId="51D19C4A" w14:textId="77777777">
        <w:tc>
          <w:tcPr>
            <w:tcW w:w="975" w:type="dxa"/>
            <w:vMerge/>
          </w:tcPr>
          <w:p w14:paraId="38D8E06E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14:paraId="73269D5F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2B70354E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Lucrări științifice prezentate la conferințe științifice </w:t>
            </w:r>
            <w:r>
              <w:rPr>
                <w:sz w:val="24"/>
                <w:szCs w:val="24"/>
              </w:rPr>
              <w:lastRenderedPageBreak/>
              <w:t>internaționale sau cu participare internațională</w:t>
            </w:r>
            <w:r>
              <w:rPr>
                <w:sz w:val="24"/>
                <w:szCs w:val="24"/>
              </w:rPr>
              <w:tab/>
            </w:r>
          </w:p>
          <w:p w14:paraId="0AB9CB7A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14:paraId="14BFCE81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Min. 5</w:t>
            </w:r>
          </w:p>
          <w:p w14:paraId="1D61F3C5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60386C" w14:paraId="167A6A0F" w14:textId="77777777">
        <w:tc>
          <w:tcPr>
            <w:tcW w:w="975" w:type="dxa"/>
            <w:vMerge w:val="restart"/>
          </w:tcPr>
          <w:p w14:paraId="7165A6E9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30" w:type="dxa"/>
            <w:vMerge w:val="restart"/>
          </w:tcPr>
          <w:p w14:paraId="63C1254A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Publicarea rezultatelor științifice pe foruri internaționale </w:t>
            </w:r>
          </w:p>
          <w:p w14:paraId="03C07069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08A52E89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Portaluri dedicate operei și liedului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14:paraId="43F6EEB3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14:paraId="733013F4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</w:t>
            </w:r>
          </w:p>
        </w:tc>
      </w:tr>
      <w:tr w:rsidR="0060386C" w14:paraId="433D1C57" w14:textId="77777777">
        <w:tc>
          <w:tcPr>
            <w:tcW w:w="975" w:type="dxa"/>
            <w:vMerge/>
          </w:tcPr>
          <w:p w14:paraId="71438302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14:paraId="4605E175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AA7178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Înregistrări larg difuzate</w:t>
            </w:r>
          </w:p>
        </w:tc>
        <w:tc>
          <w:tcPr>
            <w:tcW w:w="3375" w:type="dxa"/>
          </w:tcPr>
          <w:p w14:paraId="273F5218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</w:t>
            </w:r>
          </w:p>
        </w:tc>
      </w:tr>
      <w:tr w:rsidR="0060386C" w14:paraId="71F3A79E" w14:textId="77777777">
        <w:tc>
          <w:tcPr>
            <w:tcW w:w="975" w:type="dxa"/>
            <w:vMerge w:val="restart"/>
          </w:tcPr>
          <w:p w14:paraId="1A75033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30" w:type="dxa"/>
            <w:vMerge w:val="restart"/>
          </w:tcPr>
          <w:p w14:paraId="1609CF2B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Sprijinirea tinerelor talente</w:t>
            </w:r>
          </w:p>
        </w:tc>
        <w:tc>
          <w:tcPr>
            <w:tcW w:w="3405" w:type="dxa"/>
          </w:tcPr>
          <w:p w14:paraId="115D6B35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Sprijinirea studenților în participarea la conferințe științifice studențești</w:t>
            </w:r>
          </w:p>
        </w:tc>
        <w:tc>
          <w:tcPr>
            <w:tcW w:w="3375" w:type="dxa"/>
          </w:tcPr>
          <w:p w14:paraId="47E687C7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5 studenți participanți</w:t>
            </w:r>
          </w:p>
        </w:tc>
      </w:tr>
      <w:tr w:rsidR="0060386C" w14:paraId="6A31AE0C" w14:textId="77777777">
        <w:tc>
          <w:tcPr>
            <w:tcW w:w="975" w:type="dxa"/>
            <w:vMerge/>
          </w:tcPr>
          <w:p w14:paraId="2B725FCC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14:paraId="5DD1D146" w14:textId="77777777" w:rsidR="0060386C" w:rsidRDefault="00603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55566529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Cooptarea studenților în proiectele artistice și de cercetare de grup</w:t>
            </w:r>
          </w:p>
        </w:tc>
        <w:tc>
          <w:tcPr>
            <w:tcW w:w="3375" w:type="dxa"/>
          </w:tcPr>
          <w:p w14:paraId="6E73C3F6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2 studenți</w:t>
            </w:r>
          </w:p>
        </w:tc>
      </w:tr>
      <w:tr w:rsidR="0060386C" w14:paraId="6076B24F" w14:textId="77777777">
        <w:tc>
          <w:tcPr>
            <w:tcW w:w="975" w:type="dxa"/>
            <w:tcBorders>
              <w:bottom w:val="single" w:sz="4" w:space="0" w:color="000000"/>
            </w:tcBorders>
          </w:tcPr>
          <w:p w14:paraId="0EEF01F7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14:paraId="022B2106" w14:textId="77777777" w:rsidR="0060386C" w:rsidRDefault="006038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B9E90D0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Sprijinirea activităților grupului de inițiativă Opera </w:t>
            </w:r>
            <w:proofErr w:type="spellStart"/>
            <w:r>
              <w:rPr>
                <w:sz w:val="24"/>
                <w:szCs w:val="24"/>
              </w:rPr>
              <w:t>barlang</w:t>
            </w:r>
            <w:proofErr w:type="spellEnd"/>
          </w:p>
        </w:tc>
        <w:tc>
          <w:tcPr>
            <w:tcW w:w="3375" w:type="dxa"/>
          </w:tcPr>
          <w:p w14:paraId="1D2646CC" w14:textId="77777777" w:rsidR="0060386C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10 activități</w:t>
            </w:r>
          </w:p>
        </w:tc>
      </w:tr>
    </w:tbl>
    <w:p w14:paraId="44A3755D" w14:textId="77777777" w:rsidR="0060386C" w:rsidRDefault="006038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  <w:szCs w:val="24"/>
        </w:rPr>
      </w:pPr>
    </w:p>
    <w:p w14:paraId="4DDA4381" w14:textId="77777777" w:rsidR="0060386C" w:rsidRDefault="006038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  <w:szCs w:val="24"/>
        </w:rPr>
      </w:pPr>
    </w:p>
    <w:p w14:paraId="495C9A15" w14:textId="77777777" w:rsidR="0060386C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Întocmit: </w:t>
      </w:r>
      <w:proofErr w:type="spellStart"/>
      <w:r>
        <w:rPr>
          <w:sz w:val="24"/>
          <w:szCs w:val="24"/>
        </w:rPr>
        <w:t>Conf.univ.dr</w:t>
      </w:r>
      <w:proofErr w:type="spellEnd"/>
      <w:r>
        <w:rPr>
          <w:sz w:val="24"/>
          <w:szCs w:val="24"/>
        </w:rPr>
        <w:t>. Carmen Vasile</w:t>
      </w:r>
    </w:p>
    <w:p w14:paraId="008FF8E4" w14:textId="77777777" w:rsidR="0060386C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2025. 02. 21.</w:t>
      </w:r>
    </w:p>
    <w:p w14:paraId="2E4BED77" w14:textId="77777777" w:rsidR="0060386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sz w:val="24"/>
          <w:szCs w:val="24"/>
        </w:rPr>
      </w:pPr>
      <w:hyperlink r:id="rId7">
        <w:r>
          <w:rPr>
            <w:color w:val="0000EE"/>
            <w:sz w:val="24"/>
            <w:szCs w:val="24"/>
            <w:u w:val="single"/>
          </w:rPr>
          <w:t xml:space="preserve">Plan </w:t>
        </w:r>
        <w:proofErr w:type="spellStart"/>
        <w:r>
          <w:rPr>
            <w:color w:val="0000EE"/>
            <w:sz w:val="24"/>
            <w:szCs w:val="24"/>
            <w:u w:val="single"/>
          </w:rPr>
          <w:t>operational</w:t>
        </w:r>
        <w:proofErr w:type="spellEnd"/>
        <w:r>
          <w:rPr>
            <w:color w:val="0000EE"/>
            <w:sz w:val="24"/>
            <w:szCs w:val="24"/>
            <w:u w:val="single"/>
          </w:rPr>
          <w:t xml:space="preserve"> CCM 2025</w:t>
        </w:r>
      </w:hyperlink>
    </w:p>
    <w:sectPr w:rsidR="0060386C">
      <w:footerReference w:type="even" r:id="rId8"/>
      <w:footerReference w:type="default" r:id="rId9"/>
      <w:pgSz w:w="12240" w:h="15840"/>
      <w:pgMar w:top="1411" w:right="1411" w:bottom="1411" w:left="141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6E49" w14:textId="77777777" w:rsidR="003B7FA5" w:rsidRDefault="003B7FA5">
      <w:r>
        <w:separator/>
      </w:r>
    </w:p>
  </w:endnote>
  <w:endnote w:type="continuationSeparator" w:id="0">
    <w:p w14:paraId="4C7C4DA5" w14:textId="77777777" w:rsidR="003B7FA5" w:rsidRDefault="003B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B6E9" w14:textId="77777777" w:rsidR="006038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165BDFE" w14:textId="77777777" w:rsidR="0060386C" w:rsidRDefault="006038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7B7C" w14:textId="05FED317" w:rsidR="006038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1B40">
      <w:rPr>
        <w:noProof/>
        <w:color w:val="000000"/>
      </w:rPr>
      <w:t>2</w:t>
    </w:r>
    <w:r>
      <w:rPr>
        <w:color w:val="000000"/>
      </w:rPr>
      <w:fldChar w:fldCharType="end"/>
    </w:r>
  </w:p>
  <w:p w14:paraId="6C22F56C" w14:textId="77777777" w:rsidR="0060386C" w:rsidRDefault="006038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E10A" w14:textId="77777777" w:rsidR="003B7FA5" w:rsidRDefault="003B7FA5">
      <w:r>
        <w:separator/>
      </w:r>
    </w:p>
  </w:footnote>
  <w:footnote w:type="continuationSeparator" w:id="0">
    <w:p w14:paraId="1BD67541" w14:textId="77777777" w:rsidR="003B7FA5" w:rsidRDefault="003B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6C"/>
    <w:rsid w:val="003B7FA5"/>
    <w:rsid w:val="00581B40"/>
    <w:rsid w:val="0060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C928B"/>
  <w15:docId w15:val="{210EC68A-E80E-7244-88D7-6228A80D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</w:tblPr>
  </w:style>
  <w:style w:type="paragraph" w:styleId="Listaszerbekezds">
    <w:name w:val="List Paragraph"/>
    <w:basedOn w:val="Norml"/>
    <w:uiPriority w:val="34"/>
    <w:qFormat/>
    <w:rsid w:val="00056B7B"/>
    <w:pPr>
      <w:ind w:left="720"/>
      <w:contextualSpacing/>
    </w:pPr>
  </w:style>
  <w:style w:type="table" w:customStyle="1" w:styleId="a0">
    <w:basedOn w:val="Normltblzat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6yt9hZPaG6yA_KhqJ9Hn3HRVb1dn4LHF/edit?usp=drive_link&amp;ouid=109936789001625570614&amp;rtpof=true&amp;sd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umCTTAG929XhMxg+jnv/ZwfNw==">CgMxLjA4AHIhMTZ5dDloWlBhRzZ5QV9LaHFKOUhuM0hSVmIxZG40TEhG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 főtitkár</dc:creator>
  <cp:lastModifiedBy>Debrenti Edit</cp:lastModifiedBy>
  <cp:revision>2</cp:revision>
  <dcterms:created xsi:type="dcterms:W3CDTF">2025-01-27T13:22:00Z</dcterms:created>
  <dcterms:modified xsi:type="dcterms:W3CDTF">2025-02-24T06:09:00Z</dcterms:modified>
</cp:coreProperties>
</file>