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7CE8" w14:textId="77777777" w:rsidR="00362380" w:rsidRDefault="00000000">
      <w:pPr>
        <w:pStyle w:val="BodyText"/>
        <w:spacing w:before="58"/>
      </w:pPr>
      <w:r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 wp14:anchorId="01DAD675" wp14:editId="4362055E">
                <wp:simplePos x="0" y="0"/>
                <wp:positionH relativeFrom="page">
                  <wp:posOffset>544068</wp:posOffset>
                </wp:positionH>
                <wp:positionV relativeFrom="page">
                  <wp:posOffset>449580</wp:posOffset>
                </wp:positionV>
                <wp:extent cx="6743700" cy="9029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9029700"/>
                          <a:chOff x="0" y="0"/>
                          <a:chExt cx="6743700" cy="9029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2"/>
                            <a:ext cx="6744334" cy="654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6545580">
                                <a:moveTo>
                                  <a:pt x="18300" y="18288"/>
                                </a:moveTo>
                                <a:lnTo>
                                  <a:pt x="12" y="18288"/>
                                </a:lnTo>
                                <a:lnTo>
                                  <a:pt x="12" y="193535"/>
                                </a:lnTo>
                                <a:lnTo>
                                  <a:pt x="12" y="353568"/>
                                </a:lnTo>
                                <a:lnTo>
                                  <a:pt x="12" y="6545580"/>
                                </a:lnTo>
                                <a:lnTo>
                                  <a:pt x="18300" y="6545580"/>
                                </a:lnTo>
                                <a:lnTo>
                                  <a:pt x="18300" y="193535"/>
                                </a:lnTo>
                                <a:lnTo>
                                  <a:pt x="18300" y="18288"/>
                                </a:lnTo>
                                <a:close/>
                              </a:path>
                              <a:path w="6744334" h="6545580">
                                <a:moveTo>
                                  <a:pt x="6743713" y="0"/>
                                </a:moveTo>
                                <a:lnTo>
                                  <a:pt x="67254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6725425" y="18275"/>
                                </a:lnTo>
                                <a:lnTo>
                                  <a:pt x="6725425" y="193535"/>
                                </a:lnTo>
                                <a:lnTo>
                                  <a:pt x="6725425" y="6385547"/>
                                </a:lnTo>
                                <a:lnTo>
                                  <a:pt x="6743713" y="6385547"/>
                                </a:lnTo>
                                <a:lnTo>
                                  <a:pt x="6743713" y="193535"/>
                                </a:lnTo>
                                <a:lnTo>
                                  <a:pt x="6743700" y="18288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6385559"/>
                            <a:ext cx="6744334" cy="264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4334" h="2644775">
                                <a:moveTo>
                                  <a:pt x="6743713" y="0"/>
                                </a:moveTo>
                                <a:lnTo>
                                  <a:pt x="6725425" y="0"/>
                                </a:lnTo>
                                <a:lnTo>
                                  <a:pt x="6725425" y="160032"/>
                                </a:lnTo>
                                <a:lnTo>
                                  <a:pt x="6725425" y="345960"/>
                                </a:lnTo>
                                <a:lnTo>
                                  <a:pt x="6725425" y="2625864"/>
                                </a:lnTo>
                                <a:lnTo>
                                  <a:pt x="18300" y="2625864"/>
                                </a:lnTo>
                                <a:lnTo>
                                  <a:pt x="18300" y="0"/>
                                </a:lnTo>
                                <a:lnTo>
                                  <a:pt x="12" y="0"/>
                                </a:lnTo>
                                <a:lnTo>
                                  <a:pt x="12" y="2625864"/>
                                </a:lnTo>
                                <a:lnTo>
                                  <a:pt x="0" y="2644152"/>
                                </a:lnTo>
                                <a:lnTo>
                                  <a:pt x="6725425" y="2644152"/>
                                </a:lnTo>
                                <a:lnTo>
                                  <a:pt x="6743713" y="2644152"/>
                                </a:lnTo>
                                <a:lnTo>
                                  <a:pt x="6743713" y="2625864"/>
                                </a:lnTo>
                                <a:lnTo>
                                  <a:pt x="6743700" y="2452128"/>
                                </a:lnTo>
                                <a:lnTo>
                                  <a:pt x="6743713" y="2266200"/>
                                </a:lnTo>
                                <a:lnTo>
                                  <a:pt x="6743713" y="2080272"/>
                                </a:lnTo>
                                <a:lnTo>
                                  <a:pt x="6743713" y="160032"/>
                                </a:lnTo>
                                <a:lnTo>
                                  <a:pt x="674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24E0F" id="Group 1" o:spid="_x0000_s1026" style="position:absolute;margin-left:42.85pt;margin-top:35.4pt;width:531pt;height:711pt;z-index:-15762432;mso-wrap-distance-left:0;mso-wrap-distance-right:0;mso-position-horizontal-relative:page;mso-position-vertical-relative:page" coordsize="67437,90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">
                <v:shape id="Graphic 2" o:spid="_x0000_s1027" style="position:absolute;width:67443;height:65455;visibility:visible;mso-wrap-style:square;v-text-anchor:top" coordsize="6744334,654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" path="m18300,18288r-18288,l12,193535r,160033l12,6545580r18288,l18300,193535r,-175247xem6743713,r-18288,l,,,18275r6725425,l6725425,193535r,6192012l6743713,6385547r,-6192012l6743700,18288,6743713,xe" fillcolor="#0c0" stroked="f">
                  <v:path arrowok="t"/>
                </v:shape>
                <v:shape id="Graphic 3" o:spid="_x0000_s1028" style="position:absolute;top:63855;width:67443;height:26448;visibility:visible;mso-wrap-style:square;v-text-anchor:top" coordsize="6744334,264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" path="m6743713,r-18288,l6725425,160032r,185928l6725425,2625864r-6707125,l18300,,12,r,2625864l,2644152r6725425,l6743713,2644152r,-18288l6743700,2452128r13,-185928l6743713,2080272r,-1920240l6743713,xe" fillcolor="#0c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EF29538" w14:textId="77777777" w:rsidR="00362380" w:rsidRDefault="00000000">
      <w:pPr>
        <w:ind w:left="273" w:right="3778"/>
        <w:rPr>
          <w:b/>
        </w:rPr>
      </w:pPr>
      <w:r>
        <w:rPr>
          <w:b/>
        </w:rPr>
        <w:t>PARTIUMI</w:t>
      </w:r>
      <w:r>
        <w:rPr>
          <w:b/>
          <w:spacing w:val="40"/>
        </w:rPr>
        <w:t xml:space="preserve"> </w:t>
      </w:r>
      <w:r>
        <w:rPr>
          <w:b/>
        </w:rPr>
        <w:t>KERESZTÉNY</w:t>
      </w:r>
      <w:r>
        <w:rPr>
          <w:b/>
          <w:spacing w:val="40"/>
        </w:rPr>
        <w:t xml:space="preserve"> </w:t>
      </w:r>
      <w:r>
        <w:rPr>
          <w:b/>
        </w:rPr>
        <w:t>EGYETEM - NAGYVÁRAD KÖZGAZDASÁG</w:t>
      </w:r>
      <w:r>
        <w:rPr>
          <w:b/>
          <w:spacing w:val="-13"/>
        </w:rPr>
        <w:t xml:space="preserve"> </w:t>
      </w:r>
      <w:r>
        <w:rPr>
          <w:b/>
        </w:rPr>
        <w:t>ÉS</w:t>
      </w:r>
      <w:r>
        <w:rPr>
          <w:b/>
          <w:spacing w:val="-13"/>
        </w:rPr>
        <w:t xml:space="preserve"> </w:t>
      </w:r>
      <w:r>
        <w:rPr>
          <w:b/>
        </w:rPr>
        <w:t>TÁRSADALOMTUDOMÁNYI</w:t>
      </w:r>
      <w:r>
        <w:rPr>
          <w:b/>
          <w:spacing w:val="-13"/>
        </w:rPr>
        <w:t xml:space="preserve"> </w:t>
      </w:r>
      <w:r>
        <w:rPr>
          <w:b/>
        </w:rPr>
        <w:t>KAR</w:t>
      </w:r>
    </w:p>
    <w:p w14:paraId="0B533D05" w14:textId="77777777" w:rsidR="00362380" w:rsidRDefault="00000000">
      <w:pPr>
        <w:spacing w:line="251" w:lineRule="exact"/>
        <w:ind w:left="273"/>
        <w:rPr>
          <w:b/>
        </w:rPr>
      </w:pPr>
      <w:r>
        <w:rPr>
          <w:b/>
        </w:rPr>
        <w:t>Kereskedelmi,</w:t>
      </w:r>
      <w:r>
        <w:rPr>
          <w:b/>
          <w:spacing w:val="-6"/>
        </w:rPr>
        <w:t xml:space="preserve"> </w:t>
      </w:r>
      <w:r>
        <w:rPr>
          <w:b/>
        </w:rPr>
        <w:t>turisztikai</w:t>
      </w:r>
      <w:r>
        <w:rPr>
          <w:b/>
          <w:spacing w:val="-5"/>
        </w:rPr>
        <w:t xml:space="preserve"> </w:t>
      </w:r>
      <w:r>
        <w:rPr>
          <w:b/>
        </w:rPr>
        <w:t>és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szolgaltató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egységek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gazdaságtana</w:t>
      </w:r>
    </w:p>
    <w:p w14:paraId="13589AB9" w14:textId="77777777" w:rsidR="00362380" w:rsidRDefault="00362380">
      <w:pPr>
        <w:pStyle w:val="BodyText"/>
        <w:rPr>
          <w:b/>
        </w:rPr>
      </w:pPr>
    </w:p>
    <w:p w14:paraId="059BB406" w14:textId="77777777" w:rsidR="00D83660" w:rsidRDefault="00000000">
      <w:pPr>
        <w:pStyle w:val="Title"/>
        <w:spacing w:line="429" w:lineRule="auto"/>
      </w:pPr>
      <w:r>
        <w:t>Államvizsga</w:t>
      </w:r>
      <w:r>
        <w:rPr>
          <w:spacing w:val="40"/>
        </w:rPr>
        <w:t xml:space="preserve"> </w:t>
      </w:r>
      <w:r>
        <w:t>20</w:t>
      </w:r>
      <w:r w:rsidR="00D83660">
        <w:t>25</w:t>
      </w:r>
    </w:p>
    <w:p w14:paraId="49345DA2" w14:textId="7699CEB4" w:rsidR="00362380" w:rsidRDefault="00000000">
      <w:pPr>
        <w:pStyle w:val="Title"/>
        <w:spacing w:line="429" w:lineRule="auto"/>
      </w:pPr>
      <w:r>
        <w:t>Tematika</w:t>
      </w:r>
      <w:r>
        <w:rPr>
          <w:spacing w:val="-18"/>
        </w:rPr>
        <w:t xml:space="preserve"> </w:t>
      </w:r>
      <w:r>
        <w:t>és</w:t>
      </w:r>
      <w:r>
        <w:rPr>
          <w:spacing w:val="-17"/>
        </w:rPr>
        <w:t xml:space="preserve"> </w:t>
      </w:r>
      <w:r>
        <w:t>bibliográfia</w:t>
      </w:r>
    </w:p>
    <w:p w14:paraId="78F8F30E" w14:textId="77777777" w:rsidR="00362380" w:rsidRDefault="00000000">
      <w:pPr>
        <w:spacing w:line="249" w:lineRule="exact"/>
        <w:ind w:left="273"/>
        <w:rPr>
          <w:b/>
        </w:rPr>
      </w:pPr>
      <w:proofErr w:type="gramStart"/>
      <w:r>
        <w:rPr>
          <w:b/>
        </w:rPr>
        <w:t>Tantárgy</w:t>
      </w:r>
      <w:r>
        <w:rPr>
          <w:b/>
          <w:spacing w:val="-7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53"/>
        </w:rPr>
        <w:t xml:space="preserve"> </w:t>
      </w:r>
      <w:r>
        <w:rPr>
          <w:b/>
        </w:rPr>
        <w:t>Szálloda</w:t>
      </w:r>
      <w:r>
        <w:rPr>
          <w:b/>
          <w:spacing w:val="-2"/>
        </w:rPr>
        <w:t xml:space="preserve"> </w:t>
      </w:r>
      <w:r>
        <w:rPr>
          <w:b/>
        </w:rPr>
        <w:t>és</w:t>
      </w:r>
      <w:r>
        <w:rPr>
          <w:b/>
          <w:spacing w:val="-4"/>
        </w:rPr>
        <w:t xml:space="preserve"> </w:t>
      </w:r>
      <w:r>
        <w:rPr>
          <w:b/>
        </w:rPr>
        <w:t>vendéglátás</w:t>
      </w:r>
      <w:r>
        <w:rPr>
          <w:b/>
          <w:spacing w:val="49"/>
        </w:rPr>
        <w:t xml:space="preserve"> </w:t>
      </w:r>
      <w:r>
        <w:rPr>
          <w:b/>
        </w:rPr>
        <w:t>/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Gestiune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hotelieră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restaurant</w:t>
      </w:r>
    </w:p>
    <w:p w14:paraId="01914CD0" w14:textId="77777777" w:rsidR="00362380" w:rsidRDefault="00362380">
      <w:pPr>
        <w:pStyle w:val="BodyText"/>
        <w:rPr>
          <w:b/>
        </w:rPr>
      </w:pPr>
    </w:p>
    <w:p w14:paraId="3E3C6A41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1"/>
        <w:ind w:hanging="427"/>
        <w:rPr>
          <w:sz w:val="24"/>
        </w:rPr>
      </w:pPr>
      <w:r>
        <w:rPr>
          <w:sz w:val="24"/>
        </w:rPr>
        <w:t>Szálloda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11"/>
          <w:sz w:val="24"/>
        </w:rPr>
        <w:t xml:space="preserve"> </w:t>
      </w:r>
      <w:r>
        <w:rPr>
          <w:sz w:val="24"/>
        </w:rPr>
        <w:t>vendéglátás</w:t>
      </w:r>
      <w:r>
        <w:rPr>
          <w:spacing w:val="-9"/>
          <w:sz w:val="24"/>
        </w:rPr>
        <w:t xml:space="preserve"> </w:t>
      </w:r>
      <w:r>
        <w:rPr>
          <w:sz w:val="24"/>
        </w:rPr>
        <w:t>ipar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infrastruturaja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Szállásadó</w:t>
      </w:r>
      <w:r>
        <w:rPr>
          <w:spacing w:val="-9"/>
          <w:sz w:val="24"/>
        </w:rPr>
        <w:t xml:space="preserve"> </w:t>
      </w:r>
      <w:r>
        <w:rPr>
          <w:sz w:val="24"/>
        </w:rPr>
        <w:t>egységek,</w:t>
      </w:r>
      <w:r>
        <w:rPr>
          <w:spacing w:val="43"/>
          <w:sz w:val="24"/>
        </w:rPr>
        <w:t xml:space="preserve"> </w:t>
      </w:r>
      <w:r>
        <w:rPr>
          <w:sz w:val="24"/>
        </w:rPr>
        <w:t>jellegzetességek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perspektivák</w:t>
      </w:r>
      <w:proofErr w:type="spellEnd"/>
      <w:r>
        <w:rPr>
          <w:spacing w:val="-2"/>
          <w:sz w:val="24"/>
        </w:rPr>
        <w:t>.</w:t>
      </w:r>
    </w:p>
    <w:p w14:paraId="2EC51D47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39"/>
        <w:ind w:hanging="427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szálloda</w:t>
      </w:r>
      <w:r>
        <w:rPr>
          <w:spacing w:val="-9"/>
          <w:sz w:val="24"/>
        </w:rPr>
        <w:t xml:space="preserve"> </w:t>
      </w:r>
      <w:r>
        <w:rPr>
          <w:sz w:val="24"/>
        </w:rPr>
        <w:t>részlegei.</w:t>
      </w:r>
      <w:r>
        <w:rPr>
          <w:spacing w:val="-9"/>
          <w:sz w:val="24"/>
        </w:rPr>
        <w:t xml:space="preserve"> </w:t>
      </w:r>
      <w:r>
        <w:rPr>
          <w:sz w:val="24"/>
        </w:rPr>
        <w:t>Adminisztráció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operacionalis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osztályok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tevékenységek.</w:t>
      </w:r>
    </w:p>
    <w:p w14:paraId="5B00EDAE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hanging="427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szálloda</w:t>
      </w:r>
      <w:r>
        <w:rPr>
          <w:spacing w:val="-9"/>
          <w:sz w:val="24"/>
        </w:rPr>
        <w:t xml:space="preserve"> </w:t>
      </w:r>
      <w:r>
        <w:rPr>
          <w:sz w:val="24"/>
        </w:rPr>
        <w:t>rendszerezése,</w:t>
      </w:r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z w:val="24"/>
        </w:rPr>
        <w:t>minösitése.Nemzeti</w:t>
      </w:r>
      <w:proofErr w:type="spellEnd"/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EU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szabályok.</w:t>
      </w:r>
    </w:p>
    <w:p w14:paraId="4DAB1197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39"/>
        <w:ind w:hanging="427"/>
        <w:rPr>
          <w:sz w:val="24"/>
        </w:rPr>
      </w:pPr>
      <w:r>
        <w:rPr>
          <w:sz w:val="24"/>
        </w:rPr>
        <w:t>Szállodai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9"/>
          <w:sz w:val="24"/>
        </w:rPr>
        <w:t xml:space="preserve"> </w:t>
      </w:r>
      <w:r>
        <w:rPr>
          <w:sz w:val="24"/>
        </w:rPr>
        <w:t>vendéglátási</w:t>
      </w:r>
      <w:r>
        <w:rPr>
          <w:spacing w:val="-6"/>
          <w:sz w:val="24"/>
        </w:rPr>
        <w:t xml:space="preserve"> </w:t>
      </w:r>
      <w:r>
        <w:rPr>
          <w:sz w:val="24"/>
        </w:rPr>
        <w:t>szolgáltatások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szálloda</w:t>
      </w:r>
      <w:r>
        <w:rPr>
          <w:spacing w:val="-5"/>
          <w:sz w:val="24"/>
        </w:rPr>
        <w:t xml:space="preserve"> </w:t>
      </w:r>
      <w:r>
        <w:rPr>
          <w:sz w:val="24"/>
        </w:rPr>
        <w:t>iparban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jellegzetességek.</w:t>
      </w:r>
    </w:p>
    <w:p w14:paraId="36CE9E7B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hanging="427"/>
        <w:rPr>
          <w:sz w:val="24"/>
        </w:rPr>
      </w:pPr>
      <w:r>
        <w:rPr>
          <w:sz w:val="24"/>
        </w:rPr>
        <w:t>Szálloda</w:t>
      </w:r>
      <w:r>
        <w:rPr>
          <w:spacing w:val="-11"/>
          <w:sz w:val="24"/>
        </w:rPr>
        <w:t xml:space="preserve"> </w:t>
      </w:r>
      <w:r>
        <w:rPr>
          <w:sz w:val="24"/>
        </w:rPr>
        <w:t>üzemeltetési</w:t>
      </w:r>
      <w:r>
        <w:rPr>
          <w:spacing w:val="-10"/>
          <w:sz w:val="24"/>
        </w:rPr>
        <w:t xml:space="preserve"> </w:t>
      </w:r>
      <w:r>
        <w:rPr>
          <w:sz w:val="24"/>
        </w:rPr>
        <w:t>formák.</w:t>
      </w:r>
      <w:r>
        <w:rPr>
          <w:spacing w:val="-10"/>
          <w:sz w:val="24"/>
        </w:rPr>
        <w:t xml:space="preserve"> </w:t>
      </w:r>
      <w:r>
        <w:rPr>
          <w:sz w:val="24"/>
        </w:rPr>
        <w:t>Csoport</w:t>
      </w:r>
      <w:r>
        <w:rPr>
          <w:spacing w:val="-10"/>
          <w:sz w:val="24"/>
        </w:rPr>
        <w:t xml:space="preserve"> </w:t>
      </w:r>
      <w:r>
        <w:rPr>
          <w:sz w:val="24"/>
        </w:rPr>
        <w:t>szállodák,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szállodaláncok.</w:t>
      </w:r>
    </w:p>
    <w:p w14:paraId="2FA2993F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37"/>
        <w:ind w:hanging="427"/>
        <w:rPr>
          <w:sz w:val="24"/>
        </w:rPr>
      </w:pPr>
      <w:r>
        <w:rPr>
          <w:sz w:val="24"/>
        </w:rPr>
        <w:t>Szállodai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vezetés.</w:t>
      </w:r>
    </w:p>
    <w:p w14:paraId="0BDDC115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hanging="427"/>
        <w:rPr>
          <w:sz w:val="24"/>
        </w:rPr>
      </w:pPr>
      <w:r>
        <w:rPr>
          <w:sz w:val="24"/>
        </w:rPr>
        <w:t>Szállodai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árrendszer.</w:t>
      </w:r>
    </w:p>
    <w:p w14:paraId="55450923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37"/>
        <w:ind w:right="178"/>
        <w:rPr>
          <w:sz w:val="24"/>
        </w:rPr>
      </w:pPr>
      <w:r>
        <w:rPr>
          <w:sz w:val="24"/>
        </w:rPr>
        <w:t xml:space="preserve">Szállodai gazdálkodás – Szakmai mutatószámok, Jövedelmezőségi adatok és mutatószámok, Költségi </w:t>
      </w:r>
      <w:r>
        <w:rPr>
          <w:spacing w:val="-2"/>
          <w:sz w:val="24"/>
        </w:rPr>
        <w:t>mutatók.</w:t>
      </w:r>
    </w:p>
    <w:p w14:paraId="547C5AA1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42"/>
        <w:ind w:hanging="427"/>
        <w:rPr>
          <w:sz w:val="24"/>
        </w:rPr>
      </w:pPr>
      <w:r>
        <w:rPr>
          <w:sz w:val="24"/>
        </w:rPr>
        <w:t>TQM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Total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Quality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szállodában.</w:t>
      </w:r>
    </w:p>
    <w:p w14:paraId="41ADC74D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39"/>
        <w:ind w:hanging="427"/>
        <w:rPr>
          <w:sz w:val="24"/>
        </w:rPr>
      </w:pPr>
      <w:r>
        <w:rPr>
          <w:sz w:val="24"/>
        </w:rPr>
        <w:t>CRM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Relationship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42C3B5A1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ind w:hanging="427"/>
        <w:rPr>
          <w:sz w:val="24"/>
        </w:rPr>
      </w:pPr>
      <w:r>
        <w:rPr>
          <w:sz w:val="24"/>
        </w:rPr>
        <w:t>Konfliktusmenedzsment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szállodában</w:t>
      </w:r>
      <w:r>
        <w:rPr>
          <w:spacing w:val="-9"/>
          <w:sz w:val="24"/>
        </w:rPr>
        <w:t xml:space="preserve"> </w:t>
      </w:r>
      <w:r>
        <w:rPr>
          <w:sz w:val="24"/>
        </w:rPr>
        <w:t>és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vendéglátásban.</w:t>
      </w:r>
    </w:p>
    <w:p w14:paraId="691BC777" w14:textId="77777777" w:rsidR="00362380" w:rsidRDefault="00000000">
      <w:pPr>
        <w:pStyle w:val="ListParagraph"/>
        <w:numPr>
          <w:ilvl w:val="0"/>
          <w:numId w:val="1"/>
        </w:numPr>
        <w:tabs>
          <w:tab w:val="left" w:pos="700"/>
        </w:tabs>
        <w:spacing w:before="37"/>
        <w:ind w:hanging="427"/>
        <w:rPr>
          <w:sz w:val="24"/>
        </w:rPr>
      </w:pPr>
      <w:r>
        <w:rPr>
          <w:sz w:val="24"/>
        </w:rPr>
        <w:t>GDPR</w:t>
      </w:r>
      <w:r>
        <w:rPr>
          <w:spacing w:val="-8"/>
          <w:sz w:val="24"/>
        </w:rPr>
        <w:t xml:space="preserve"> </w:t>
      </w:r>
      <w:r>
        <w:rPr>
          <w:sz w:val="24"/>
        </w:rPr>
        <w:t>(General</w:t>
      </w:r>
      <w:r>
        <w:rPr>
          <w:spacing w:val="-9"/>
          <w:sz w:val="24"/>
        </w:rPr>
        <w:t xml:space="preserve"> </w:t>
      </w:r>
      <w:r>
        <w:rPr>
          <w:sz w:val="24"/>
        </w:rPr>
        <w:t>Data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Protection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Regulation</w:t>
      </w:r>
      <w:proofErr w:type="spellEnd"/>
      <w:r>
        <w:rPr>
          <w:sz w:val="24"/>
        </w:rPr>
        <w:t>)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szállodában</w:t>
      </w:r>
      <w:r>
        <w:rPr>
          <w:spacing w:val="-10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vendéglátásban.</w:t>
      </w:r>
    </w:p>
    <w:p w14:paraId="69C0023C" w14:textId="77777777" w:rsidR="00362380" w:rsidRDefault="00362380">
      <w:pPr>
        <w:pStyle w:val="BodyText"/>
        <w:spacing w:before="77"/>
      </w:pPr>
    </w:p>
    <w:p w14:paraId="0622A81E" w14:textId="77777777" w:rsidR="00362380" w:rsidRDefault="00000000">
      <w:pPr>
        <w:ind w:left="273"/>
        <w:rPr>
          <w:b/>
        </w:rPr>
      </w:pPr>
      <w:r>
        <w:rPr>
          <w:b/>
          <w:spacing w:val="-2"/>
        </w:rPr>
        <w:t>Bibliográfia</w:t>
      </w:r>
    </w:p>
    <w:p w14:paraId="7A984516" w14:textId="77777777" w:rsidR="00362380" w:rsidRDefault="00362380">
      <w:pPr>
        <w:pStyle w:val="BodyText"/>
        <w:spacing w:before="3"/>
        <w:rPr>
          <w:b/>
        </w:rPr>
      </w:pPr>
    </w:p>
    <w:p w14:paraId="3E9F540E" w14:textId="77777777" w:rsidR="00362380" w:rsidRDefault="00000000">
      <w:pPr>
        <w:ind w:left="273"/>
      </w:pPr>
      <w:r>
        <w:t>Dr.</w:t>
      </w:r>
      <w:r>
        <w:rPr>
          <w:spacing w:val="-6"/>
        </w:rPr>
        <w:t xml:space="preserve"> </w:t>
      </w:r>
      <w:r>
        <w:t>Juhász</w:t>
      </w:r>
      <w:r>
        <w:rPr>
          <w:spacing w:val="-3"/>
        </w:rPr>
        <w:t xml:space="preserve"> </w:t>
      </w:r>
      <w:r>
        <w:t>László,</w:t>
      </w:r>
      <w:r>
        <w:rPr>
          <w:spacing w:val="-2"/>
        </w:rPr>
        <w:t xml:space="preserve"> </w:t>
      </w:r>
      <w:r>
        <w:rPr>
          <w:i/>
        </w:rPr>
        <w:t>Bevezetés</w:t>
      </w:r>
      <w:r>
        <w:rPr>
          <w:i/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szállodák</w:t>
      </w:r>
      <w:r>
        <w:rPr>
          <w:i/>
          <w:spacing w:val="-7"/>
        </w:rPr>
        <w:t xml:space="preserve"> </w:t>
      </w:r>
      <w:proofErr w:type="spellStart"/>
      <w:proofErr w:type="gramStart"/>
      <w:r>
        <w:rPr>
          <w:i/>
        </w:rPr>
        <w:t>világába</w:t>
      </w:r>
      <w:r>
        <w:t>,Budapest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r>
        <w:rPr>
          <w:spacing w:val="-4"/>
        </w:rPr>
        <w:t>2012</w:t>
      </w:r>
    </w:p>
    <w:p w14:paraId="016868B1" w14:textId="77777777" w:rsidR="00362380" w:rsidRDefault="00000000">
      <w:pPr>
        <w:pStyle w:val="BodyText"/>
        <w:spacing w:before="40" w:line="278" w:lineRule="auto"/>
        <w:ind w:left="273" w:right="2208"/>
      </w:pPr>
      <w:r>
        <w:t>Dr.</w:t>
      </w:r>
      <w:r>
        <w:rPr>
          <w:spacing w:val="-5"/>
        </w:rPr>
        <w:t xml:space="preserve"> </w:t>
      </w:r>
      <w:r>
        <w:t>Juhász</w:t>
      </w:r>
      <w:r>
        <w:rPr>
          <w:spacing w:val="-4"/>
        </w:rPr>
        <w:t xml:space="preserve"> </w:t>
      </w:r>
      <w:r>
        <w:t>László,</w:t>
      </w:r>
      <w:r>
        <w:rPr>
          <w:spacing w:val="-5"/>
        </w:rPr>
        <w:t xml:space="preserve"> </w:t>
      </w:r>
      <w:r>
        <w:t>Nemzetközi</w:t>
      </w:r>
      <w:r>
        <w:rPr>
          <w:spacing w:val="-8"/>
        </w:rPr>
        <w:t xml:space="preserve"> </w:t>
      </w:r>
      <w:r>
        <w:t>szállodavállalat</w:t>
      </w:r>
      <w:r>
        <w:rPr>
          <w:spacing w:val="-3"/>
        </w:rPr>
        <w:t xml:space="preserve"> </w:t>
      </w:r>
      <w:r>
        <w:t>vezetés</w:t>
      </w:r>
      <w:r>
        <w:rPr>
          <w:spacing w:val="-3"/>
        </w:rPr>
        <w:t xml:space="preserve"> </w:t>
      </w:r>
      <w:r>
        <w:t>elméletei,</w:t>
      </w:r>
      <w:r>
        <w:rPr>
          <w:spacing w:val="-5"/>
        </w:rPr>
        <w:t xml:space="preserve"> </w:t>
      </w:r>
      <w:r>
        <w:t>alapjai,</w:t>
      </w:r>
      <w:r>
        <w:rPr>
          <w:spacing w:val="-5"/>
        </w:rPr>
        <w:t xml:space="preserve"> </w:t>
      </w:r>
      <w:r>
        <w:t>Budapest,</w:t>
      </w:r>
      <w:r>
        <w:rPr>
          <w:spacing w:val="-5"/>
        </w:rPr>
        <w:t xml:space="preserve"> </w:t>
      </w:r>
      <w:r>
        <w:t xml:space="preserve">2015 Jávor Julia, </w:t>
      </w:r>
      <w:r>
        <w:rPr>
          <w:i/>
        </w:rPr>
        <w:t>Korszerű szállás szolgáltatás</w:t>
      </w:r>
      <w:r>
        <w:t xml:space="preserve">, </w:t>
      </w:r>
      <w:proofErr w:type="spellStart"/>
      <w:r>
        <w:t>Képzöművészeti</w:t>
      </w:r>
      <w:proofErr w:type="spellEnd"/>
      <w:r>
        <w:t xml:space="preserve"> Kiadó, 2010</w:t>
      </w:r>
    </w:p>
    <w:p w14:paraId="1D850C58" w14:textId="77777777" w:rsidR="00362380" w:rsidRDefault="00000000">
      <w:pPr>
        <w:spacing w:line="252" w:lineRule="exact"/>
        <w:ind w:left="273"/>
      </w:pPr>
      <w:r>
        <w:t>Kovács</w:t>
      </w:r>
      <w:r>
        <w:rPr>
          <w:spacing w:val="-4"/>
        </w:rPr>
        <w:t xml:space="preserve"> </w:t>
      </w:r>
      <w:r>
        <w:t>Edina</w:t>
      </w:r>
      <w:r>
        <w:rPr>
          <w:spacing w:val="-3"/>
        </w:rPr>
        <w:t xml:space="preserve"> </w:t>
      </w:r>
      <w:r>
        <w:t>Zita,</w:t>
      </w:r>
      <w:r>
        <w:rPr>
          <w:spacing w:val="3"/>
        </w:rPr>
        <w:t xml:space="preserve"> </w:t>
      </w:r>
      <w:r>
        <w:rPr>
          <w:i/>
        </w:rPr>
        <w:t>Reklamációk</w:t>
      </w:r>
      <w:r>
        <w:rPr>
          <w:i/>
          <w:spacing w:val="-7"/>
        </w:rPr>
        <w:t xml:space="preserve"> </w:t>
      </w:r>
      <w:r>
        <w:rPr>
          <w:i/>
        </w:rPr>
        <w:t>ügyintézése</w:t>
      </w:r>
      <w:r>
        <w:t>,</w:t>
      </w:r>
      <w:r>
        <w:rPr>
          <w:spacing w:val="1"/>
        </w:rPr>
        <w:t xml:space="preserve"> </w:t>
      </w:r>
      <w:r>
        <w:t>Nemzeti</w:t>
      </w:r>
      <w:r>
        <w:rPr>
          <w:spacing w:val="-6"/>
        </w:rPr>
        <w:t xml:space="preserve"> </w:t>
      </w:r>
      <w:r>
        <w:t>Szakképzési</w:t>
      </w:r>
      <w:r>
        <w:rPr>
          <w:spacing w:val="-1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t>Felnőttképzési</w:t>
      </w:r>
      <w:r>
        <w:rPr>
          <w:spacing w:val="-6"/>
        </w:rPr>
        <w:t xml:space="preserve"> </w:t>
      </w:r>
      <w:r>
        <w:t>Intézet,</w:t>
      </w:r>
      <w:r>
        <w:rPr>
          <w:spacing w:val="-2"/>
        </w:rPr>
        <w:t xml:space="preserve"> </w:t>
      </w:r>
      <w:r>
        <w:t>Budapest,</w:t>
      </w:r>
      <w:r>
        <w:rPr>
          <w:spacing w:val="-3"/>
        </w:rPr>
        <w:t xml:space="preserve"> </w:t>
      </w:r>
      <w:r>
        <w:rPr>
          <w:spacing w:val="-2"/>
        </w:rPr>
        <w:t>2008.</w:t>
      </w:r>
    </w:p>
    <w:p w14:paraId="14374EBC" w14:textId="77777777" w:rsidR="00362380" w:rsidRDefault="00000000">
      <w:pPr>
        <w:spacing w:before="37" w:line="244" w:lineRule="auto"/>
        <w:ind w:left="700" w:hanging="428"/>
      </w:pPr>
      <w:r>
        <w:t xml:space="preserve">Lee </w:t>
      </w:r>
      <w:proofErr w:type="spellStart"/>
      <w:r>
        <w:t>Timoty</w:t>
      </w:r>
      <w:proofErr w:type="spellEnd"/>
      <w:r>
        <w:t xml:space="preserve">, </w:t>
      </w:r>
      <w:proofErr w:type="spellStart"/>
      <w:r>
        <w:t>Stănciulescu</w:t>
      </w:r>
      <w:proofErr w:type="spellEnd"/>
      <w:r>
        <w:t xml:space="preserve"> </w:t>
      </w:r>
      <w:proofErr w:type="spellStart"/>
      <w:r>
        <w:t>Gabriela</w:t>
      </w:r>
      <w:proofErr w:type="spellEnd"/>
      <w:r>
        <w:t xml:space="preserve">, </w:t>
      </w:r>
      <w:proofErr w:type="spellStart"/>
      <w:r>
        <w:rPr>
          <w:i/>
        </w:rPr>
        <w:t>Practical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principles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Tourism</w:t>
      </w:r>
      <w:proofErr w:type="spellEnd"/>
      <w:r>
        <w:rPr>
          <w:i/>
        </w:rPr>
        <w:t xml:space="preserve"> and Hotel </w:t>
      </w:r>
      <w:proofErr w:type="spellStart"/>
      <w:r>
        <w:rPr>
          <w:i/>
        </w:rPr>
        <w:t>industry</w:t>
      </w:r>
      <w:proofErr w:type="spellEnd"/>
      <w:r>
        <w:t xml:space="preserve">, Editura ASE, </w:t>
      </w:r>
      <w:proofErr w:type="spellStart"/>
      <w:r>
        <w:t>Bucuresti</w:t>
      </w:r>
      <w:proofErr w:type="spellEnd"/>
      <w:r>
        <w:t xml:space="preserve">, </w:t>
      </w:r>
      <w:r>
        <w:rPr>
          <w:spacing w:val="-4"/>
        </w:rPr>
        <w:t>2011</w:t>
      </w:r>
    </w:p>
    <w:p w14:paraId="28D43B35" w14:textId="77777777" w:rsidR="00362380" w:rsidRDefault="00000000">
      <w:pPr>
        <w:spacing w:before="34"/>
        <w:ind w:left="273"/>
      </w:pPr>
      <w:proofErr w:type="spellStart"/>
      <w:r>
        <w:t>Lupu</w:t>
      </w:r>
      <w:proofErr w:type="spellEnd"/>
      <w:r>
        <w:rPr>
          <w:spacing w:val="-3"/>
        </w:rPr>
        <w:t xml:space="preserve"> </w:t>
      </w:r>
      <w:r>
        <w:t>Nicolae,</w:t>
      </w:r>
      <w:r>
        <w:rPr>
          <w:spacing w:val="-2"/>
        </w:rPr>
        <w:t xml:space="preserve"> </w:t>
      </w:r>
      <w:r>
        <w:rPr>
          <w:i/>
        </w:rPr>
        <w:t>Hotelul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Economie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si</w:t>
      </w:r>
      <w:proofErr w:type="spellEnd"/>
      <w:r>
        <w:rPr>
          <w:i/>
          <w:spacing w:val="-1"/>
        </w:rPr>
        <w:t xml:space="preserve"> </w:t>
      </w:r>
      <w:r>
        <w:rPr>
          <w:i/>
        </w:rPr>
        <w:t>management</w:t>
      </w:r>
      <w:r>
        <w:t>,</w:t>
      </w:r>
      <w:r>
        <w:rPr>
          <w:spacing w:val="50"/>
        </w:rPr>
        <w:t xml:space="preserve"> </w:t>
      </w:r>
      <w:r>
        <w:t>Editura</w:t>
      </w:r>
      <w:r>
        <w:rPr>
          <w:spacing w:val="-2"/>
        </w:rPr>
        <w:t xml:space="preserve"> </w:t>
      </w:r>
      <w:r>
        <w:t>C.H.</w:t>
      </w:r>
      <w:r>
        <w:rPr>
          <w:spacing w:val="-3"/>
        </w:rPr>
        <w:t xml:space="preserve"> </w:t>
      </w:r>
      <w:r>
        <w:t>Beck,</w:t>
      </w:r>
      <w:r>
        <w:rPr>
          <w:spacing w:val="-2"/>
        </w:rPr>
        <w:t xml:space="preserve"> </w:t>
      </w:r>
      <w:r>
        <w:rPr>
          <w:spacing w:val="-4"/>
        </w:rPr>
        <w:t>2010</w:t>
      </w:r>
    </w:p>
    <w:p w14:paraId="70F02539" w14:textId="77777777" w:rsidR="00362380" w:rsidRDefault="00000000">
      <w:pPr>
        <w:spacing w:before="37"/>
        <w:ind w:left="700" w:hanging="428"/>
      </w:pPr>
      <w:proofErr w:type="spellStart"/>
      <w:r>
        <w:t>Stănciulescu</w:t>
      </w:r>
      <w:proofErr w:type="spellEnd"/>
      <w:r>
        <w:rPr>
          <w:spacing w:val="33"/>
        </w:rPr>
        <w:t xml:space="preserve"> </w:t>
      </w:r>
      <w:proofErr w:type="spellStart"/>
      <w:r>
        <w:t>Gabriela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Micu</w:t>
      </w:r>
      <w:proofErr w:type="spellEnd"/>
      <w:r>
        <w:rPr>
          <w:spacing w:val="33"/>
        </w:rPr>
        <w:t xml:space="preserve"> </w:t>
      </w:r>
      <w:proofErr w:type="spellStart"/>
      <w:r>
        <w:t>Cristina</w:t>
      </w:r>
      <w:proofErr w:type="spellEnd"/>
      <w:r>
        <w:t>,</w:t>
      </w:r>
      <w:r>
        <w:rPr>
          <w:spacing w:val="37"/>
        </w:rPr>
        <w:t xml:space="preserve"> </w:t>
      </w:r>
      <w:proofErr w:type="spellStart"/>
      <w:r>
        <w:rPr>
          <w:i/>
        </w:rPr>
        <w:t>Managementul</w:t>
      </w:r>
      <w:proofErr w:type="spellEnd"/>
      <w:r>
        <w:rPr>
          <w:i/>
          <w:spacing w:val="35"/>
        </w:rPr>
        <w:t xml:space="preserve"> </w:t>
      </w:r>
      <w:proofErr w:type="spellStart"/>
      <w:r>
        <w:rPr>
          <w:i/>
        </w:rPr>
        <w:t>operaţiunilor</w:t>
      </w:r>
      <w:proofErr w:type="spellEnd"/>
      <w:r>
        <w:rPr>
          <w:i/>
          <w:spacing w:val="31"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  <w:spacing w:val="35"/>
        </w:rPr>
        <w:t xml:space="preserve"> </w:t>
      </w:r>
      <w:proofErr w:type="spellStart"/>
      <w:r>
        <w:rPr>
          <w:i/>
        </w:rPr>
        <w:t>hotelărie</w:t>
      </w:r>
      <w:proofErr w:type="spellEnd"/>
      <w:r>
        <w:rPr>
          <w:i/>
          <w:spacing w:val="33"/>
        </w:rPr>
        <w:t xml:space="preserve"> </w:t>
      </w:r>
      <w:proofErr w:type="spellStart"/>
      <w:r>
        <w:rPr>
          <w:i/>
        </w:rPr>
        <w:t>şi</w:t>
      </w:r>
      <w:proofErr w:type="spellEnd"/>
      <w:r>
        <w:rPr>
          <w:i/>
          <w:spacing w:val="33"/>
        </w:rPr>
        <w:t xml:space="preserve"> </w:t>
      </w:r>
      <w:proofErr w:type="spellStart"/>
      <w:r>
        <w:rPr>
          <w:i/>
        </w:rPr>
        <w:t>restauraţie</w:t>
      </w:r>
      <w:proofErr w:type="spellEnd"/>
      <w:r>
        <w:t>,</w:t>
      </w:r>
      <w:r>
        <w:rPr>
          <w:spacing w:val="33"/>
        </w:rPr>
        <w:t xml:space="preserve"> </w:t>
      </w:r>
      <w:r>
        <w:t>Editura</w:t>
      </w:r>
      <w:r>
        <w:rPr>
          <w:spacing w:val="33"/>
        </w:rPr>
        <w:t xml:space="preserve"> </w:t>
      </w:r>
      <w:proofErr w:type="spellStart"/>
      <w:r>
        <w:t>C.H.Back</w:t>
      </w:r>
      <w:proofErr w:type="spellEnd"/>
      <w:r>
        <w:t xml:space="preserve">, </w:t>
      </w:r>
      <w:proofErr w:type="spellStart"/>
      <w:r>
        <w:t>Bucureşti</w:t>
      </w:r>
      <w:proofErr w:type="spellEnd"/>
      <w:r>
        <w:t>, 2012</w:t>
      </w:r>
    </w:p>
    <w:p w14:paraId="47D0F068" w14:textId="77777777" w:rsidR="00362380" w:rsidRDefault="00000000">
      <w:pPr>
        <w:spacing w:before="41"/>
        <w:ind w:left="273"/>
      </w:pPr>
      <w:r>
        <w:t>Vadas</w:t>
      </w:r>
      <w:r>
        <w:rPr>
          <w:spacing w:val="-4"/>
        </w:rPr>
        <w:t xml:space="preserve"> </w:t>
      </w:r>
      <w:r>
        <w:t>Gábor,</w:t>
      </w:r>
      <w:r>
        <w:rPr>
          <w:spacing w:val="-3"/>
        </w:rPr>
        <w:t xml:space="preserve"> </w:t>
      </w:r>
      <w:r>
        <w:rPr>
          <w:i/>
        </w:rPr>
        <w:t>Szállodai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allapismeretek</w:t>
      </w:r>
      <w:proofErr w:type="spellEnd"/>
      <w:r>
        <w:t>,</w:t>
      </w:r>
      <w:r>
        <w:rPr>
          <w:spacing w:val="-4"/>
        </w:rPr>
        <w:t xml:space="preserve"> </w:t>
      </w:r>
      <w:r>
        <w:t>KIT</w:t>
      </w:r>
      <w:r>
        <w:rPr>
          <w:spacing w:val="-4"/>
        </w:rPr>
        <w:t xml:space="preserve"> </w:t>
      </w:r>
      <w:proofErr w:type="spellStart"/>
      <w:r>
        <w:t>Képzőműv.Kiadó</w:t>
      </w:r>
      <w:proofErr w:type="spellEnd"/>
      <w:r>
        <w:t>,</w:t>
      </w:r>
      <w:r>
        <w:rPr>
          <w:spacing w:val="-3"/>
        </w:rPr>
        <w:t xml:space="preserve"> </w:t>
      </w:r>
      <w:r>
        <w:t>Budapest,</w:t>
      </w:r>
      <w:r>
        <w:rPr>
          <w:spacing w:val="-6"/>
        </w:rPr>
        <w:t xml:space="preserve"> </w:t>
      </w:r>
      <w:r>
        <w:rPr>
          <w:spacing w:val="-4"/>
        </w:rPr>
        <w:t>1999</w:t>
      </w:r>
    </w:p>
    <w:p w14:paraId="35A3AF35" w14:textId="77777777" w:rsidR="00362380" w:rsidRDefault="00000000">
      <w:pPr>
        <w:pStyle w:val="BodyText"/>
        <w:spacing w:before="43"/>
        <w:ind w:left="273"/>
      </w:pPr>
      <w:r>
        <w:rPr>
          <w:b/>
        </w:rPr>
        <w:t>***</w:t>
      </w:r>
      <w:r>
        <w:rPr>
          <w:b/>
          <w:spacing w:val="-4"/>
        </w:rPr>
        <w:t xml:space="preserve"> </w:t>
      </w:r>
      <w:r>
        <w:t>CRM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proofErr w:type="spellStart"/>
      <w:proofErr w:type="gramStart"/>
      <w:r>
        <w:t>practices:Roles</w:t>
      </w:r>
      <w:proofErr w:type="spellEnd"/>
      <w:proofErr w:type="gramEnd"/>
      <w:r>
        <w:rPr>
          <w:spacing w:val="-6"/>
        </w:rPr>
        <w:t xml:space="preserve"> </w:t>
      </w:r>
      <w:r>
        <w:t>&amp;</w:t>
      </w:r>
      <w:proofErr w:type="spellStart"/>
      <w:r>
        <w:t>Responsibilities</w:t>
      </w:r>
      <w:proofErr w:type="spellEnd"/>
      <w:r>
        <w:t>,</w:t>
      </w:r>
      <w:r>
        <w:rPr>
          <w:spacing w:val="-6"/>
        </w:rPr>
        <w:t xml:space="preserve"> </w:t>
      </w:r>
      <w:r>
        <w:rPr>
          <w:spacing w:val="-2"/>
        </w:rPr>
        <w:t>CENDYN</w:t>
      </w:r>
    </w:p>
    <w:p w14:paraId="63854D88" w14:textId="77777777" w:rsidR="00362380" w:rsidRDefault="00000000">
      <w:pPr>
        <w:pStyle w:val="BodyText"/>
        <w:spacing w:before="39"/>
        <w:ind w:left="273"/>
      </w:pPr>
      <w:r>
        <w:t>***</w:t>
      </w:r>
      <w:r>
        <w:rPr>
          <w:spacing w:val="-3"/>
        </w:rPr>
        <w:t xml:space="preserve"> </w:t>
      </w:r>
      <w:r>
        <w:t>Hotel</w:t>
      </w:r>
      <w:r>
        <w:rPr>
          <w:spacing w:val="-4"/>
        </w:rPr>
        <w:t xml:space="preserve"> </w:t>
      </w:r>
      <w:proofErr w:type="spellStart"/>
      <w:r>
        <w:t>Classification</w:t>
      </w:r>
      <w:proofErr w:type="spellEnd"/>
      <w:r>
        <w:rPr>
          <w:spacing w:val="-2"/>
        </w:rPr>
        <w:t xml:space="preserve"> </w:t>
      </w:r>
      <w:proofErr w:type="spellStart"/>
      <w:proofErr w:type="gramStart"/>
      <w:r>
        <w:t>Systems:Recurrence</w:t>
      </w:r>
      <w:proofErr w:type="spellEnd"/>
      <w:proofErr w:type="gramEnd"/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criteria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</w:t>
      </w:r>
      <w:r>
        <w:rPr>
          <w:spacing w:val="-5"/>
        </w:rPr>
        <w:t xml:space="preserve"> </w:t>
      </w:r>
      <w:proofErr w:type="spellStart"/>
      <w:r>
        <w:t>star</w:t>
      </w:r>
      <w:proofErr w:type="spellEnd"/>
      <w:r>
        <w:rPr>
          <w:spacing w:val="-1"/>
        </w:rPr>
        <w:t xml:space="preserve"> </w:t>
      </w:r>
      <w:proofErr w:type="spellStart"/>
      <w:r>
        <w:t>hotels</w:t>
      </w:r>
      <w:proofErr w:type="spellEnd"/>
      <w:r>
        <w:t>,</w:t>
      </w:r>
      <w:r>
        <w:rPr>
          <w:spacing w:val="-2"/>
        </w:rPr>
        <w:t xml:space="preserve"> </w:t>
      </w:r>
      <w:r>
        <w:t>UNWTO,</w:t>
      </w:r>
      <w:r>
        <w:rPr>
          <w:spacing w:val="-2"/>
        </w:rPr>
        <w:t xml:space="preserve"> </w:t>
      </w:r>
      <w:r>
        <w:rPr>
          <w:spacing w:val="-4"/>
        </w:rPr>
        <w:t>2015</w:t>
      </w:r>
    </w:p>
    <w:p w14:paraId="0BFC4CFA" w14:textId="77777777" w:rsidR="00362380" w:rsidRDefault="00000000">
      <w:pPr>
        <w:pStyle w:val="BodyText"/>
        <w:spacing w:before="38"/>
        <w:ind w:left="700" w:right="182" w:hanging="428"/>
        <w:jc w:val="both"/>
      </w:pPr>
      <w:r>
        <w:t xml:space="preserve">*** </w:t>
      </w:r>
      <w:proofErr w:type="spellStart"/>
      <w:r>
        <w:t>Ordonanţa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58/1998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gramStart"/>
      <w:r>
        <w:t>de</w:t>
      </w:r>
      <w:r>
        <w:rPr>
          <w:spacing w:val="40"/>
        </w:rPr>
        <w:t xml:space="preserve">  </w:t>
      </w:r>
      <w:proofErr w:type="spellStart"/>
      <w:r>
        <w:t>turism</w:t>
      </w:r>
      <w:proofErr w:type="spellEnd"/>
      <w:proofErr w:type="gram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</w:t>
      </w:r>
      <w:proofErr w:type="spellStart"/>
      <w:r>
        <w:t>aprobată</w:t>
      </w:r>
      <w:proofErr w:type="spellEnd"/>
      <w:r>
        <w:rPr>
          <w:spacing w:val="40"/>
        </w:rP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nr</w:t>
      </w:r>
      <w:proofErr w:type="spellEnd"/>
      <w:r>
        <w:t>. 755/2001</w:t>
      </w:r>
    </w:p>
    <w:p w14:paraId="6921BBE1" w14:textId="77777777" w:rsidR="00362380" w:rsidRDefault="00000000">
      <w:pPr>
        <w:pStyle w:val="BodyText"/>
        <w:spacing w:before="39" w:line="244" w:lineRule="auto"/>
        <w:ind w:left="700" w:right="186" w:hanging="428"/>
        <w:jc w:val="both"/>
      </w:pPr>
      <w:r>
        <w:t xml:space="preserve">***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preşedintelui</w:t>
      </w:r>
      <w:proofErr w:type="spellEnd"/>
      <w:r>
        <w:t xml:space="preserve">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65/2013, </w:t>
      </w:r>
      <w:proofErr w:type="spellStart"/>
      <w:r>
        <w:t>publicat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Monitorul </w:t>
      </w:r>
      <w:proofErr w:type="spellStart"/>
      <w:r>
        <w:t>Oficial</w:t>
      </w:r>
      <w:proofErr w:type="spellEnd"/>
      <w:r>
        <w:t xml:space="preserve"> </w:t>
      </w:r>
      <w:proofErr w:type="spellStart"/>
      <w:r>
        <w:t>al</w:t>
      </w:r>
      <w:proofErr w:type="spellEnd"/>
      <w:r>
        <w:rPr>
          <w:spacing w:val="40"/>
        </w:rPr>
        <w:t xml:space="preserve"> </w:t>
      </w:r>
      <w:proofErr w:type="spellStart"/>
      <w:r>
        <w:t>României</w:t>
      </w:r>
      <w:proofErr w:type="spellEnd"/>
      <w:r>
        <w:t xml:space="preserve">, Partea I, </w:t>
      </w:r>
      <w:proofErr w:type="spellStart"/>
      <w:r>
        <w:t>nr</w:t>
      </w:r>
      <w:proofErr w:type="spellEnd"/>
      <w:r>
        <w:t xml:space="preserve">. 353 </w:t>
      </w:r>
      <w:proofErr w:type="spellStart"/>
      <w:r>
        <w:t>şi</w:t>
      </w:r>
      <w:proofErr w:type="spellEnd"/>
      <w:r>
        <w:t xml:space="preserve"> 353 </w:t>
      </w:r>
      <w:proofErr w:type="spellStart"/>
      <w:r>
        <w:t>bis</w:t>
      </w:r>
      <w:proofErr w:type="spellEnd"/>
      <w:r>
        <w:t xml:space="preserve"> din 14 </w:t>
      </w:r>
      <w:proofErr w:type="spellStart"/>
      <w:r>
        <w:t>iunie</w:t>
      </w:r>
      <w:proofErr w:type="spellEnd"/>
      <w:r>
        <w:t xml:space="preserve"> 2013.</w:t>
      </w:r>
    </w:p>
    <w:p w14:paraId="4E319542" w14:textId="77777777" w:rsidR="00362380" w:rsidRDefault="00000000">
      <w:pPr>
        <w:pStyle w:val="BodyText"/>
        <w:spacing w:before="31"/>
        <w:ind w:left="700" w:right="183" w:hanging="428"/>
        <w:jc w:val="both"/>
      </w:pPr>
      <w:r>
        <w:rPr>
          <w:b/>
        </w:rPr>
        <w:t xml:space="preserve">*** </w:t>
      </w:r>
      <w:proofErr w:type="spellStart"/>
      <w:r>
        <w:t>Ordin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1.179 din 10 </w:t>
      </w:r>
      <w:proofErr w:type="spellStart"/>
      <w:r>
        <w:t>octombrie</w:t>
      </w:r>
      <w:proofErr w:type="spellEnd"/>
      <w:r>
        <w:t xml:space="preserve"> 2018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eliberarea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</w:t>
      </w:r>
      <w:proofErr w:type="spellStart"/>
      <w:r>
        <w:t>clasificare</w:t>
      </w:r>
      <w:proofErr w:type="spellEnd"/>
      <w:r>
        <w:t xml:space="preserve"> a </w:t>
      </w:r>
      <w:proofErr w:type="spellStart"/>
      <w:r>
        <w:t>structurilor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 </w:t>
      </w:r>
      <w:proofErr w:type="spellStart"/>
      <w:r>
        <w:t>cu</w:t>
      </w:r>
      <w:proofErr w:type="spellEnd"/>
      <w:r>
        <w:t xml:space="preserve"> </w:t>
      </w:r>
      <w:proofErr w:type="spellStart"/>
      <w:r>
        <w:t>funcțiuni</w:t>
      </w:r>
      <w:proofErr w:type="spellEnd"/>
      <w:r>
        <w:t xml:space="preserve"> de </w:t>
      </w:r>
      <w:proofErr w:type="spellStart"/>
      <w:r>
        <w:t>cazare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alimentație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a </w:t>
      </w:r>
      <w:proofErr w:type="spellStart"/>
      <w:r>
        <w:t>licențelor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brevetelor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nr</w:t>
      </w:r>
      <w:proofErr w:type="spellEnd"/>
      <w:r>
        <w:t>. 65/2013.</w:t>
      </w:r>
    </w:p>
    <w:p w14:paraId="5F37DBBE" w14:textId="77777777" w:rsidR="00362380" w:rsidRDefault="00000000">
      <w:pPr>
        <w:pStyle w:val="BodyText"/>
        <w:spacing w:before="41"/>
        <w:ind w:left="273"/>
        <w:jc w:val="both"/>
      </w:pPr>
      <w:r>
        <w:rPr>
          <w:b/>
        </w:rPr>
        <w:t>***</w:t>
      </w:r>
      <w:r>
        <w:rPr>
          <w:b/>
          <w:spacing w:val="-2"/>
        </w:rPr>
        <w:t xml:space="preserve"> </w:t>
      </w:r>
      <w:r>
        <w:t>Szállodai</w:t>
      </w:r>
      <w:r>
        <w:rPr>
          <w:spacing w:val="-4"/>
        </w:rPr>
        <w:t xml:space="preserve"> </w:t>
      </w:r>
      <w:r>
        <w:t>kategorizálás</w:t>
      </w:r>
      <w:r>
        <w:rPr>
          <w:spacing w:val="-3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2020,</w:t>
      </w:r>
      <w:r>
        <w:rPr>
          <w:spacing w:val="-1"/>
        </w:rPr>
        <w:t xml:space="preserve"> </w:t>
      </w:r>
      <w:r>
        <w:rPr>
          <w:spacing w:val="-2"/>
        </w:rPr>
        <w:t>HotelStars.EU</w:t>
      </w:r>
    </w:p>
    <w:p w14:paraId="7CF5EEE6" w14:textId="77777777" w:rsidR="00362380" w:rsidRDefault="00000000">
      <w:pPr>
        <w:pStyle w:val="BodyText"/>
        <w:spacing w:before="40"/>
        <w:ind w:left="273"/>
        <w:jc w:val="both"/>
      </w:pPr>
      <w:r>
        <w:t>***</w:t>
      </w:r>
      <w:r>
        <w:rPr>
          <w:spacing w:val="3"/>
        </w:rPr>
        <w:t xml:space="preserve"> </w:t>
      </w:r>
      <w:r>
        <w:t>Előadott</w:t>
      </w:r>
      <w:r>
        <w:rPr>
          <w:spacing w:val="-1"/>
        </w:rPr>
        <w:t xml:space="preserve"> </w:t>
      </w:r>
      <w:r>
        <w:rPr>
          <w:spacing w:val="-2"/>
        </w:rPr>
        <w:t>tananyag.</w:t>
      </w:r>
    </w:p>
    <w:sectPr w:rsidR="00362380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41969"/>
    <w:multiLevelType w:val="hybridMultilevel"/>
    <w:tmpl w:val="FBF2FDC4"/>
    <w:lvl w:ilvl="0" w:tplc="00D8CAA0">
      <w:numFmt w:val="bullet"/>
      <w:lvlText w:val=""/>
      <w:lvlJc w:val="left"/>
      <w:pPr>
        <w:ind w:left="700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F17489AA">
      <w:numFmt w:val="bullet"/>
      <w:lvlText w:val="•"/>
      <w:lvlJc w:val="left"/>
      <w:pPr>
        <w:ind w:left="1710" w:hanging="428"/>
      </w:pPr>
      <w:rPr>
        <w:rFonts w:hint="default"/>
        <w:lang w:val="hu-HU" w:eastAsia="en-US" w:bidi="ar-SA"/>
      </w:rPr>
    </w:lvl>
    <w:lvl w:ilvl="2" w:tplc="B7581E5E">
      <w:numFmt w:val="bullet"/>
      <w:lvlText w:val="•"/>
      <w:lvlJc w:val="left"/>
      <w:pPr>
        <w:ind w:left="2720" w:hanging="428"/>
      </w:pPr>
      <w:rPr>
        <w:rFonts w:hint="default"/>
        <w:lang w:val="hu-HU" w:eastAsia="en-US" w:bidi="ar-SA"/>
      </w:rPr>
    </w:lvl>
    <w:lvl w:ilvl="3" w:tplc="59AA39F0">
      <w:numFmt w:val="bullet"/>
      <w:lvlText w:val="•"/>
      <w:lvlJc w:val="left"/>
      <w:pPr>
        <w:ind w:left="3730" w:hanging="428"/>
      </w:pPr>
      <w:rPr>
        <w:rFonts w:hint="default"/>
        <w:lang w:val="hu-HU" w:eastAsia="en-US" w:bidi="ar-SA"/>
      </w:rPr>
    </w:lvl>
    <w:lvl w:ilvl="4" w:tplc="30BA9D8A">
      <w:numFmt w:val="bullet"/>
      <w:lvlText w:val="•"/>
      <w:lvlJc w:val="left"/>
      <w:pPr>
        <w:ind w:left="4740" w:hanging="428"/>
      </w:pPr>
      <w:rPr>
        <w:rFonts w:hint="default"/>
        <w:lang w:val="hu-HU" w:eastAsia="en-US" w:bidi="ar-SA"/>
      </w:rPr>
    </w:lvl>
    <w:lvl w:ilvl="5" w:tplc="405095EE">
      <w:numFmt w:val="bullet"/>
      <w:lvlText w:val="•"/>
      <w:lvlJc w:val="left"/>
      <w:pPr>
        <w:ind w:left="5750" w:hanging="428"/>
      </w:pPr>
      <w:rPr>
        <w:rFonts w:hint="default"/>
        <w:lang w:val="hu-HU" w:eastAsia="en-US" w:bidi="ar-SA"/>
      </w:rPr>
    </w:lvl>
    <w:lvl w:ilvl="6" w:tplc="68DC4196">
      <w:numFmt w:val="bullet"/>
      <w:lvlText w:val="•"/>
      <w:lvlJc w:val="left"/>
      <w:pPr>
        <w:ind w:left="6760" w:hanging="428"/>
      </w:pPr>
      <w:rPr>
        <w:rFonts w:hint="default"/>
        <w:lang w:val="hu-HU" w:eastAsia="en-US" w:bidi="ar-SA"/>
      </w:rPr>
    </w:lvl>
    <w:lvl w:ilvl="7" w:tplc="64D4B9A0">
      <w:numFmt w:val="bullet"/>
      <w:lvlText w:val="•"/>
      <w:lvlJc w:val="left"/>
      <w:pPr>
        <w:ind w:left="7770" w:hanging="428"/>
      </w:pPr>
      <w:rPr>
        <w:rFonts w:hint="default"/>
        <w:lang w:val="hu-HU" w:eastAsia="en-US" w:bidi="ar-SA"/>
      </w:rPr>
    </w:lvl>
    <w:lvl w:ilvl="8" w:tplc="CD4EDE32">
      <w:numFmt w:val="bullet"/>
      <w:lvlText w:val="•"/>
      <w:lvlJc w:val="left"/>
      <w:pPr>
        <w:ind w:left="8780" w:hanging="428"/>
      </w:pPr>
      <w:rPr>
        <w:rFonts w:hint="default"/>
        <w:lang w:val="hu-HU" w:eastAsia="en-US" w:bidi="ar-SA"/>
      </w:rPr>
    </w:lvl>
  </w:abstractNum>
  <w:num w:numId="1" w16cid:durableId="2102868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80"/>
    <w:rsid w:val="00362380"/>
    <w:rsid w:val="00D05F29"/>
    <w:rsid w:val="00D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064C9E"/>
  <w15:docId w15:val="{73F41FDB-0540-4E5B-8BEB-477AF54F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Title">
    <w:name w:val="Title"/>
    <w:basedOn w:val="Normal"/>
    <w:uiPriority w:val="10"/>
    <w:qFormat/>
    <w:pPr>
      <w:ind w:left="3355" w:right="3778" w:firstLine="40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40"/>
      <w:ind w:left="700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2343</Characters>
  <Application>Microsoft Office Word</Application>
  <DocSecurity>0</DocSecurity>
  <Lines>47</Lines>
  <Paragraphs>35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SZALLODA ES VENDEGLATAS -Tematika es bibliografia.doc</dc:title>
  <dc:creator>Elis</dc:creator>
  <cp:lastModifiedBy>Veres Edit</cp:lastModifiedBy>
  <cp:revision>2</cp:revision>
  <dcterms:created xsi:type="dcterms:W3CDTF">2025-01-30T08:26:00Z</dcterms:created>
  <dcterms:modified xsi:type="dcterms:W3CDTF">2025-01-30T08:26:00Z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  <property fmtid="{D5CDD505-2E9C-101B-9397-08002B2CF9AE}" pid="5" name="GrammarlyDocumentId">
    <vt:lpwstr>a886f61e586c13985a8f5b82b98eefe3e949321b087a550f30b3756f57f7fa40</vt:lpwstr>
  </property>
</Properties>
</file>